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95" w:type="dxa"/>
        <w:tblInd w:w="-318" w:type="dxa"/>
        <w:tblLayout w:type="fixed"/>
        <w:tblCellMar>
          <w:left w:w="0" w:type="dxa"/>
          <w:right w:w="0" w:type="dxa"/>
        </w:tblCellMar>
        <w:tblLook w:val="04A0"/>
      </w:tblPr>
      <w:tblGrid>
        <w:gridCol w:w="10095"/>
      </w:tblGrid>
      <w:tr w:rsidR="0012208D" w:rsidTr="0012208D">
        <w:trPr>
          <w:cantSplit/>
          <w:trHeight w:val="12813"/>
        </w:trPr>
        <w:tc>
          <w:tcPr>
            <w:tcW w:w="10100" w:type="dxa"/>
            <w:tcBorders>
              <w:top w:val="thinThickSmallGap" w:sz="24" w:space="0" w:color="auto"/>
              <w:left w:val="single" w:sz="8" w:space="0" w:color="000000"/>
              <w:bottom w:val="single" w:sz="4" w:space="0" w:color="auto"/>
              <w:right w:val="single" w:sz="8" w:space="0" w:color="000000"/>
            </w:tcBorders>
            <w:tcMar>
              <w:top w:w="0" w:type="dxa"/>
              <w:left w:w="108" w:type="dxa"/>
              <w:bottom w:w="0" w:type="dxa"/>
              <w:right w:w="108" w:type="dxa"/>
            </w:tcMar>
          </w:tcPr>
          <w:p w:rsidR="0012208D" w:rsidRDefault="0012208D">
            <w:pPr>
              <w:rPr>
                <w:b/>
                <w:sz w:val="32"/>
                <w:szCs w:val="32"/>
              </w:rPr>
            </w:pPr>
            <w:bookmarkStart w:id="0" w:name="_Toc166231865"/>
            <w:bookmarkEnd w:id="0"/>
          </w:p>
          <w:p w:rsidR="0012208D" w:rsidRDefault="0012208D">
            <w:pPr>
              <w:jc w:val="center"/>
              <w:rPr>
                <w:rFonts w:ascii="Cambria" w:hAnsi="Cambria"/>
                <w:sz w:val="40"/>
                <w:szCs w:val="40"/>
              </w:rPr>
            </w:pPr>
            <w:r>
              <w:rPr>
                <w:rFonts w:ascii="Cambria" w:hAnsi="Cambria"/>
                <w:sz w:val="40"/>
                <w:szCs w:val="40"/>
              </w:rPr>
              <w:t>ГЕНЕРАЛЬНЫЙ ПЛАН</w:t>
            </w:r>
          </w:p>
          <w:p w:rsidR="0012208D" w:rsidRDefault="0012208D">
            <w:pPr>
              <w:tabs>
                <w:tab w:val="left" w:pos="9356"/>
              </w:tabs>
              <w:jc w:val="center"/>
              <w:rPr>
                <w:rFonts w:ascii="Cambria" w:hAnsi="Cambria"/>
                <w:b/>
                <w:caps/>
                <w:sz w:val="52"/>
                <w:szCs w:val="52"/>
              </w:rPr>
            </w:pPr>
            <w:r>
              <w:rPr>
                <w:rFonts w:ascii="Cambria" w:hAnsi="Cambria"/>
                <w:b/>
                <w:caps/>
                <w:sz w:val="52"/>
                <w:szCs w:val="52"/>
              </w:rPr>
              <w:t>ГубсКОГО</w:t>
            </w:r>
          </w:p>
          <w:p w:rsidR="0012208D" w:rsidRDefault="0012208D">
            <w:pPr>
              <w:tabs>
                <w:tab w:val="left" w:pos="9356"/>
              </w:tabs>
              <w:jc w:val="center"/>
              <w:rPr>
                <w:rFonts w:ascii="Cambria" w:hAnsi="Cambria"/>
                <w:b/>
                <w:caps/>
                <w:sz w:val="40"/>
                <w:szCs w:val="40"/>
              </w:rPr>
            </w:pPr>
            <w:r>
              <w:rPr>
                <w:rFonts w:ascii="Cambria" w:hAnsi="Cambria"/>
                <w:b/>
                <w:caps/>
                <w:sz w:val="40"/>
                <w:szCs w:val="40"/>
              </w:rPr>
              <w:t xml:space="preserve">сельского поселения </w:t>
            </w:r>
          </w:p>
          <w:p w:rsidR="0012208D" w:rsidRDefault="0012208D">
            <w:pPr>
              <w:tabs>
                <w:tab w:val="left" w:pos="9356"/>
              </w:tabs>
              <w:jc w:val="center"/>
              <w:rPr>
                <w:rFonts w:ascii="Cambria" w:hAnsi="Cambria"/>
                <w:sz w:val="36"/>
                <w:szCs w:val="36"/>
              </w:rPr>
            </w:pPr>
            <w:r>
              <w:rPr>
                <w:rFonts w:ascii="Cambria" w:hAnsi="Cambria"/>
                <w:sz w:val="36"/>
                <w:szCs w:val="36"/>
              </w:rPr>
              <w:t>Мостовского района  Краснодарского края</w:t>
            </w:r>
          </w:p>
          <w:p w:rsidR="0012208D" w:rsidRDefault="0012208D">
            <w:pPr>
              <w:tabs>
                <w:tab w:val="left" w:pos="9356"/>
              </w:tabs>
              <w:rPr>
                <w:rFonts w:ascii="Cambria" w:hAnsi="Cambria"/>
                <w:caps/>
                <w:sz w:val="24"/>
                <w:szCs w:val="24"/>
              </w:rPr>
            </w:pPr>
          </w:p>
          <w:p w:rsidR="0012208D" w:rsidRDefault="0012208D">
            <w:pPr>
              <w:snapToGrid w:val="0"/>
              <w:jc w:val="center"/>
              <w:rPr>
                <w:sz w:val="28"/>
                <w:szCs w:val="28"/>
              </w:rPr>
            </w:pPr>
            <w:r>
              <w:rPr>
                <w:noProof/>
              </w:rPr>
              <w:drawing>
                <wp:inline distT="0" distB="0" distL="0" distR="0">
                  <wp:extent cx="6048375" cy="3228975"/>
                  <wp:effectExtent l="95250" t="76200" r="85725" b="66675"/>
                  <wp:docPr id="1" name="Рисунок 1" descr="P9260144 на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9260144 на мо"/>
                          <pic:cNvPicPr>
                            <a:picLocks noChangeAspect="1" noChangeArrowheads="1"/>
                          </pic:cNvPicPr>
                        </pic:nvPicPr>
                        <pic:blipFill>
                          <a:blip r:embed="rId7" cstate="print"/>
                          <a:srcRect/>
                          <a:stretch>
                            <a:fillRect/>
                          </a:stretch>
                        </pic:blipFill>
                        <pic:spPr bwMode="auto">
                          <a:xfrm>
                            <a:off x="0" y="0"/>
                            <a:ext cx="6048375" cy="3228975"/>
                          </a:xfrm>
                          <a:prstGeom prst="rect">
                            <a:avLst/>
                          </a:prstGeom>
                          <a:noFill/>
                          <a:ln w="76200" cmpd="sng">
                            <a:solidFill>
                              <a:srgbClr val="000000"/>
                            </a:solidFill>
                            <a:miter lim="800000"/>
                            <a:headEnd/>
                            <a:tailEnd/>
                          </a:ln>
                          <a:effectLst/>
                        </pic:spPr>
                      </pic:pic>
                    </a:graphicData>
                  </a:graphic>
                </wp:inline>
              </w:drawing>
            </w:r>
          </w:p>
          <w:p w:rsidR="0012208D" w:rsidRDefault="0012208D">
            <w:pPr>
              <w:snapToGrid w:val="0"/>
              <w:rPr>
                <w:sz w:val="28"/>
                <w:szCs w:val="28"/>
              </w:rPr>
            </w:pPr>
          </w:p>
          <w:p w:rsidR="0012208D" w:rsidRDefault="0012208D">
            <w:pPr>
              <w:snapToGrid w:val="0"/>
              <w:jc w:val="center"/>
              <w:rPr>
                <w:rFonts w:ascii="Cambria" w:hAnsi="Cambria"/>
                <w:b/>
                <w:caps/>
                <w:sz w:val="32"/>
                <w:szCs w:val="32"/>
              </w:rPr>
            </w:pPr>
            <w:r>
              <w:rPr>
                <w:rFonts w:ascii="Cambria" w:hAnsi="Cambria"/>
                <w:b/>
                <w:caps/>
                <w:sz w:val="32"/>
                <w:szCs w:val="32"/>
              </w:rPr>
              <w:t xml:space="preserve">ТОМ </w:t>
            </w:r>
            <w:r>
              <w:rPr>
                <w:rFonts w:ascii="Cambria" w:hAnsi="Cambria"/>
                <w:b/>
                <w:caps/>
                <w:sz w:val="32"/>
                <w:szCs w:val="32"/>
                <w:lang w:val="en-US"/>
              </w:rPr>
              <w:t>I</w:t>
            </w:r>
            <w:r>
              <w:rPr>
                <w:rFonts w:ascii="Cambria" w:hAnsi="Cambria"/>
                <w:b/>
                <w:caps/>
                <w:sz w:val="32"/>
                <w:szCs w:val="32"/>
              </w:rPr>
              <w:t>I</w:t>
            </w:r>
          </w:p>
          <w:p w:rsidR="0012208D" w:rsidRDefault="0012208D">
            <w:pPr>
              <w:jc w:val="center"/>
              <w:rPr>
                <w:rFonts w:ascii="Cambria" w:hAnsi="Cambria"/>
                <w:b/>
                <w:caps/>
                <w:spacing w:val="-20"/>
                <w:sz w:val="32"/>
                <w:szCs w:val="32"/>
              </w:rPr>
            </w:pPr>
            <w:r>
              <w:rPr>
                <w:rFonts w:ascii="Cambria" w:hAnsi="Cambria"/>
                <w:b/>
                <w:spacing w:val="-20"/>
                <w:sz w:val="32"/>
                <w:szCs w:val="32"/>
              </w:rPr>
              <w:t>Материалы по обоснованию проекта генерального плана</w:t>
            </w:r>
          </w:p>
          <w:p w:rsidR="0012208D" w:rsidRDefault="0012208D">
            <w:pPr>
              <w:snapToGrid w:val="0"/>
              <w:jc w:val="center"/>
              <w:rPr>
                <w:rFonts w:ascii="Cambria" w:hAnsi="Cambria"/>
                <w:b/>
                <w:caps/>
                <w:sz w:val="32"/>
                <w:szCs w:val="32"/>
              </w:rPr>
            </w:pPr>
            <w:r>
              <w:rPr>
                <w:rFonts w:ascii="Cambria" w:hAnsi="Cambria"/>
                <w:b/>
                <w:sz w:val="32"/>
                <w:szCs w:val="32"/>
              </w:rPr>
              <w:t>Часть</w:t>
            </w:r>
            <w:r>
              <w:rPr>
                <w:rFonts w:ascii="Cambria" w:hAnsi="Cambria"/>
                <w:b/>
                <w:caps/>
                <w:sz w:val="32"/>
                <w:szCs w:val="32"/>
              </w:rPr>
              <w:t xml:space="preserve"> 1</w:t>
            </w:r>
          </w:p>
          <w:p w:rsidR="0012208D" w:rsidRDefault="0012208D">
            <w:pPr>
              <w:snapToGrid w:val="0"/>
              <w:jc w:val="center"/>
              <w:rPr>
                <w:rFonts w:ascii="Cambria" w:hAnsi="Cambria"/>
                <w:b/>
                <w:spacing w:val="-20"/>
                <w:sz w:val="32"/>
                <w:szCs w:val="32"/>
              </w:rPr>
            </w:pPr>
            <w:r>
              <w:rPr>
                <w:rFonts w:ascii="Cambria" w:hAnsi="Cambria"/>
                <w:b/>
                <w:spacing w:val="-20"/>
                <w:sz w:val="32"/>
                <w:szCs w:val="32"/>
              </w:rPr>
              <w:t>Пояснительная записка</w:t>
            </w:r>
          </w:p>
          <w:p w:rsidR="0012208D" w:rsidRDefault="0012208D">
            <w:pPr>
              <w:snapToGrid w:val="0"/>
              <w:jc w:val="center"/>
              <w:rPr>
                <w:rFonts w:ascii="Cambria" w:hAnsi="Cambria"/>
                <w:b/>
                <w:spacing w:val="-20"/>
                <w:sz w:val="32"/>
                <w:szCs w:val="32"/>
              </w:rPr>
            </w:pPr>
            <w:r>
              <w:rPr>
                <w:rFonts w:ascii="Cambria" w:hAnsi="Cambria"/>
                <w:b/>
                <w:spacing w:val="-20"/>
                <w:sz w:val="32"/>
                <w:szCs w:val="32"/>
              </w:rPr>
              <w:t>(описание обоснований проекта генерального плана)</w:t>
            </w:r>
          </w:p>
          <w:p w:rsidR="0012208D" w:rsidRDefault="0012208D">
            <w:pPr>
              <w:snapToGrid w:val="0"/>
              <w:ind w:left="567" w:right="754"/>
              <w:jc w:val="center"/>
              <w:rPr>
                <w:rFonts w:ascii="Cambria" w:hAnsi="Cambria"/>
                <w:b/>
                <w:sz w:val="32"/>
                <w:szCs w:val="32"/>
              </w:rPr>
            </w:pPr>
            <w:r>
              <w:rPr>
                <w:rFonts w:ascii="Cambria" w:hAnsi="Cambria"/>
                <w:b/>
                <w:sz w:val="32"/>
                <w:szCs w:val="32"/>
              </w:rPr>
              <w:t>(в ред. от 01.08.2017 г.)</w:t>
            </w:r>
          </w:p>
          <w:p w:rsidR="0012208D" w:rsidRDefault="0012208D">
            <w:pPr>
              <w:rPr>
                <w:rFonts w:ascii="Cambria" w:hAnsi="Cambria"/>
                <w:sz w:val="32"/>
                <w:szCs w:val="32"/>
              </w:rPr>
            </w:pPr>
          </w:p>
          <w:p w:rsidR="0012208D" w:rsidRDefault="0012208D">
            <w:pPr>
              <w:rPr>
                <w:rFonts w:ascii="Cambria" w:hAnsi="Cambria"/>
                <w:sz w:val="32"/>
                <w:szCs w:val="32"/>
              </w:rPr>
            </w:pPr>
          </w:p>
          <w:p w:rsidR="0012208D" w:rsidRDefault="0012208D">
            <w:pPr>
              <w:rPr>
                <w:rFonts w:ascii="Cambria" w:hAnsi="Cambria"/>
                <w:sz w:val="32"/>
                <w:szCs w:val="32"/>
              </w:rPr>
            </w:pPr>
          </w:p>
          <w:p w:rsidR="0012208D" w:rsidRDefault="0012208D">
            <w:pPr>
              <w:jc w:val="center"/>
              <w:rPr>
                <w:rFonts w:ascii="Cambria" w:hAnsi="Cambria"/>
                <w:sz w:val="28"/>
                <w:szCs w:val="28"/>
              </w:rPr>
            </w:pPr>
          </w:p>
          <w:p w:rsidR="0012208D" w:rsidRDefault="0012208D">
            <w:pPr>
              <w:jc w:val="center"/>
              <w:rPr>
                <w:sz w:val="28"/>
                <w:szCs w:val="28"/>
              </w:rPr>
            </w:pPr>
            <w:r>
              <w:rPr>
                <w:rFonts w:ascii="Cambria" w:hAnsi="Cambria"/>
                <w:sz w:val="28"/>
                <w:szCs w:val="28"/>
              </w:rPr>
              <w:t>Краснодар, 2010 г</w:t>
            </w:r>
          </w:p>
        </w:tc>
      </w:tr>
    </w:tbl>
    <w:p w:rsidR="0012208D" w:rsidRDefault="0012208D" w:rsidP="0012208D">
      <w:pPr>
        <w:rPr>
          <w:b/>
          <w:sz w:val="24"/>
          <w:szCs w:val="24"/>
        </w:rPr>
      </w:pPr>
    </w:p>
    <w:p w:rsidR="0012208D" w:rsidRDefault="0012208D" w:rsidP="0012208D">
      <w:pPr>
        <w:jc w:val="center"/>
        <w:rPr>
          <w:rFonts w:ascii="Arial" w:hAnsi="Arial" w:cs="Arial"/>
          <w:b/>
          <w:sz w:val="24"/>
          <w:szCs w:val="24"/>
        </w:rPr>
      </w:pPr>
      <w:r>
        <w:rPr>
          <w:rFonts w:ascii="Arial" w:hAnsi="Arial" w:cs="Arial"/>
          <w:b/>
        </w:rPr>
        <w:t>Российская Федерация</w:t>
      </w:r>
      <w:r>
        <w:rPr>
          <w:rFonts w:ascii="Arial" w:hAnsi="Arial" w:cs="Arial"/>
          <w:b/>
          <w:sz w:val="24"/>
          <w:szCs w:val="24"/>
        </w:rPr>
        <w:t xml:space="preserve">   </w:t>
      </w:r>
    </w:p>
    <w:p w:rsidR="0012208D" w:rsidRDefault="0012208D" w:rsidP="0012208D">
      <w:pPr>
        <w:jc w:val="center"/>
        <w:rPr>
          <w:rFonts w:ascii="Arial" w:hAnsi="Arial" w:cs="Arial"/>
          <w:b/>
          <w:sz w:val="28"/>
          <w:szCs w:val="28"/>
        </w:rPr>
      </w:pPr>
      <w:r>
        <w:rPr>
          <w:rFonts w:ascii="Arial" w:hAnsi="Arial" w:cs="Arial"/>
          <w:b/>
          <w:sz w:val="28"/>
          <w:szCs w:val="28"/>
        </w:rPr>
        <w:t>НП «КАДАСТРОВЫЕ ИНЖЕНЕРЫ»</w:t>
      </w:r>
    </w:p>
    <w:p w:rsidR="0012208D" w:rsidRDefault="0012208D" w:rsidP="0012208D">
      <w:pPr>
        <w:jc w:val="center"/>
        <w:rPr>
          <w:rFonts w:ascii="Arial" w:hAnsi="Arial" w:cs="Arial"/>
        </w:rPr>
      </w:pPr>
      <w:r>
        <w:rPr>
          <w:rFonts w:ascii="Arial" w:hAnsi="Arial" w:cs="Arial"/>
        </w:rPr>
        <w:t>ИНДИВИДУАЛЬНЫЙ ПРЕДПРИНИМАТЕЛЬ</w:t>
      </w:r>
    </w:p>
    <w:p w:rsidR="0012208D" w:rsidRDefault="0012208D" w:rsidP="0012208D">
      <w:pPr>
        <w:spacing w:after="120"/>
        <w:jc w:val="center"/>
        <w:rPr>
          <w:rFonts w:ascii="Arial" w:hAnsi="Arial" w:cs="Arial"/>
        </w:rPr>
      </w:pPr>
      <w:r>
        <w:rPr>
          <w:rFonts w:ascii="Arial" w:hAnsi="Arial" w:cs="Arial"/>
        </w:rPr>
        <w:t>КАДАСТРОВЫЙ ИНЖЕНЕР</w:t>
      </w:r>
    </w:p>
    <w:p w:rsidR="0012208D" w:rsidRDefault="0012208D" w:rsidP="0012208D">
      <w:pPr>
        <w:jc w:val="center"/>
        <w:rPr>
          <w:rFonts w:ascii="Arial" w:hAnsi="Arial" w:cs="Arial"/>
          <w:b/>
          <w:bCs/>
          <w:color w:val="0000FF"/>
          <w:spacing w:val="100"/>
          <w:sz w:val="44"/>
          <w:szCs w:val="44"/>
        </w:rPr>
      </w:pPr>
      <w:r>
        <w:rPr>
          <w:rFonts w:ascii="Arial" w:hAnsi="Arial" w:cs="Arial"/>
          <w:b/>
          <w:bCs/>
          <w:color w:val="0000FF"/>
          <w:spacing w:val="100"/>
          <w:sz w:val="44"/>
          <w:szCs w:val="44"/>
        </w:rPr>
        <w:t>КУЛИКОВ</w:t>
      </w:r>
    </w:p>
    <w:p w:rsidR="0012208D" w:rsidRDefault="0012208D" w:rsidP="0012208D">
      <w:pPr>
        <w:jc w:val="center"/>
        <w:rPr>
          <w:rFonts w:ascii="Arial" w:hAnsi="Arial" w:cs="Arial"/>
          <w:b/>
          <w:bCs/>
          <w:spacing w:val="60"/>
          <w:sz w:val="36"/>
          <w:szCs w:val="36"/>
        </w:rPr>
      </w:pPr>
      <w:r>
        <w:rPr>
          <w:rFonts w:ascii="Arial" w:hAnsi="Arial" w:cs="Arial"/>
          <w:b/>
          <w:bCs/>
          <w:color w:val="0000FF"/>
          <w:spacing w:val="60"/>
          <w:sz w:val="36"/>
          <w:szCs w:val="36"/>
        </w:rPr>
        <w:t>АЛЕКСАНДР НИКОЛАЕВИЧ</w:t>
      </w:r>
    </w:p>
    <w:p w:rsidR="0012208D" w:rsidRDefault="0012208D" w:rsidP="0012208D">
      <w:pPr>
        <w:framePr w:w="9900" w:h="130" w:hRule="exact" w:hSpace="180" w:wrap="around" w:vAnchor="text" w:hAnchor="page" w:x="1446" w:y="98"/>
        <w:ind w:left="2268"/>
        <w:jc w:val="center"/>
        <w:rPr>
          <w:rFonts w:ascii="SchoolBook" w:hAnsi="SchoolBook"/>
          <w:sz w:val="24"/>
        </w:rPr>
      </w:pPr>
      <w:r>
        <w:pict>
          <v:line id="Прямая соединительная линия 2" o:spid="_x0000_s1026" style="position:absolute;left:0;text-align:left;z-index:251658240;visibility:visible" from="1.1pt,7.05pt" to="49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" o:allowincell="f" strokeweight=".25pt">
            <v:stroke startarrowwidth="narrow" startarrowlength="short" endarrowwidth="narrow" endarrowlength="short"/>
          </v:line>
        </w:pict>
      </w:r>
      <w:r>
        <w:pict>
          <v:line id="Прямая соединительная линия 1" o:spid="_x0000_s1027" style="position:absolute;left:0;text-align:left;z-index:251658240;visibility:visible" from="1.1pt,4.25pt" to="49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" o:allowincell="f" strokeweight="1pt">
            <v:stroke startarrowwidth="narrow" startarrowlength="short" endarrowwidth="narrow" endarrowlength="short"/>
          </v:line>
        </w:pict>
      </w:r>
    </w:p>
    <w:p w:rsidR="0012208D" w:rsidRDefault="0012208D" w:rsidP="0012208D">
      <w:pPr>
        <w:framePr w:w="9900" w:h="130" w:hRule="exact" w:hSpace="180" w:wrap="around" w:vAnchor="text" w:hAnchor="page" w:x="1446" w:y="98"/>
        <w:jc w:val="center"/>
        <w:rPr>
          <w:rFonts w:ascii="SchoolBook" w:hAnsi="SchoolBook"/>
          <w:sz w:val="24"/>
        </w:rPr>
      </w:pPr>
    </w:p>
    <w:p w:rsidR="0012208D" w:rsidRDefault="0012208D" w:rsidP="0012208D">
      <w:pPr>
        <w:framePr w:w="9900" w:h="130" w:hRule="exact" w:hSpace="180" w:wrap="around" w:vAnchor="text" w:hAnchor="page" w:x="1446" w:y="98"/>
        <w:jc w:val="center"/>
        <w:rPr>
          <w:rFonts w:ascii="SchoolBook" w:hAnsi="SchoolBook"/>
          <w:sz w:val="24"/>
        </w:rPr>
      </w:pPr>
    </w:p>
    <w:p w:rsidR="0012208D" w:rsidRDefault="0012208D" w:rsidP="0012208D">
      <w:pPr>
        <w:spacing w:before="60"/>
        <w:jc w:val="center"/>
        <w:rPr>
          <w:rFonts w:ascii="Calibri" w:hAnsi="Calibri"/>
          <w:sz w:val="16"/>
          <w:szCs w:val="16"/>
        </w:rPr>
      </w:pPr>
      <w:r>
        <w:rPr>
          <w:rFonts w:ascii="Calibri" w:hAnsi="Calibri"/>
          <w:sz w:val="16"/>
          <w:szCs w:val="16"/>
        </w:rPr>
        <w:lastRenderedPageBreak/>
        <w:t xml:space="preserve">352570, Россия, Краснодарский край, пгт.Мостовской,  ул. Полевая, 2А телефон +7(918) 150-60-50 </w:t>
      </w:r>
    </w:p>
    <w:p w:rsidR="0012208D" w:rsidRDefault="0012208D" w:rsidP="0012208D">
      <w:pPr>
        <w:jc w:val="center"/>
        <w:rPr>
          <w:rFonts w:ascii="Calibri" w:hAnsi="Calibri"/>
        </w:rPr>
      </w:pPr>
      <w:r>
        <w:rPr>
          <w:rFonts w:ascii="Calibri" w:hAnsi="Calibri"/>
          <w:lang w:val="en-US"/>
        </w:rPr>
        <w:t>e</w:t>
      </w:r>
      <w:r>
        <w:rPr>
          <w:rFonts w:ascii="Calibri" w:hAnsi="Calibri"/>
        </w:rPr>
        <w:t>-</w:t>
      </w:r>
      <w:r>
        <w:rPr>
          <w:rFonts w:ascii="Calibri" w:hAnsi="Calibri"/>
          <w:lang w:val="en-US"/>
        </w:rPr>
        <w:t>mail</w:t>
      </w:r>
      <w:r>
        <w:rPr>
          <w:rFonts w:ascii="Calibri" w:hAnsi="Calibri"/>
        </w:rPr>
        <w:t xml:space="preserve">: </w:t>
      </w:r>
      <w:hyperlink r:id="rId8" w:history="1">
        <w:r>
          <w:rPr>
            <w:rStyle w:val="a7"/>
            <w:rFonts w:ascii="Calibri" w:hAnsi="Calibri"/>
            <w:lang w:val="en-US"/>
          </w:rPr>
          <w:t>kulikovkan</w:t>
        </w:r>
        <w:r>
          <w:rPr>
            <w:rStyle w:val="a7"/>
            <w:rFonts w:ascii="Calibri" w:hAnsi="Calibri"/>
          </w:rPr>
          <w:t>@</w:t>
        </w:r>
        <w:r>
          <w:rPr>
            <w:rStyle w:val="a7"/>
            <w:rFonts w:ascii="Calibri" w:hAnsi="Calibri"/>
            <w:lang w:val="en-US"/>
          </w:rPr>
          <w:t>gmail</w:t>
        </w:r>
        <w:r>
          <w:rPr>
            <w:rStyle w:val="a7"/>
            <w:rFonts w:ascii="Calibri" w:hAnsi="Calibri"/>
          </w:rPr>
          <w:t>.</w:t>
        </w:r>
        <w:r>
          <w:rPr>
            <w:rStyle w:val="a7"/>
            <w:rFonts w:ascii="Calibri" w:hAnsi="Calibri"/>
            <w:lang w:val="en-US"/>
          </w:rPr>
          <w:t>com</w:t>
        </w:r>
      </w:hyperlink>
      <w:r>
        <w:rPr>
          <w:rFonts w:ascii="Calibri" w:hAnsi="Calibri"/>
        </w:rPr>
        <w:tab/>
        <w:t xml:space="preserve"> </w:t>
      </w:r>
    </w:p>
    <w:p w:rsidR="0012208D" w:rsidRDefault="0012208D" w:rsidP="0012208D">
      <w:pPr>
        <w:rPr>
          <w:sz w:val="28"/>
          <w:szCs w:val="28"/>
        </w:rPr>
      </w:pPr>
    </w:p>
    <w:p w:rsidR="0012208D" w:rsidRDefault="0012208D" w:rsidP="0012208D">
      <w:pPr>
        <w:tabs>
          <w:tab w:val="left" w:pos="9356"/>
        </w:tabs>
        <w:rPr>
          <w:b/>
          <w:sz w:val="28"/>
          <w:szCs w:val="28"/>
        </w:rPr>
      </w:pPr>
      <w:r>
        <w:rPr>
          <w:b/>
          <w:sz w:val="28"/>
          <w:szCs w:val="28"/>
        </w:rPr>
        <w:t>Договор № 01/08 от 01 августа 2017 г.</w:t>
      </w:r>
    </w:p>
    <w:p w:rsidR="0012208D" w:rsidRDefault="0012208D" w:rsidP="0012208D">
      <w:pPr>
        <w:rPr>
          <w:sz w:val="28"/>
          <w:szCs w:val="28"/>
        </w:rPr>
      </w:pPr>
    </w:p>
    <w:p w:rsidR="0012208D" w:rsidRDefault="0012208D" w:rsidP="0012208D">
      <w:pPr>
        <w:ind w:left="1308" w:hanging="1308"/>
        <w:rPr>
          <w:sz w:val="28"/>
          <w:szCs w:val="28"/>
        </w:rPr>
      </w:pPr>
      <w:r>
        <w:rPr>
          <w:b/>
          <w:sz w:val="28"/>
          <w:lang w:eastAsia="ar-SA"/>
        </w:rPr>
        <w:t>Заказчик</w:t>
      </w:r>
      <w:r>
        <w:rPr>
          <w:sz w:val="28"/>
          <w:szCs w:val="28"/>
        </w:rPr>
        <w:t xml:space="preserve">: Администрация Губского сельского поселения </w:t>
      </w:r>
    </w:p>
    <w:p w:rsidR="0012208D" w:rsidRDefault="0012208D" w:rsidP="0012208D">
      <w:pPr>
        <w:ind w:left="1308" w:hanging="1308"/>
        <w:rPr>
          <w:sz w:val="28"/>
          <w:szCs w:val="28"/>
        </w:rPr>
      </w:pPr>
      <w:r>
        <w:rPr>
          <w:b/>
          <w:sz w:val="28"/>
          <w:lang w:eastAsia="ar-SA"/>
        </w:rPr>
        <w:t xml:space="preserve">                    </w:t>
      </w:r>
      <w:r>
        <w:rPr>
          <w:sz w:val="28"/>
          <w:szCs w:val="28"/>
        </w:rPr>
        <w:t>Мостовского района</w:t>
      </w:r>
    </w:p>
    <w:p w:rsidR="0012208D" w:rsidRDefault="0012208D" w:rsidP="0012208D">
      <w:pPr>
        <w:rPr>
          <w:sz w:val="28"/>
          <w:szCs w:val="28"/>
        </w:rPr>
      </w:pPr>
    </w:p>
    <w:p w:rsidR="0012208D" w:rsidRDefault="0012208D" w:rsidP="0012208D">
      <w:pPr>
        <w:tabs>
          <w:tab w:val="left" w:pos="9356"/>
        </w:tabs>
        <w:jc w:val="center"/>
        <w:rPr>
          <w:b/>
          <w:caps/>
          <w:sz w:val="32"/>
          <w:szCs w:val="32"/>
        </w:rPr>
      </w:pPr>
    </w:p>
    <w:p w:rsidR="0012208D" w:rsidRDefault="0012208D" w:rsidP="0012208D">
      <w:pPr>
        <w:tabs>
          <w:tab w:val="left" w:pos="9356"/>
        </w:tabs>
        <w:jc w:val="center"/>
        <w:rPr>
          <w:b/>
          <w:caps/>
          <w:sz w:val="32"/>
          <w:szCs w:val="32"/>
        </w:rPr>
      </w:pPr>
    </w:p>
    <w:p w:rsidR="0012208D" w:rsidRDefault="0012208D" w:rsidP="0012208D">
      <w:pPr>
        <w:tabs>
          <w:tab w:val="left" w:pos="9356"/>
        </w:tabs>
        <w:jc w:val="center"/>
        <w:rPr>
          <w:b/>
          <w:caps/>
          <w:sz w:val="32"/>
          <w:szCs w:val="32"/>
        </w:rPr>
      </w:pPr>
    </w:p>
    <w:p w:rsidR="0012208D" w:rsidRDefault="0012208D" w:rsidP="0012208D">
      <w:pPr>
        <w:tabs>
          <w:tab w:val="left" w:pos="9356"/>
        </w:tabs>
        <w:spacing w:line="360" w:lineRule="auto"/>
        <w:jc w:val="center"/>
        <w:rPr>
          <w:b/>
          <w:sz w:val="40"/>
          <w:szCs w:val="40"/>
        </w:rPr>
      </w:pPr>
      <w:r>
        <w:rPr>
          <w:b/>
          <w:sz w:val="40"/>
          <w:szCs w:val="40"/>
        </w:rPr>
        <w:t>ГЕНЕРАЛЬНЫЙ ПЛАН</w:t>
      </w:r>
    </w:p>
    <w:p w:rsidR="0012208D" w:rsidRDefault="0012208D" w:rsidP="0012208D">
      <w:pPr>
        <w:tabs>
          <w:tab w:val="left" w:pos="9356"/>
        </w:tabs>
        <w:jc w:val="center"/>
        <w:rPr>
          <w:b/>
          <w:sz w:val="40"/>
          <w:szCs w:val="40"/>
        </w:rPr>
      </w:pPr>
      <w:r>
        <w:rPr>
          <w:b/>
          <w:sz w:val="40"/>
          <w:szCs w:val="40"/>
        </w:rPr>
        <w:t xml:space="preserve">Губского сельского поселения </w:t>
      </w:r>
    </w:p>
    <w:p w:rsidR="0012208D" w:rsidRDefault="0012208D" w:rsidP="0012208D">
      <w:pPr>
        <w:tabs>
          <w:tab w:val="left" w:pos="9356"/>
        </w:tabs>
        <w:spacing w:before="240" w:line="312" w:lineRule="auto"/>
        <w:jc w:val="center"/>
        <w:rPr>
          <w:b/>
          <w:sz w:val="32"/>
          <w:szCs w:val="32"/>
        </w:rPr>
      </w:pPr>
      <w:r>
        <w:rPr>
          <w:b/>
          <w:sz w:val="32"/>
          <w:szCs w:val="32"/>
        </w:rPr>
        <w:t>Мостовского района Краснодарского края</w:t>
      </w:r>
    </w:p>
    <w:p w:rsidR="0012208D" w:rsidRDefault="0012208D" w:rsidP="0012208D">
      <w:pPr>
        <w:snapToGrid w:val="0"/>
        <w:jc w:val="center"/>
        <w:rPr>
          <w:sz w:val="28"/>
          <w:szCs w:val="28"/>
        </w:rPr>
      </w:pPr>
    </w:p>
    <w:p w:rsidR="0012208D" w:rsidRDefault="0012208D" w:rsidP="0012208D">
      <w:pPr>
        <w:snapToGrid w:val="0"/>
        <w:rPr>
          <w:sz w:val="28"/>
          <w:szCs w:val="28"/>
        </w:rPr>
      </w:pPr>
    </w:p>
    <w:p w:rsidR="0012208D" w:rsidRDefault="0012208D" w:rsidP="0012208D">
      <w:pPr>
        <w:snapToGrid w:val="0"/>
        <w:jc w:val="center"/>
        <w:rPr>
          <w:rFonts w:ascii="Cambria" w:hAnsi="Cambria"/>
          <w:b/>
          <w:caps/>
          <w:sz w:val="32"/>
          <w:szCs w:val="32"/>
        </w:rPr>
      </w:pPr>
      <w:r>
        <w:rPr>
          <w:rFonts w:ascii="Cambria" w:hAnsi="Cambria"/>
          <w:b/>
          <w:caps/>
          <w:sz w:val="32"/>
          <w:szCs w:val="32"/>
        </w:rPr>
        <w:t xml:space="preserve">ТОМ </w:t>
      </w:r>
      <w:r>
        <w:rPr>
          <w:rFonts w:ascii="Cambria" w:hAnsi="Cambria"/>
          <w:b/>
          <w:caps/>
          <w:sz w:val="32"/>
          <w:szCs w:val="32"/>
          <w:lang w:val="en-US"/>
        </w:rPr>
        <w:t>I</w:t>
      </w:r>
      <w:r>
        <w:rPr>
          <w:rFonts w:ascii="Cambria" w:hAnsi="Cambria"/>
          <w:b/>
          <w:caps/>
          <w:sz w:val="32"/>
          <w:szCs w:val="32"/>
        </w:rPr>
        <w:t>I</w:t>
      </w:r>
    </w:p>
    <w:p w:rsidR="0012208D" w:rsidRDefault="0012208D" w:rsidP="0012208D">
      <w:pPr>
        <w:jc w:val="center"/>
        <w:rPr>
          <w:rFonts w:ascii="Cambria" w:hAnsi="Cambria"/>
          <w:caps/>
          <w:spacing w:val="-20"/>
          <w:sz w:val="32"/>
          <w:szCs w:val="32"/>
        </w:rPr>
      </w:pPr>
      <w:r>
        <w:rPr>
          <w:rFonts w:ascii="Cambria" w:hAnsi="Cambria"/>
          <w:spacing w:val="-20"/>
          <w:sz w:val="32"/>
          <w:szCs w:val="32"/>
        </w:rPr>
        <w:t>Материалы по обоснованию проекта генерального плана</w:t>
      </w:r>
    </w:p>
    <w:p w:rsidR="0012208D" w:rsidRDefault="0012208D" w:rsidP="0012208D">
      <w:pPr>
        <w:snapToGrid w:val="0"/>
        <w:jc w:val="center"/>
        <w:rPr>
          <w:rFonts w:ascii="Cambria" w:hAnsi="Cambria"/>
          <w:b/>
          <w:caps/>
          <w:sz w:val="32"/>
          <w:szCs w:val="32"/>
        </w:rPr>
      </w:pPr>
      <w:r>
        <w:rPr>
          <w:rFonts w:ascii="Cambria" w:hAnsi="Cambria"/>
          <w:b/>
          <w:sz w:val="32"/>
          <w:szCs w:val="32"/>
        </w:rPr>
        <w:t>Часть</w:t>
      </w:r>
      <w:r>
        <w:rPr>
          <w:rFonts w:ascii="Cambria" w:hAnsi="Cambria"/>
          <w:b/>
          <w:caps/>
          <w:sz w:val="32"/>
          <w:szCs w:val="32"/>
        </w:rPr>
        <w:t xml:space="preserve"> 1</w:t>
      </w:r>
    </w:p>
    <w:p w:rsidR="0012208D" w:rsidRDefault="0012208D" w:rsidP="0012208D">
      <w:pPr>
        <w:snapToGrid w:val="0"/>
        <w:jc w:val="center"/>
        <w:rPr>
          <w:rFonts w:ascii="Cambria" w:hAnsi="Cambria"/>
          <w:spacing w:val="-20"/>
          <w:sz w:val="32"/>
          <w:szCs w:val="32"/>
        </w:rPr>
      </w:pPr>
      <w:r>
        <w:rPr>
          <w:rFonts w:ascii="Cambria" w:hAnsi="Cambria"/>
          <w:spacing w:val="-20"/>
          <w:sz w:val="32"/>
          <w:szCs w:val="32"/>
        </w:rPr>
        <w:t>Пояснительная записка</w:t>
      </w:r>
    </w:p>
    <w:p w:rsidR="0012208D" w:rsidRDefault="0012208D" w:rsidP="0012208D">
      <w:pPr>
        <w:snapToGrid w:val="0"/>
        <w:jc w:val="center"/>
        <w:rPr>
          <w:rFonts w:ascii="Cambria" w:hAnsi="Cambria"/>
          <w:spacing w:val="-20"/>
          <w:sz w:val="32"/>
          <w:szCs w:val="32"/>
        </w:rPr>
      </w:pPr>
      <w:r>
        <w:rPr>
          <w:rFonts w:ascii="Cambria" w:hAnsi="Cambria"/>
          <w:spacing w:val="-20"/>
          <w:sz w:val="32"/>
          <w:szCs w:val="32"/>
        </w:rPr>
        <w:t>(описание обоснований проекта генерального плана)</w:t>
      </w:r>
    </w:p>
    <w:p w:rsidR="0012208D" w:rsidRDefault="0012208D" w:rsidP="0012208D">
      <w:pPr>
        <w:snapToGrid w:val="0"/>
        <w:ind w:left="567" w:right="754"/>
        <w:jc w:val="center"/>
        <w:rPr>
          <w:rFonts w:ascii="Cambria" w:hAnsi="Cambria"/>
          <w:b/>
          <w:sz w:val="32"/>
          <w:szCs w:val="32"/>
        </w:rPr>
      </w:pPr>
      <w:r>
        <w:rPr>
          <w:rFonts w:ascii="Cambria" w:hAnsi="Cambria"/>
          <w:b/>
          <w:sz w:val="32"/>
          <w:szCs w:val="32"/>
        </w:rPr>
        <w:t>(в ред. от 01.08.2017г.)</w:t>
      </w:r>
    </w:p>
    <w:p w:rsidR="0012208D" w:rsidRDefault="0012208D" w:rsidP="0012208D">
      <w:pPr>
        <w:jc w:val="center"/>
        <w:rPr>
          <w:sz w:val="28"/>
          <w:szCs w:val="28"/>
        </w:rPr>
      </w:pPr>
    </w:p>
    <w:p w:rsidR="0012208D" w:rsidRDefault="0012208D" w:rsidP="0012208D">
      <w:pPr>
        <w:rPr>
          <w:sz w:val="28"/>
          <w:szCs w:val="28"/>
        </w:rPr>
      </w:pPr>
    </w:p>
    <w:p w:rsidR="0012208D" w:rsidRDefault="0012208D" w:rsidP="0012208D">
      <w:pPr>
        <w:rPr>
          <w:sz w:val="28"/>
          <w:szCs w:val="28"/>
        </w:rPr>
      </w:pPr>
    </w:p>
    <w:p w:rsidR="0012208D" w:rsidRDefault="0012208D" w:rsidP="0012208D"/>
    <w:tbl>
      <w:tblPr>
        <w:tblW w:w="0" w:type="auto"/>
        <w:tblInd w:w="108" w:type="dxa"/>
        <w:tblLayout w:type="fixed"/>
        <w:tblLook w:val="04A0"/>
      </w:tblPr>
      <w:tblGrid>
        <w:gridCol w:w="7057"/>
        <w:gridCol w:w="2225"/>
      </w:tblGrid>
      <w:tr w:rsidR="0012208D" w:rsidTr="0012208D">
        <w:trPr>
          <w:trHeight w:val="216"/>
        </w:trPr>
        <w:tc>
          <w:tcPr>
            <w:tcW w:w="7057" w:type="dxa"/>
            <w:hideMark/>
          </w:tcPr>
          <w:p w:rsidR="0012208D" w:rsidRDefault="0012208D">
            <w:pPr>
              <w:snapToGrid w:val="0"/>
              <w:ind w:left="504"/>
              <w:rPr>
                <w:sz w:val="28"/>
                <w:szCs w:val="28"/>
              </w:rPr>
            </w:pPr>
            <w:r>
              <w:rPr>
                <w:sz w:val="28"/>
                <w:szCs w:val="28"/>
              </w:rPr>
              <w:t>Индивидуальный предприниматель</w:t>
            </w:r>
          </w:p>
        </w:tc>
        <w:tc>
          <w:tcPr>
            <w:tcW w:w="2225" w:type="dxa"/>
          </w:tcPr>
          <w:p w:rsidR="0012208D" w:rsidRDefault="0012208D">
            <w:pPr>
              <w:snapToGrid w:val="0"/>
              <w:rPr>
                <w:sz w:val="28"/>
                <w:szCs w:val="28"/>
              </w:rPr>
            </w:pPr>
            <w:r>
              <w:rPr>
                <w:sz w:val="28"/>
                <w:szCs w:val="28"/>
              </w:rPr>
              <w:t>А.Н. Куликов</w:t>
            </w:r>
          </w:p>
          <w:p w:rsidR="0012208D" w:rsidRDefault="0012208D">
            <w:pPr>
              <w:snapToGrid w:val="0"/>
              <w:rPr>
                <w:sz w:val="28"/>
                <w:szCs w:val="28"/>
              </w:rPr>
            </w:pPr>
          </w:p>
        </w:tc>
      </w:tr>
      <w:tr w:rsidR="0012208D" w:rsidTr="0012208D">
        <w:trPr>
          <w:trHeight w:val="934"/>
        </w:trPr>
        <w:tc>
          <w:tcPr>
            <w:tcW w:w="7057" w:type="dxa"/>
          </w:tcPr>
          <w:p w:rsidR="0012208D" w:rsidRDefault="0012208D">
            <w:pPr>
              <w:snapToGrid w:val="0"/>
              <w:ind w:left="504"/>
              <w:rPr>
                <w:sz w:val="28"/>
                <w:szCs w:val="28"/>
              </w:rPr>
            </w:pPr>
          </w:p>
          <w:p w:rsidR="0012208D" w:rsidRDefault="0012208D">
            <w:pPr>
              <w:snapToGrid w:val="0"/>
              <w:ind w:left="504"/>
              <w:rPr>
                <w:sz w:val="28"/>
                <w:szCs w:val="28"/>
              </w:rPr>
            </w:pPr>
          </w:p>
          <w:p w:rsidR="0012208D" w:rsidRDefault="0012208D">
            <w:pPr>
              <w:snapToGrid w:val="0"/>
              <w:ind w:left="504"/>
              <w:rPr>
                <w:sz w:val="28"/>
                <w:szCs w:val="28"/>
              </w:rPr>
            </w:pPr>
          </w:p>
          <w:p w:rsidR="0012208D" w:rsidRDefault="0012208D">
            <w:pPr>
              <w:snapToGrid w:val="0"/>
              <w:ind w:left="504"/>
              <w:rPr>
                <w:sz w:val="28"/>
                <w:szCs w:val="28"/>
              </w:rPr>
            </w:pPr>
          </w:p>
          <w:p w:rsidR="0012208D" w:rsidRDefault="0012208D">
            <w:pPr>
              <w:snapToGrid w:val="0"/>
              <w:ind w:left="504"/>
              <w:rPr>
                <w:sz w:val="28"/>
                <w:szCs w:val="28"/>
              </w:rPr>
            </w:pPr>
          </w:p>
        </w:tc>
        <w:tc>
          <w:tcPr>
            <w:tcW w:w="2225" w:type="dxa"/>
          </w:tcPr>
          <w:p w:rsidR="0012208D" w:rsidRDefault="0012208D">
            <w:pPr>
              <w:snapToGrid w:val="0"/>
              <w:rPr>
                <w:sz w:val="28"/>
                <w:szCs w:val="28"/>
              </w:rPr>
            </w:pPr>
          </w:p>
        </w:tc>
      </w:tr>
    </w:tbl>
    <w:p w:rsidR="0012208D" w:rsidRDefault="0012208D" w:rsidP="0012208D">
      <w:pPr>
        <w:jc w:val="center"/>
        <w:rPr>
          <w:sz w:val="16"/>
          <w:szCs w:val="16"/>
        </w:rPr>
      </w:pPr>
      <w:r>
        <w:rPr>
          <w:sz w:val="28"/>
          <w:szCs w:val="28"/>
        </w:rPr>
        <w:t>пгт. Мостовской, 2017 г.</w:t>
      </w:r>
    </w:p>
    <w:p w:rsidR="0012208D" w:rsidRDefault="0012208D" w:rsidP="0012208D">
      <w:pPr>
        <w:rPr>
          <w:sz w:val="28"/>
          <w:szCs w:val="28"/>
        </w:rPr>
      </w:pPr>
    </w:p>
    <w:p w:rsidR="0012208D" w:rsidRDefault="0012208D" w:rsidP="0012208D">
      <w:r>
        <w:br w:type="page"/>
      </w:r>
    </w:p>
    <w:tbl>
      <w:tblPr>
        <w:tblW w:w="9915" w:type="dxa"/>
        <w:tblInd w:w="-176" w:type="dxa"/>
        <w:tblBorders>
          <w:top w:val="single" w:sz="8" w:space="0" w:color="3B3198"/>
          <w:left w:val="single" w:sz="8" w:space="0" w:color="3B3198"/>
          <w:bottom w:val="single" w:sz="8" w:space="0" w:color="3B3198"/>
          <w:right w:val="single" w:sz="8" w:space="0" w:color="3B3198"/>
          <w:insideH w:val="single" w:sz="8" w:space="0" w:color="3B3198"/>
          <w:insideV w:val="single" w:sz="8" w:space="0" w:color="3B3198"/>
        </w:tblBorders>
        <w:tblLayout w:type="fixed"/>
        <w:tblLook w:val="0620"/>
      </w:tblPr>
      <w:tblGrid>
        <w:gridCol w:w="5410"/>
        <w:gridCol w:w="4505"/>
      </w:tblGrid>
      <w:tr w:rsidR="0012208D" w:rsidTr="0012208D">
        <w:trPr>
          <w:trHeight w:val="373"/>
        </w:trPr>
        <w:tc>
          <w:tcPr>
            <w:tcW w:w="9920" w:type="dxa"/>
            <w:gridSpan w:val="2"/>
            <w:tcBorders>
              <w:top w:val="single" w:sz="8" w:space="0" w:color="3B3198"/>
              <w:left w:val="single" w:sz="8" w:space="0" w:color="3B3198"/>
              <w:bottom w:val="single" w:sz="8" w:space="0" w:color="3B3198"/>
              <w:right w:val="single" w:sz="8" w:space="0" w:color="3B3198"/>
            </w:tcBorders>
            <w:shd w:val="clear" w:color="auto" w:fill="3B3198"/>
            <w:vAlign w:val="center"/>
            <w:hideMark/>
          </w:tcPr>
          <w:p w:rsidR="0012208D" w:rsidRDefault="0012208D">
            <w:pPr>
              <w:jc w:val="center"/>
              <w:rPr>
                <w:b/>
                <w:bCs/>
                <w:color w:val="FFFFFF"/>
                <w:sz w:val="28"/>
                <w:szCs w:val="28"/>
              </w:rPr>
            </w:pPr>
            <w:r>
              <w:rPr>
                <w:b/>
                <w:sz w:val="28"/>
                <w:szCs w:val="28"/>
                <w:highlight w:val="cyan"/>
              </w:rPr>
              <w:lastRenderedPageBreak/>
              <w:br w:type="page"/>
            </w:r>
            <w:r>
              <w:rPr>
                <w:highlight w:val="cyan"/>
              </w:rPr>
              <w:br w:type="page"/>
            </w:r>
            <w:r>
              <w:rPr>
                <w:b/>
                <w:bCs/>
                <w:color w:val="FFFFFF"/>
                <w:sz w:val="28"/>
                <w:szCs w:val="28"/>
              </w:rPr>
              <w:t>СОСТАВ АВТОРСКОГО КОЛЛЕКТИВА</w:t>
            </w:r>
          </w:p>
          <w:p w:rsidR="0012208D" w:rsidRDefault="0012208D">
            <w:pPr>
              <w:jc w:val="center"/>
              <w:rPr>
                <w:b/>
                <w:bCs/>
                <w:color w:val="FFFFFF"/>
                <w:sz w:val="28"/>
                <w:szCs w:val="28"/>
                <w:highlight w:val="cyan"/>
              </w:rPr>
            </w:pPr>
            <w:r>
              <w:rPr>
                <w:b/>
                <w:bCs/>
                <w:color w:val="FFFFFF"/>
                <w:sz w:val="28"/>
                <w:szCs w:val="28"/>
              </w:rPr>
              <w:t>И УЧАСТНИКОВ РАЗРАБОТКИ</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60" w:after="60"/>
              <w:rPr>
                <w:sz w:val="28"/>
                <w:szCs w:val="28"/>
              </w:rPr>
            </w:pPr>
            <w:r>
              <w:rPr>
                <w:sz w:val="28"/>
                <w:szCs w:val="28"/>
              </w:rPr>
              <w:t>Главный архитектор проекта</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60" w:after="60"/>
              <w:ind w:left="34"/>
              <w:rPr>
                <w:sz w:val="28"/>
                <w:szCs w:val="28"/>
              </w:rPr>
            </w:pPr>
            <w:r>
              <w:rPr>
                <w:sz w:val="28"/>
                <w:szCs w:val="28"/>
              </w:rPr>
              <w:t>ООО «ПИТП»</w:t>
            </w:r>
          </w:p>
          <w:p w:rsidR="0012208D" w:rsidRDefault="0012208D">
            <w:pPr>
              <w:spacing w:before="60" w:after="60"/>
              <w:ind w:left="34"/>
              <w:rPr>
                <w:sz w:val="28"/>
                <w:szCs w:val="28"/>
              </w:rPr>
            </w:pPr>
            <w:r>
              <w:rPr>
                <w:sz w:val="28"/>
                <w:szCs w:val="28"/>
              </w:rPr>
              <w:t>В.М. Кипчатова</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60" w:after="60"/>
              <w:rPr>
                <w:sz w:val="28"/>
                <w:szCs w:val="28"/>
              </w:rPr>
            </w:pPr>
            <w:r>
              <w:rPr>
                <w:sz w:val="28"/>
                <w:szCs w:val="28"/>
              </w:rPr>
              <w:t xml:space="preserve">Архитектурно-планировочная часть и </w:t>
            </w:r>
          </w:p>
          <w:p w:rsidR="0012208D" w:rsidRDefault="0012208D">
            <w:pPr>
              <w:spacing w:before="60" w:after="60"/>
              <w:rPr>
                <w:sz w:val="28"/>
                <w:szCs w:val="28"/>
              </w:rPr>
            </w:pPr>
            <w:r>
              <w:rPr>
                <w:sz w:val="28"/>
                <w:szCs w:val="28"/>
              </w:rPr>
              <w:t>компьютерное обеспечение</w:t>
            </w:r>
          </w:p>
        </w:tc>
        <w:tc>
          <w:tcPr>
            <w:tcW w:w="4507" w:type="dxa"/>
            <w:tcBorders>
              <w:top w:val="single" w:sz="8" w:space="0" w:color="3B3198"/>
              <w:left w:val="single" w:sz="8" w:space="0" w:color="3B3198"/>
              <w:bottom w:val="single" w:sz="8" w:space="0" w:color="3B3198"/>
              <w:right w:val="single" w:sz="8" w:space="0" w:color="3B3198"/>
            </w:tcBorders>
            <w:vAlign w:val="bottom"/>
            <w:hideMark/>
          </w:tcPr>
          <w:p w:rsidR="0012208D" w:rsidRDefault="0012208D">
            <w:pPr>
              <w:spacing w:before="60" w:after="60"/>
              <w:ind w:left="34"/>
              <w:rPr>
                <w:sz w:val="28"/>
                <w:szCs w:val="28"/>
              </w:rPr>
            </w:pPr>
            <w:r>
              <w:rPr>
                <w:sz w:val="28"/>
                <w:szCs w:val="28"/>
              </w:rPr>
              <w:t>ООО «ПИТП»</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rPr>
                <w:sz w:val="28"/>
                <w:szCs w:val="28"/>
              </w:rPr>
            </w:pPr>
            <w:r>
              <w:rPr>
                <w:sz w:val="28"/>
                <w:szCs w:val="28"/>
              </w:rPr>
              <w:t>Главный архитектор проекта</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60" w:after="60"/>
              <w:ind w:left="34"/>
              <w:rPr>
                <w:sz w:val="28"/>
                <w:szCs w:val="28"/>
              </w:rPr>
            </w:pPr>
            <w:r>
              <w:rPr>
                <w:sz w:val="28"/>
                <w:szCs w:val="28"/>
              </w:rPr>
              <w:t>В.М. Кипчатова</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rPr>
                <w:sz w:val="28"/>
                <w:szCs w:val="28"/>
              </w:rPr>
            </w:pPr>
            <w:r>
              <w:rPr>
                <w:sz w:val="28"/>
                <w:szCs w:val="28"/>
              </w:rPr>
              <w:t>Руководитель группы</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ind w:left="34"/>
              <w:rPr>
                <w:sz w:val="28"/>
                <w:szCs w:val="28"/>
              </w:rPr>
            </w:pPr>
            <w:r>
              <w:rPr>
                <w:sz w:val="28"/>
                <w:szCs w:val="28"/>
              </w:rPr>
              <w:t>Е.Р. Левченко</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rPr>
                <w:sz w:val="28"/>
                <w:szCs w:val="28"/>
              </w:rPr>
            </w:pPr>
            <w:r>
              <w:rPr>
                <w:sz w:val="28"/>
                <w:szCs w:val="28"/>
              </w:rPr>
              <w:t>Ведущий экономист градостроительства</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ind w:left="34"/>
              <w:rPr>
                <w:sz w:val="28"/>
                <w:szCs w:val="28"/>
              </w:rPr>
            </w:pPr>
            <w:r>
              <w:rPr>
                <w:sz w:val="28"/>
                <w:szCs w:val="28"/>
              </w:rPr>
              <w:t>Н.В. Монастырев</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rPr>
                <w:sz w:val="28"/>
                <w:szCs w:val="28"/>
              </w:rPr>
            </w:pPr>
            <w:r>
              <w:rPr>
                <w:sz w:val="28"/>
                <w:szCs w:val="28"/>
              </w:rPr>
              <w:t>Архитектор</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ind w:left="34"/>
              <w:rPr>
                <w:sz w:val="28"/>
                <w:szCs w:val="28"/>
              </w:rPr>
            </w:pPr>
            <w:r>
              <w:rPr>
                <w:sz w:val="28"/>
                <w:szCs w:val="28"/>
              </w:rPr>
              <w:t>Д. С. Асатурова</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rPr>
                <w:sz w:val="28"/>
                <w:szCs w:val="28"/>
              </w:rPr>
            </w:pPr>
            <w:r>
              <w:rPr>
                <w:sz w:val="28"/>
                <w:szCs w:val="28"/>
              </w:rPr>
              <w:t>Архитектор</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ind w:left="34"/>
              <w:rPr>
                <w:sz w:val="28"/>
                <w:szCs w:val="28"/>
              </w:rPr>
            </w:pPr>
            <w:r>
              <w:rPr>
                <w:sz w:val="28"/>
                <w:szCs w:val="28"/>
              </w:rPr>
              <w:t>О. В. Закалюжный</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rPr>
                <w:sz w:val="28"/>
                <w:szCs w:val="28"/>
              </w:rPr>
            </w:pPr>
            <w:r>
              <w:rPr>
                <w:sz w:val="28"/>
                <w:szCs w:val="28"/>
              </w:rPr>
              <w:t>Инженер</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120" w:after="120"/>
              <w:ind w:left="34"/>
              <w:rPr>
                <w:sz w:val="28"/>
                <w:szCs w:val="28"/>
              </w:rPr>
            </w:pPr>
            <w:r>
              <w:rPr>
                <w:sz w:val="28"/>
                <w:szCs w:val="28"/>
              </w:rPr>
              <w:t>Ю.К. Лоренц</w:t>
            </w:r>
          </w:p>
        </w:tc>
      </w:tr>
      <w:tr w:rsidR="0012208D" w:rsidTr="0012208D">
        <w:trPr>
          <w:trHeight w:val="373"/>
        </w:trPr>
        <w:tc>
          <w:tcPr>
            <w:tcW w:w="5413" w:type="dxa"/>
            <w:tcBorders>
              <w:top w:val="single" w:sz="8" w:space="0" w:color="3B3198"/>
              <w:left w:val="single" w:sz="8" w:space="0" w:color="3B3198"/>
              <w:bottom w:val="single" w:sz="8" w:space="0" w:color="3B3198"/>
              <w:right w:val="single" w:sz="8" w:space="0" w:color="3B3198"/>
            </w:tcBorders>
            <w:hideMark/>
          </w:tcPr>
          <w:p w:rsidR="0012208D" w:rsidRDefault="0012208D">
            <w:pPr>
              <w:spacing w:before="60" w:after="60"/>
              <w:rPr>
                <w:sz w:val="28"/>
                <w:szCs w:val="28"/>
              </w:rPr>
            </w:pPr>
            <w:r>
              <w:rPr>
                <w:sz w:val="28"/>
                <w:szCs w:val="28"/>
              </w:rPr>
              <w:t>Инженерное оборудование территории</w:t>
            </w:r>
          </w:p>
        </w:tc>
        <w:tc>
          <w:tcPr>
            <w:tcW w:w="4507" w:type="dxa"/>
            <w:tcBorders>
              <w:top w:val="single" w:sz="8" w:space="0" w:color="3B3198"/>
              <w:left w:val="single" w:sz="8" w:space="0" w:color="3B3198"/>
              <w:bottom w:val="single" w:sz="8" w:space="0" w:color="3B3198"/>
              <w:right w:val="single" w:sz="8" w:space="0" w:color="3B3198"/>
            </w:tcBorders>
            <w:vAlign w:val="center"/>
            <w:hideMark/>
          </w:tcPr>
          <w:p w:rsidR="0012208D" w:rsidRDefault="0012208D">
            <w:pPr>
              <w:spacing w:before="60" w:after="60"/>
              <w:ind w:left="34"/>
              <w:rPr>
                <w:sz w:val="28"/>
                <w:szCs w:val="28"/>
              </w:rPr>
            </w:pPr>
            <w:r>
              <w:rPr>
                <w:sz w:val="28"/>
                <w:szCs w:val="28"/>
              </w:rPr>
              <w:t>ООО «Юг-Ресурс-</w:t>
            </w:r>
            <w:r>
              <w:rPr>
                <w:sz w:val="28"/>
                <w:szCs w:val="28"/>
                <w:lang w:val="en-US"/>
              </w:rPr>
              <w:t>XXI</w:t>
            </w:r>
            <w:r>
              <w:rPr>
                <w:sz w:val="28"/>
                <w:szCs w:val="28"/>
              </w:rPr>
              <w:t>»</w:t>
            </w:r>
          </w:p>
          <w:p w:rsidR="0012208D" w:rsidRDefault="0012208D">
            <w:pPr>
              <w:spacing w:after="140"/>
              <w:ind w:left="34"/>
              <w:rPr>
                <w:sz w:val="28"/>
                <w:szCs w:val="28"/>
              </w:rPr>
            </w:pPr>
            <w:r>
              <w:rPr>
                <w:sz w:val="28"/>
                <w:szCs w:val="28"/>
              </w:rPr>
              <w:t>С.В. Кузнецов</w:t>
            </w:r>
          </w:p>
          <w:p w:rsidR="0012208D" w:rsidRDefault="0012208D">
            <w:pPr>
              <w:spacing w:after="140"/>
              <w:ind w:left="34"/>
              <w:rPr>
                <w:sz w:val="28"/>
                <w:szCs w:val="28"/>
              </w:rPr>
            </w:pPr>
            <w:r>
              <w:rPr>
                <w:sz w:val="28"/>
                <w:szCs w:val="28"/>
              </w:rPr>
              <w:t>В.С. Луценко</w:t>
            </w:r>
          </w:p>
          <w:p w:rsidR="0012208D" w:rsidRDefault="0012208D">
            <w:pPr>
              <w:spacing w:after="140"/>
              <w:ind w:left="34"/>
              <w:rPr>
                <w:sz w:val="28"/>
                <w:szCs w:val="28"/>
              </w:rPr>
            </w:pPr>
            <w:r>
              <w:rPr>
                <w:sz w:val="28"/>
                <w:szCs w:val="28"/>
              </w:rPr>
              <w:t>В.В. Строжевская</w:t>
            </w:r>
          </w:p>
          <w:p w:rsidR="0012208D" w:rsidRDefault="0012208D">
            <w:pPr>
              <w:spacing w:after="140"/>
              <w:ind w:left="34"/>
              <w:rPr>
                <w:sz w:val="28"/>
                <w:szCs w:val="28"/>
              </w:rPr>
            </w:pPr>
            <w:r>
              <w:rPr>
                <w:sz w:val="28"/>
                <w:szCs w:val="28"/>
              </w:rPr>
              <w:t>Л.А. Донгузова</w:t>
            </w:r>
          </w:p>
          <w:p w:rsidR="0012208D" w:rsidRDefault="0012208D">
            <w:pPr>
              <w:spacing w:before="60" w:after="60"/>
              <w:ind w:left="34"/>
              <w:rPr>
                <w:sz w:val="28"/>
                <w:szCs w:val="28"/>
              </w:rPr>
            </w:pPr>
            <w:r>
              <w:rPr>
                <w:sz w:val="28"/>
                <w:szCs w:val="28"/>
              </w:rPr>
              <w:t>А.Н. Гресь</w:t>
            </w:r>
          </w:p>
        </w:tc>
      </w:tr>
    </w:tbl>
    <w:p w:rsidR="0012208D" w:rsidRDefault="0012208D" w:rsidP="0012208D">
      <w:pPr>
        <w:ind w:hanging="240"/>
        <w:jc w:val="center"/>
        <w:rPr>
          <w:b/>
          <w:sz w:val="28"/>
          <w:szCs w:val="28"/>
          <w:highlight w:val="yellow"/>
        </w:rPr>
      </w:pPr>
    </w:p>
    <w:p w:rsidR="0012208D" w:rsidRDefault="0012208D" w:rsidP="0012208D">
      <w:pPr>
        <w:tabs>
          <w:tab w:val="left" w:pos="4962"/>
        </w:tabs>
        <w:ind w:hanging="240"/>
        <w:jc w:val="both"/>
        <w:rPr>
          <w:sz w:val="28"/>
          <w:szCs w:val="28"/>
          <w:highlight w:val="yellow"/>
        </w:rPr>
      </w:pPr>
    </w:p>
    <w:p w:rsidR="0012208D" w:rsidRDefault="0012208D" w:rsidP="0012208D">
      <w:pPr>
        <w:ind w:hanging="240"/>
        <w:jc w:val="both"/>
        <w:rPr>
          <w:sz w:val="28"/>
          <w:szCs w:val="28"/>
          <w:highlight w:val="yellow"/>
        </w:rPr>
      </w:pPr>
    </w:p>
    <w:p w:rsidR="0012208D" w:rsidRDefault="0012208D" w:rsidP="0012208D">
      <w:pPr>
        <w:jc w:val="center"/>
        <w:rPr>
          <w:b/>
          <w:sz w:val="28"/>
          <w:szCs w:val="28"/>
        </w:rPr>
      </w:pPr>
      <w:r>
        <w:rPr>
          <w:sz w:val="28"/>
          <w:szCs w:val="28"/>
          <w:highlight w:val="yellow"/>
        </w:rPr>
        <w:br w:type="page"/>
      </w:r>
      <w:bookmarkStart w:id="1" w:name="_Toc166161278"/>
      <w:bookmarkStart w:id="2" w:name="_Toc243814928"/>
      <w:bookmarkEnd w:id="1"/>
      <w:r>
        <w:rPr>
          <w:b/>
          <w:sz w:val="28"/>
          <w:szCs w:val="28"/>
        </w:rPr>
        <w:lastRenderedPageBreak/>
        <w:t>СОСТАВ ПРОЕКТА:</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382"/>
      </w:tblGrid>
      <w:tr w:rsidR="0012208D" w:rsidTr="0012208D">
        <w:trPr>
          <w:trHeight w:val="392"/>
        </w:trPr>
        <w:tc>
          <w:tcPr>
            <w:tcW w:w="9747" w:type="dxa"/>
            <w:gridSpan w:val="2"/>
            <w:tcBorders>
              <w:top w:val="single" w:sz="4" w:space="0" w:color="auto"/>
              <w:left w:val="single" w:sz="4" w:space="0" w:color="auto"/>
              <w:bottom w:val="single" w:sz="4" w:space="0" w:color="auto"/>
              <w:right w:val="single" w:sz="4" w:space="0" w:color="auto"/>
            </w:tcBorders>
            <w:vAlign w:val="center"/>
            <w:hideMark/>
          </w:tcPr>
          <w:p w:rsidR="0012208D" w:rsidRDefault="0012208D">
            <w:pPr>
              <w:rPr>
                <w:b/>
                <w:sz w:val="26"/>
                <w:szCs w:val="26"/>
              </w:rPr>
            </w:pPr>
            <w:r>
              <w:rPr>
                <w:b/>
                <w:sz w:val="26"/>
                <w:szCs w:val="26"/>
              </w:rPr>
              <w:t xml:space="preserve">Том </w:t>
            </w:r>
            <w:r>
              <w:rPr>
                <w:b/>
                <w:sz w:val="26"/>
                <w:szCs w:val="26"/>
                <w:lang w:val="en-US"/>
              </w:rPr>
              <w:t>I</w:t>
            </w:r>
            <w:r>
              <w:rPr>
                <w:b/>
                <w:sz w:val="26"/>
                <w:szCs w:val="26"/>
              </w:rPr>
              <w:t>. Утверждаемая часть проекта.</w:t>
            </w:r>
          </w:p>
        </w:tc>
      </w:tr>
      <w:tr w:rsidR="0012208D" w:rsidTr="0012208D">
        <w:trPr>
          <w:trHeight w:val="412"/>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b/>
                <w:sz w:val="26"/>
                <w:szCs w:val="26"/>
              </w:rPr>
              <w:t>Часть 1</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b/>
                <w:sz w:val="26"/>
                <w:szCs w:val="26"/>
                <w:u w:val="single"/>
                <w:lang w:eastAsia="ar-SA"/>
              </w:rPr>
            </w:pPr>
            <w:r>
              <w:rPr>
                <w:b/>
                <w:sz w:val="26"/>
                <w:szCs w:val="26"/>
              </w:rPr>
              <w:t>Положения о территориальном планировании</w:t>
            </w:r>
            <w:r>
              <w:rPr>
                <w:b/>
                <w:sz w:val="26"/>
                <w:szCs w:val="26"/>
                <w:lang w:eastAsia="ar-SA"/>
              </w:rPr>
              <w:t xml:space="preserve"> </w:t>
            </w:r>
          </w:p>
        </w:tc>
      </w:tr>
      <w:tr w:rsidR="0012208D" w:rsidTr="0012208D">
        <w:trPr>
          <w:trHeight w:val="404"/>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1</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sz w:val="26"/>
                <w:szCs w:val="26"/>
              </w:rPr>
            </w:pPr>
            <w:r>
              <w:rPr>
                <w:sz w:val="26"/>
                <w:szCs w:val="26"/>
              </w:rPr>
              <w:t>Цели и задачи территориального планирования</w:t>
            </w:r>
          </w:p>
        </w:tc>
      </w:tr>
      <w:tr w:rsidR="0012208D" w:rsidTr="0012208D">
        <w:trPr>
          <w:trHeight w:val="551"/>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2</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sz w:val="26"/>
                <w:szCs w:val="26"/>
              </w:rPr>
            </w:pPr>
            <w:r>
              <w:rPr>
                <w:sz w:val="26"/>
                <w:szCs w:val="26"/>
              </w:rPr>
              <w:t>Перечень мероприятий по территориальному планированию и последовательность их выполнения</w:t>
            </w:r>
          </w:p>
        </w:tc>
      </w:tr>
      <w:tr w:rsidR="0012208D" w:rsidTr="0012208D">
        <w:trPr>
          <w:trHeight w:val="431"/>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b/>
                <w:sz w:val="26"/>
                <w:szCs w:val="26"/>
              </w:rPr>
              <w:t>Часть 2</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b/>
                <w:sz w:val="26"/>
                <w:szCs w:val="26"/>
              </w:rPr>
            </w:pPr>
            <w:r>
              <w:rPr>
                <w:b/>
                <w:sz w:val="26"/>
                <w:szCs w:val="26"/>
              </w:rPr>
              <w:t xml:space="preserve">Графические материалы (схемы) генерального плана </w:t>
            </w:r>
          </w:p>
        </w:tc>
      </w:tr>
      <w:tr w:rsidR="0012208D" w:rsidTr="0012208D">
        <w:trPr>
          <w:trHeight w:val="423"/>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sz w:val="26"/>
                <w:szCs w:val="26"/>
              </w:rPr>
            </w:pPr>
            <w:r>
              <w:rPr>
                <w:sz w:val="26"/>
                <w:szCs w:val="26"/>
              </w:rPr>
              <w:t>Раздел 3</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sz w:val="26"/>
                <w:szCs w:val="26"/>
              </w:rPr>
            </w:pPr>
            <w:r>
              <w:rPr>
                <w:sz w:val="26"/>
                <w:szCs w:val="26"/>
              </w:rPr>
              <w:t xml:space="preserve">Схема генерального плана </w:t>
            </w:r>
          </w:p>
        </w:tc>
      </w:tr>
      <w:tr w:rsidR="0012208D" w:rsidTr="0012208D">
        <w:trPr>
          <w:trHeight w:val="401"/>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4</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sz w:val="26"/>
                <w:szCs w:val="26"/>
              </w:rPr>
            </w:pPr>
            <w:r>
              <w:rPr>
                <w:sz w:val="26"/>
                <w:szCs w:val="26"/>
              </w:rPr>
              <w:t>Схемы границ территорий, земель различных категорий и ограничений</w:t>
            </w:r>
          </w:p>
        </w:tc>
      </w:tr>
      <w:tr w:rsidR="0012208D" w:rsidTr="0012208D">
        <w:trPr>
          <w:trHeight w:val="549"/>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5</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sz w:val="26"/>
                <w:szCs w:val="26"/>
              </w:rPr>
            </w:pPr>
            <w:r>
              <w:rPr>
                <w:sz w:val="26"/>
                <w:szCs w:val="26"/>
              </w:rPr>
              <w:t>Схемы границ зон планируемого размещения объектов капитального строительства местного значения</w:t>
            </w:r>
          </w:p>
        </w:tc>
      </w:tr>
      <w:tr w:rsidR="0012208D" w:rsidTr="0012208D">
        <w:trPr>
          <w:trHeight w:val="429"/>
        </w:trPr>
        <w:tc>
          <w:tcPr>
            <w:tcW w:w="9747" w:type="dxa"/>
            <w:gridSpan w:val="2"/>
            <w:tcBorders>
              <w:top w:val="single" w:sz="4" w:space="0" w:color="auto"/>
              <w:left w:val="single" w:sz="4" w:space="0" w:color="auto"/>
              <w:bottom w:val="single" w:sz="4" w:space="0" w:color="auto"/>
              <w:right w:val="single" w:sz="4" w:space="0" w:color="auto"/>
            </w:tcBorders>
            <w:vAlign w:val="center"/>
            <w:hideMark/>
          </w:tcPr>
          <w:p w:rsidR="0012208D" w:rsidRDefault="0012208D">
            <w:pPr>
              <w:rPr>
                <w:b/>
                <w:sz w:val="26"/>
                <w:szCs w:val="26"/>
              </w:rPr>
            </w:pPr>
            <w:r>
              <w:rPr>
                <w:b/>
                <w:sz w:val="26"/>
                <w:szCs w:val="26"/>
              </w:rPr>
              <w:t xml:space="preserve">Том </w:t>
            </w:r>
            <w:r>
              <w:rPr>
                <w:b/>
                <w:sz w:val="26"/>
                <w:szCs w:val="26"/>
                <w:lang w:val="en-US"/>
              </w:rPr>
              <w:t>II</w:t>
            </w:r>
            <w:r>
              <w:rPr>
                <w:b/>
                <w:sz w:val="26"/>
                <w:szCs w:val="26"/>
              </w:rPr>
              <w:t>. Материалы по обоснованию проекта генерального плана.</w:t>
            </w:r>
          </w:p>
        </w:tc>
      </w:tr>
      <w:tr w:rsidR="0012208D" w:rsidTr="0012208D">
        <w:trPr>
          <w:trHeight w:val="422"/>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before="120" w:after="60"/>
              <w:ind w:left="-142" w:right="-108"/>
              <w:jc w:val="center"/>
              <w:rPr>
                <w:b/>
                <w:sz w:val="26"/>
                <w:szCs w:val="26"/>
              </w:rPr>
            </w:pPr>
            <w:r>
              <w:rPr>
                <w:b/>
                <w:sz w:val="26"/>
                <w:szCs w:val="26"/>
              </w:rPr>
              <w:t>Часть 1</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Пояснительная записка (описание обоснований проекта генерального плана)</w:t>
            </w:r>
          </w:p>
        </w:tc>
      </w:tr>
      <w:tr w:rsidR="0012208D" w:rsidTr="0012208D">
        <w:trPr>
          <w:trHeight w:val="685"/>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1</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12208D" w:rsidTr="0012208D">
        <w:trPr>
          <w:trHeight w:val="667"/>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2</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12208D" w:rsidTr="0012208D">
        <w:trPr>
          <w:trHeight w:val="563"/>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sz w:val="26"/>
                <w:szCs w:val="26"/>
              </w:rPr>
            </w:pPr>
            <w:r>
              <w:rPr>
                <w:sz w:val="26"/>
                <w:szCs w:val="26"/>
              </w:rPr>
              <w:t>Раздел 3</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12208D" w:rsidTr="0012208D">
        <w:trPr>
          <w:trHeight w:val="401"/>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before="120" w:after="60"/>
              <w:ind w:left="-142" w:right="-108"/>
              <w:jc w:val="center"/>
              <w:rPr>
                <w:b/>
                <w:sz w:val="26"/>
                <w:szCs w:val="26"/>
              </w:rPr>
            </w:pPr>
            <w:r>
              <w:rPr>
                <w:b/>
                <w:sz w:val="26"/>
                <w:szCs w:val="26"/>
              </w:rPr>
              <w:t>Часть 2</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Графические материалы (схемы) по обоснованию проекта генерального плана</w:t>
            </w:r>
          </w:p>
        </w:tc>
      </w:tr>
      <w:tr w:rsidR="0012208D" w:rsidTr="0012208D">
        <w:trPr>
          <w:trHeight w:val="507"/>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4</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12208D" w:rsidTr="0012208D">
        <w:trPr>
          <w:trHeight w:val="515"/>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b/>
                <w:sz w:val="26"/>
                <w:szCs w:val="26"/>
              </w:rPr>
            </w:pPr>
            <w:r>
              <w:rPr>
                <w:sz w:val="26"/>
                <w:szCs w:val="26"/>
              </w:rPr>
              <w:t>Раздел 5</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Схемы с отображением предложений по территориальному планированию</w:t>
            </w:r>
          </w:p>
        </w:tc>
      </w:tr>
      <w:tr w:rsidR="0012208D" w:rsidTr="0012208D">
        <w:trPr>
          <w:trHeight w:val="515"/>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sz w:val="26"/>
                <w:szCs w:val="26"/>
              </w:rPr>
            </w:pPr>
            <w:r>
              <w:rPr>
                <w:sz w:val="26"/>
                <w:szCs w:val="26"/>
              </w:rPr>
              <w:t>Раздел 6</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sz w:val="26"/>
                <w:szCs w:val="26"/>
              </w:rPr>
              <w:t>Схемы анализа современного состояния и предложения по территориальному планированию фрагмента поселения – ст. Губская.</w:t>
            </w:r>
          </w:p>
        </w:tc>
      </w:tr>
      <w:tr w:rsidR="0012208D" w:rsidTr="0012208D">
        <w:trPr>
          <w:trHeight w:val="410"/>
        </w:trPr>
        <w:tc>
          <w:tcPr>
            <w:tcW w:w="9747" w:type="dxa"/>
            <w:gridSpan w:val="2"/>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b/>
                <w:sz w:val="26"/>
                <w:szCs w:val="26"/>
              </w:rPr>
            </w:pPr>
            <w:r>
              <w:rPr>
                <w:b/>
                <w:sz w:val="26"/>
                <w:szCs w:val="26"/>
              </w:rPr>
              <w:t>Документация, выполненная субподрядными организациями</w:t>
            </w:r>
          </w:p>
        </w:tc>
      </w:tr>
      <w:tr w:rsidR="0012208D" w:rsidTr="0012208D">
        <w:trPr>
          <w:trHeight w:val="743"/>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b/>
                <w:sz w:val="26"/>
                <w:szCs w:val="26"/>
              </w:rPr>
            </w:pPr>
            <w:r>
              <w:rPr>
                <w:b/>
                <w:sz w:val="26"/>
                <w:szCs w:val="26"/>
              </w:rPr>
              <w:t xml:space="preserve">Том </w:t>
            </w:r>
            <w:r>
              <w:rPr>
                <w:b/>
                <w:sz w:val="26"/>
                <w:szCs w:val="26"/>
                <w:lang w:val="en-US"/>
              </w:rPr>
              <w:t>III</w:t>
            </w:r>
            <w:r>
              <w:rPr>
                <w:b/>
                <w:sz w:val="26"/>
                <w:szCs w:val="26"/>
              </w:rPr>
              <w:t xml:space="preserve">. </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6"/>
                <w:szCs w:val="26"/>
              </w:rPr>
            </w:pPr>
            <w:r>
              <w:rPr>
                <w:b/>
                <w:sz w:val="26"/>
                <w:szCs w:val="26"/>
              </w:rPr>
              <w:t>Топографические изыскания М 1:5 000 ст. Губская.</w:t>
            </w:r>
            <w:r>
              <w:rPr>
                <w:sz w:val="26"/>
                <w:szCs w:val="26"/>
              </w:rPr>
              <w:t xml:space="preserve"> </w:t>
            </w:r>
          </w:p>
          <w:p w:rsidR="0012208D" w:rsidRDefault="0012208D">
            <w:pPr>
              <w:jc w:val="both"/>
              <w:rPr>
                <w:sz w:val="26"/>
                <w:szCs w:val="26"/>
              </w:rPr>
            </w:pPr>
            <w:r>
              <w:rPr>
                <w:sz w:val="26"/>
                <w:szCs w:val="26"/>
              </w:rPr>
              <w:t>ОАО «Базис»</w:t>
            </w:r>
          </w:p>
        </w:tc>
      </w:tr>
      <w:tr w:rsidR="0012208D" w:rsidTr="0012208D">
        <w:trPr>
          <w:trHeight w:val="743"/>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b/>
                <w:sz w:val="26"/>
                <w:szCs w:val="26"/>
              </w:rPr>
            </w:pPr>
            <w:r>
              <w:rPr>
                <w:b/>
                <w:sz w:val="26"/>
                <w:szCs w:val="26"/>
              </w:rPr>
              <w:t xml:space="preserve">Том </w:t>
            </w:r>
            <w:r>
              <w:rPr>
                <w:b/>
                <w:sz w:val="26"/>
                <w:szCs w:val="26"/>
                <w:lang w:val="en-US"/>
              </w:rPr>
              <w:t>IV</w:t>
            </w:r>
            <w:r>
              <w:rPr>
                <w:b/>
                <w:sz w:val="26"/>
                <w:szCs w:val="26"/>
              </w:rPr>
              <w:t xml:space="preserve">. </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bCs/>
              </w:rPr>
            </w:pPr>
            <w:r>
              <w:rPr>
                <w:b/>
                <w:sz w:val="26"/>
                <w:szCs w:val="26"/>
              </w:rPr>
              <w:t>Раздел «Охрана историко-культурного наследия»</w:t>
            </w:r>
          </w:p>
          <w:p w:rsidR="0012208D" w:rsidRDefault="0012208D">
            <w:pPr>
              <w:jc w:val="both"/>
              <w:rPr>
                <w:sz w:val="26"/>
                <w:szCs w:val="26"/>
              </w:rPr>
            </w:pPr>
            <w:r>
              <w:rPr>
                <w:sz w:val="26"/>
                <w:szCs w:val="26"/>
              </w:rPr>
              <w:t>ОАО «Наследие Кубани»</w:t>
            </w:r>
          </w:p>
        </w:tc>
      </w:tr>
      <w:tr w:rsidR="0012208D" w:rsidTr="0012208D">
        <w:trPr>
          <w:trHeight w:val="743"/>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b/>
                <w:sz w:val="26"/>
                <w:szCs w:val="26"/>
              </w:rPr>
            </w:pPr>
            <w:r>
              <w:rPr>
                <w:b/>
                <w:sz w:val="26"/>
                <w:szCs w:val="26"/>
              </w:rPr>
              <w:t xml:space="preserve">Том </w:t>
            </w:r>
            <w:r>
              <w:rPr>
                <w:b/>
                <w:sz w:val="26"/>
                <w:szCs w:val="26"/>
                <w:lang w:val="en-US"/>
              </w:rPr>
              <w:t>V</w:t>
            </w:r>
            <w:r>
              <w:rPr>
                <w:b/>
                <w:sz w:val="26"/>
                <w:szCs w:val="26"/>
              </w:rPr>
              <w:t xml:space="preserve">. </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b/>
                <w:sz w:val="26"/>
                <w:szCs w:val="26"/>
              </w:rPr>
            </w:pPr>
            <w:r>
              <w:rPr>
                <w:b/>
                <w:sz w:val="26"/>
                <w:szCs w:val="26"/>
              </w:rPr>
              <w:t>Раздел «Перечень основных факторов риска возникновения чрезвычайных ситуаций природного и техногенного характера»</w:t>
            </w:r>
          </w:p>
          <w:p w:rsidR="0012208D" w:rsidRDefault="0012208D">
            <w:pPr>
              <w:jc w:val="both"/>
              <w:rPr>
                <w:b/>
                <w:sz w:val="26"/>
                <w:szCs w:val="26"/>
              </w:rPr>
            </w:pPr>
            <w:r>
              <w:rPr>
                <w:sz w:val="26"/>
                <w:szCs w:val="26"/>
              </w:rPr>
              <w:t xml:space="preserve">ООО «Инженерный Консалтинговый Центр «ПромТехноЭксперт» </w:t>
            </w:r>
          </w:p>
        </w:tc>
      </w:tr>
      <w:tr w:rsidR="0012208D" w:rsidTr="0012208D">
        <w:trPr>
          <w:trHeight w:val="743"/>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b/>
                <w:sz w:val="26"/>
                <w:szCs w:val="26"/>
              </w:rPr>
            </w:pPr>
            <w:r>
              <w:rPr>
                <w:b/>
                <w:sz w:val="26"/>
                <w:szCs w:val="26"/>
              </w:rPr>
              <w:t xml:space="preserve">Том </w:t>
            </w:r>
            <w:r>
              <w:rPr>
                <w:b/>
                <w:sz w:val="26"/>
                <w:szCs w:val="26"/>
                <w:lang w:val="en-US"/>
              </w:rPr>
              <w:t>VI</w:t>
            </w:r>
            <w:r>
              <w:rPr>
                <w:b/>
                <w:sz w:val="26"/>
                <w:szCs w:val="26"/>
              </w:rPr>
              <w:t xml:space="preserve">. </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b/>
                <w:sz w:val="26"/>
                <w:szCs w:val="26"/>
              </w:rPr>
            </w:pPr>
            <w:r>
              <w:rPr>
                <w:b/>
                <w:sz w:val="26"/>
                <w:szCs w:val="26"/>
              </w:rPr>
              <w:t>Раздел «Оценка воздействия на окружающую среду»</w:t>
            </w:r>
          </w:p>
          <w:p w:rsidR="0012208D" w:rsidRDefault="0012208D">
            <w:pPr>
              <w:rPr>
                <w:sz w:val="26"/>
                <w:szCs w:val="26"/>
              </w:rPr>
            </w:pPr>
            <w:r>
              <w:rPr>
                <w:sz w:val="26"/>
                <w:szCs w:val="26"/>
              </w:rPr>
              <w:t>ООО «Экоинфосервис»</w:t>
            </w:r>
          </w:p>
        </w:tc>
      </w:tr>
      <w:tr w:rsidR="0012208D" w:rsidTr="0012208D">
        <w:trPr>
          <w:trHeight w:val="743"/>
        </w:trPr>
        <w:tc>
          <w:tcPr>
            <w:tcW w:w="13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sz w:val="26"/>
                <w:szCs w:val="26"/>
              </w:rPr>
            </w:pPr>
            <w:r>
              <w:rPr>
                <w:b/>
                <w:sz w:val="26"/>
                <w:szCs w:val="26"/>
              </w:rPr>
              <w:t xml:space="preserve">Том </w:t>
            </w:r>
            <w:r>
              <w:rPr>
                <w:b/>
                <w:sz w:val="26"/>
                <w:szCs w:val="26"/>
                <w:lang w:val="en-US"/>
              </w:rPr>
              <w:t>VII</w:t>
            </w:r>
            <w:r>
              <w:rPr>
                <w:b/>
                <w:sz w:val="26"/>
                <w:szCs w:val="26"/>
              </w:rPr>
              <w:t xml:space="preserve">. </w:t>
            </w:r>
          </w:p>
        </w:tc>
        <w:tc>
          <w:tcPr>
            <w:tcW w:w="837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sz w:val="26"/>
                <w:szCs w:val="26"/>
              </w:rPr>
            </w:pPr>
            <w:r>
              <w:rPr>
                <w:b/>
                <w:sz w:val="26"/>
                <w:szCs w:val="26"/>
              </w:rPr>
              <w:t>Приложения. Исходные данные (1 экземпляр в архиве института)</w:t>
            </w:r>
          </w:p>
        </w:tc>
      </w:tr>
    </w:tbl>
    <w:p w:rsidR="0012208D" w:rsidRDefault="0012208D" w:rsidP="0012208D">
      <w:pPr>
        <w:jc w:val="center"/>
        <w:rPr>
          <w:b/>
          <w:spacing w:val="-4"/>
          <w:sz w:val="26"/>
          <w:szCs w:val="26"/>
        </w:rPr>
      </w:pPr>
      <w:r>
        <w:rPr>
          <w:b/>
          <w:spacing w:val="-4"/>
          <w:sz w:val="26"/>
          <w:szCs w:val="26"/>
        </w:rPr>
        <w:br w:type="page"/>
      </w:r>
      <w:r>
        <w:rPr>
          <w:b/>
          <w:spacing w:val="-4"/>
          <w:sz w:val="26"/>
          <w:szCs w:val="26"/>
        </w:rPr>
        <w:lastRenderedPageBreak/>
        <w:t>ПЕРЕЧЕНЬ ГРАФИЧЕСКИХ МАТЕРИАЛОВ</w:t>
      </w:r>
    </w:p>
    <w:tbl>
      <w:tblPr>
        <w:tblW w:w="10380"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6339"/>
        <w:gridCol w:w="990"/>
        <w:gridCol w:w="1357"/>
        <w:gridCol w:w="1043"/>
      </w:tblGrid>
      <w:tr w:rsidR="0012208D" w:rsidTr="0012208D">
        <w:trPr>
          <w:trHeight w:val="454"/>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
                <w:sz w:val="24"/>
                <w:szCs w:val="24"/>
              </w:rPr>
            </w:pPr>
            <w:r>
              <w:rPr>
                <w:b/>
                <w:sz w:val="24"/>
                <w:szCs w:val="24"/>
              </w:rPr>
              <w:t xml:space="preserve">Том </w:t>
            </w:r>
            <w:r>
              <w:rPr>
                <w:b/>
                <w:sz w:val="24"/>
                <w:szCs w:val="24"/>
                <w:lang w:val="en-US"/>
              </w:rPr>
              <w:t>I</w:t>
            </w:r>
            <w:r>
              <w:rPr>
                <w:b/>
                <w:sz w:val="24"/>
                <w:szCs w:val="24"/>
              </w:rPr>
              <w:t>. Утверждаемая часть проекта</w:t>
            </w:r>
          </w:p>
          <w:p w:rsidR="0012208D" w:rsidRDefault="0012208D">
            <w:pPr>
              <w:spacing w:line="228" w:lineRule="auto"/>
              <w:jc w:val="center"/>
              <w:rPr>
                <w:sz w:val="24"/>
                <w:szCs w:val="24"/>
              </w:rPr>
            </w:pPr>
            <w:r>
              <w:rPr>
                <w:sz w:val="24"/>
                <w:szCs w:val="24"/>
              </w:rPr>
              <w:t>Часть 2. Графические материалы (схемы) генерального плана.</w:t>
            </w:r>
          </w:p>
        </w:tc>
      </w:tr>
      <w:tr w:rsidR="0012208D" w:rsidTr="0012208D">
        <w:trPr>
          <w:trHeight w:val="20"/>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pStyle w:val="afffb"/>
              <w:numPr>
                <w:ilvl w:val="0"/>
                <w:numId w:val="13"/>
              </w:numPr>
              <w:snapToGrid w:val="0"/>
              <w:spacing w:line="228" w:lineRule="auto"/>
              <w:jc w:val="center"/>
              <w:rPr>
                <w:bCs/>
              </w:rPr>
            </w:pPr>
            <w:r>
              <w:rPr>
                <w:bCs/>
              </w:rPr>
              <w:t>Раздел 3</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sz w:val="24"/>
                <w:szCs w:val="24"/>
              </w:rPr>
            </w:pPr>
            <w:r>
              <w:rPr>
                <w:sz w:val="24"/>
                <w:szCs w:val="24"/>
              </w:rPr>
              <w:t>Генеральный план (основной чертеж).</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1:25 000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ГП</w:t>
            </w:r>
            <w:r>
              <w:rPr>
                <w:bCs/>
                <w:sz w:val="24"/>
                <w:szCs w:val="24"/>
                <w:lang w:val="en-US"/>
              </w:rPr>
              <w:t xml:space="preserve"> -</w:t>
            </w:r>
            <w:r>
              <w:rPr>
                <w:bCs/>
                <w:sz w:val="24"/>
                <w:szCs w:val="24"/>
              </w:rPr>
              <w:t xml:space="preserve"> 1</w:t>
            </w:r>
          </w:p>
        </w:tc>
      </w:tr>
      <w:tr w:rsidR="0012208D" w:rsidTr="0012208D">
        <w:trPr>
          <w:trHeight w:val="20"/>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pStyle w:val="afffb"/>
              <w:numPr>
                <w:ilvl w:val="0"/>
                <w:numId w:val="13"/>
              </w:numPr>
              <w:snapToGrid w:val="0"/>
              <w:spacing w:line="228" w:lineRule="auto"/>
              <w:jc w:val="center"/>
              <w:rPr>
                <w:bCs/>
              </w:rPr>
            </w:pPr>
            <w:r>
              <w:rPr>
                <w:bCs/>
              </w:rPr>
              <w:t>Раздел 4</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2.</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функционального зонирования территории.</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1:25 000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ГП - 2</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3.</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административно-территориальных границ.</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1:5</w:t>
            </w:r>
            <w:r>
              <w:rPr>
                <w:bCs/>
                <w:sz w:val="24"/>
                <w:szCs w:val="24"/>
                <w:lang w:val="en-US"/>
              </w:rPr>
              <w:t xml:space="preserve">0 </w:t>
            </w:r>
            <w:r>
              <w:rPr>
                <w:bCs/>
                <w:sz w:val="24"/>
                <w:szCs w:val="24"/>
              </w:rPr>
              <w:t>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ГП -3</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4.</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 xml:space="preserve">Схема планируемых границ зон с особыми условиями (ограничениями) использования территории. </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1:25 000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 xml:space="preserve">ГП – 4 </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5.</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существующих и планируемых границ земель различных категорий.</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1:25 000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 xml:space="preserve">ГП - 5 </w:t>
            </w:r>
          </w:p>
        </w:tc>
      </w:tr>
      <w:tr w:rsidR="0012208D" w:rsidTr="0012208D">
        <w:trPr>
          <w:trHeight w:val="20"/>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pStyle w:val="afffb"/>
              <w:numPr>
                <w:ilvl w:val="0"/>
                <w:numId w:val="13"/>
              </w:numPr>
              <w:snapToGrid w:val="0"/>
              <w:spacing w:line="228" w:lineRule="auto"/>
              <w:jc w:val="center"/>
              <w:rPr>
                <w:bCs/>
              </w:rPr>
            </w:pPr>
            <w:r>
              <w:rPr>
                <w:bCs/>
              </w:rPr>
              <w:t>Раздел 5</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6.</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Комплексная схема развития инженерной инфраструктуры.</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1:25 000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ГП - 6</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7.</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развития транспортной инфраструктуры.</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1:25 000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ГП - 7</w:t>
            </w:r>
          </w:p>
        </w:tc>
      </w:tr>
      <w:tr w:rsidR="0012208D" w:rsidTr="0012208D">
        <w:trPr>
          <w:trHeight w:val="20"/>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
                <w:sz w:val="24"/>
                <w:szCs w:val="24"/>
              </w:rPr>
            </w:pPr>
            <w:r>
              <w:rPr>
                <w:b/>
                <w:sz w:val="24"/>
                <w:szCs w:val="24"/>
              </w:rPr>
              <w:t xml:space="preserve">Том </w:t>
            </w:r>
            <w:r>
              <w:rPr>
                <w:b/>
                <w:sz w:val="24"/>
                <w:szCs w:val="24"/>
                <w:lang w:val="en-US"/>
              </w:rPr>
              <w:t>II</w:t>
            </w:r>
            <w:r>
              <w:rPr>
                <w:b/>
                <w:sz w:val="24"/>
                <w:szCs w:val="24"/>
              </w:rPr>
              <w:t>. Материалы по обоснованию проекта генерального плана</w:t>
            </w:r>
          </w:p>
          <w:p w:rsidR="0012208D" w:rsidRDefault="0012208D">
            <w:pPr>
              <w:spacing w:line="228" w:lineRule="auto"/>
              <w:jc w:val="center"/>
              <w:rPr>
                <w:bCs/>
                <w:sz w:val="24"/>
                <w:szCs w:val="24"/>
              </w:rPr>
            </w:pPr>
            <w:r>
              <w:rPr>
                <w:sz w:val="24"/>
                <w:szCs w:val="24"/>
              </w:rPr>
              <w:t>Часть 2. Графические материалы по обоснованию проекта</w:t>
            </w:r>
          </w:p>
        </w:tc>
      </w:tr>
      <w:tr w:rsidR="0012208D" w:rsidTr="0012208D">
        <w:trPr>
          <w:trHeight w:val="20"/>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pStyle w:val="afffb"/>
              <w:numPr>
                <w:ilvl w:val="0"/>
                <w:numId w:val="13"/>
              </w:numPr>
              <w:snapToGrid w:val="0"/>
              <w:spacing w:line="228" w:lineRule="auto"/>
              <w:jc w:val="center"/>
              <w:rPr>
                <w:bCs/>
              </w:rPr>
            </w:pPr>
            <w:r>
              <w:rPr>
                <w:bCs/>
              </w:rPr>
              <w:t>Раздел 4</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8.</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современного использования и планировочных ограничений территории с анализом возможного направления ее развития.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 xml:space="preserve">1:25 000 </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- 8</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9.</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границ территорий, подверженных риску возникновения чрезвычайных ситуаций природного и техногенного характера.</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 xml:space="preserve">1:25 000 </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- 9</w:t>
            </w:r>
          </w:p>
        </w:tc>
      </w:tr>
      <w:tr w:rsidR="0012208D" w:rsidTr="0012208D">
        <w:trPr>
          <w:trHeight w:val="20"/>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pStyle w:val="afffb"/>
              <w:numPr>
                <w:ilvl w:val="0"/>
                <w:numId w:val="13"/>
              </w:numPr>
              <w:snapToGrid w:val="0"/>
              <w:spacing w:line="228" w:lineRule="auto"/>
              <w:jc w:val="center"/>
              <w:rPr>
                <w:bCs/>
              </w:rPr>
            </w:pPr>
            <w:r>
              <w:rPr>
                <w:bCs/>
              </w:rPr>
              <w:t>Раздел 5</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10.</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планируемых границ функциональных зон и размещения объектов капитального строительства местного значения.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 xml:space="preserve">1:25 000 </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- 10</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11.</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очередности освоения территории и размещения инвестиционных площадок.</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 xml:space="preserve">1:25 000 </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- 11</w:t>
            </w:r>
          </w:p>
        </w:tc>
      </w:tr>
      <w:tr w:rsidR="0012208D" w:rsidTr="0012208D">
        <w:trPr>
          <w:trHeight w:val="20"/>
          <w:jc w:val="center"/>
        </w:trPr>
        <w:tc>
          <w:tcPr>
            <w:tcW w:w="10374" w:type="dxa"/>
            <w:gridSpan w:val="5"/>
            <w:tcBorders>
              <w:top w:val="single" w:sz="4" w:space="0" w:color="auto"/>
              <w:left w:val="single" w:sz="4" w:space="0" w:color="auto"/>
              <w:bottom w:val="single" w:sz="4" w:space="0" w:color="auto"/>
              <w:right w:val="single" w:sz="4" w:space="0" w:color="auto"/>
            </w:tcBorders>
            <w:vAlign w:val="center"/>
            <w:hideMark/>
          </w:tcPr>
          <w:p w:rsidR="0012208D" w:rsidRDefault="0012208D">
            <w:pPr>
              <w:pStyle w:val="afffb"/>
              <w:numPr>
                <w:ilvl w:val="0"/>
                <w:numId w:val="13"/>
              </w:numPr>
              <w:snapToGrid w:val="0"/>
              <w:spacing w:line="228" w:lineRule="auto"/>
              <w:jc w:val="center"/>
              <w:rPr>
                <w:bCs/>
              </w:rPr>
            </w:pPr>
            <w:r>
              <w:rPr>
                <w:bCs/>
              </w:rPr>
              <w:t>Раздел 6</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rPr>
                <w:bCs/>
                <w:sz w:val="24"/>
                <w:szCs w:val="24"/>
              </w:rPr>
            </w:pPr>
            <w:r>
              <w:rPr>
                <w:bCs/>
                <w:sz w:val="24"/>
                <w:szCs w:val="24"/>
              </w:rPr>
              <w:t>12.</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современного использования и планировочных ограничений территории фрагмента поселения - ст. Губская.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 xml:space="preserve">1:5 000 </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- 12</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13.</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Генеральный план фрагмента поселения - ст. Губская.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- 13</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14.</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функционального зонирования территории фрагмента поселения - ст. Губская.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- 14</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15.</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развития транспортной инфраструктуры и системы культурно-бытового обслуживания фрагмента поселения - ст. Губская.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- 15</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16.</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развития инженерной инфраструктуры фрагмента поселения - ст. Губская. Водоснабжение и канализация.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- 16</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17.</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развития инженерной инфраструктуры фрагмента поселения - ст. Губская. Газоснабжение и теплоснабжение.</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- 17</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18.</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before="20" w:after="20" w:line="228" w:lineRule="auto"/>
              <w:rPr>
                <w:bCs/>
                <w:sz w:val="24"/>
                <w:szCs w:val="24"/>
              </w:rPr>
            </w:pPr>
            <w:r>
              <w:rPr>
                <w:bCs/>
                <w:sz w:val="24"/>
                <w:szCs w:val="24"/>
              </w:rPr>
              <w:t>Схема развития инженерной инфраструктуры фрагмента поселения - ст. Губская. Электроснабжение и слаботочные сети.</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1:5 000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spacing w:line="228" w:lineRule="auto"/>
              <w:jc w:val="center"/>
              <w:rPr>
                <w:bCs/>
                <w:sz w:val="24"/>
                <w:szCs w:val="24"/>
              </w:rPr>
            </w:pPr>
            <w:r>
              <w:rPr>
                <w:bCs/>
                <w:sz w:val="24"/>
                <w:szCs w:val="24"/>
              </w:rPr>
              <w:t>МО - 18</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19.</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rPr>
                <w:bCs/>
                <w:sz w:val="24"/>
                <w:szCs w:val="24"/>
              </w:rPr>
            </w:pPr>
            <w:r>
              <w:rPr>
                <w:bCs/>
                <w:sz w:val="24"/>
                <w:szCs w:val="24"/>
              </w:rPr>
              <w:t xml:space="preserve">Генеральный план фрагмента поселения – </w:t>
            </w:r>
          </w:p>
          <w:p w:rsidR="0012208D" w:rsidRDefault="0012208D">
            <w:pPr>
              <w:spacing w:line="228" w:lineRule="auto"/>
              <w:rPr>
                <w:bCs/>
                <w:sz w:val="24"/>
                <w:szCs w:val="24"/>
              </w:rPr>
            </w:pPr>
            <w:r>
              <w:rPr>
                <w:bCs/>
                <w:sz w:val="24"/>
                <w:szCs w:val="24"/>
              </w:rPr>
              <w:t>ст. Хамтекинская.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1:10 000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МО – 19</w:t>
            </w:r>
          </w:p>
        </w:tc>
      </w:tr>
      <w:tr w:rsidR="0012208D" w:rsidTr="0012208D">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20.</w:t>
            </w:r>
          </w:p>
        </w:tc>
        <w:tc>
          <w:tcPr>
            <w:tcW w:w="633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rPr>
                <w:bCs/>
                <w:sz w:val="24"/>
                <w:szCs w:val="24"/>
              </w:rPr>
            </w:pPr>
            <w:r>
              <w:rPr>
                <w:bCs/>
                <w:sz w:val="24"/>
                <w:szCs w:val="24"/>
              </w:rPr>
              <w:t xml:space="preserve">Генеральный план фрагмента поселения – </w:t>
            </w:r>
          </w:p>
          <w:p w:rsidR="0012208D" w:rsidRDefault="0012208D">
            <w:pPr>
              <w:spacing w:line="228" w:lineRule="auto"/>
              <w:rPr>
                <w:bCs/>
                <w:sz w:val="24"/>
                <w:szCs w:val="24"/>
              </w:rPr>
            </w:pPr>
            <w:r>
              <w:rPr>
                <w:bCs/>
                <w:sz w:val="24"/>
                <w:szCs w:val="24"/>
              </w:rPr>
              <w:t>ст. Баракаевская.</w:t>
            </w:r>
          </w:p>
        </w:tc>
        <w:tc>
          <w:tcPr>
            <w:tcW w:w="98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1:10 000</w:t>
            </w:r>
          </w:p>
        </w:tc>
        <w:tc>
          <w:tcPr>
            <w:tcW w:w="10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28" w:lineRule="auto"/>
              <w:jc w:val="center"/>
              <w:rPr>
                <w:bCs/>
                <w:sz w:val="24"/>
                <w:szCs w:val="24"/>
              </w:rPr>
            </w:pPr>
            <w:r>
              <w:rPr>
                <w:bCs/>
                <w:sz w:val="24"/>
                <w:szCs w:val="24"/>
              </w:rPr>
              <w:t>МО – 20</w:t>
            </w:r>
          </w:p>
        </w:tc>
      </w:tr>
    </w:tbl>
    <w:p w:rsidR="0012208D" w:rsidRDefault="0012208D" w:rsidP="0012208D">
      <w:pPr>
        <w:spacing w:before="80" w:line="336" w:lineRule="auto"/>
        <w:jc w:val="center"/>
        <w:outlineLvl w:val="0"/>
        <w:rPr>
          <w:b/>
          <w:sz w:val="28"/>
          <w:szCs w:val="28"/>
        </w:rPr>
      </w:pPr>
      <w:r>
        <w:rPr>
          <w:b/>
          <w:sz w:val="28"/>
        </w:rPr>
        <w:br w:type="page"/>
      </w:r>
    </w:p>
    <w:p w:rsidR="0012208D" w:rsidRDefault="0012208D" w:rsidP="0012208D">
      <w:pPr>
        <w:jc w:val="center"/>
        <w:rPr>
          <w:b/>
          <w:sz w:val="28"/>
        </w:rPr>
      </w:pPr>
      <w:r>
        <w:rPr>
          <w:b/>
          <w:sz w:val="28"/>
        </w:rPr>
        <w:lastRenderedPageBreak/>
        <w:t>СОДЕРЖАНИЕ</w:t>
      </w:r>
    </w:p>
    <w:p w:rsidR="0012208D" w:rsidRDefault="0012208D" w:rsidP="0012208D">
      <w:pPr>
        <w:jc w:val="center"/>
        <w:rPr>
          <w:b/>
          <w:sz w:val="28"/>
        </w:rPr>
      </w:pPr>
    </w:p>
    <w:p w:rsidR="0012208D" w:rsidRDefault="0012208D" w:rsidP="0012208D">
      <w:pPr>
        <w:jc w:val="center"/>
        <w:rPr>
          <w:b/>
          <w:sz w:val="28"/>
        </w:rPr>
      </w:pPr>
    </w:p>
    <w:p w:rsidR="0012208D" w:rsidRDefault="0012208D" w:rsidP="0012208D">
      <w:pPr>
        <w:pStyle w:val="23"/>
        <w:rPr>
          <w:rFonts w:ascii="Calibri" w:hAnsi="Calibri"/>
          <w:caps w:val="0"/>
          <w:sz w:val="22"/>
          <w:szCs w:val="22"/>
        </w:rPr>
      </w:pPr>
      <w:r>
        <w:fldChar w:fldCharType="begin"/>
      </w:r>
      <w:r>
        <w:rPr>
          <w:b/>
          <w:sz w:val="28"/>
        </w:rPr>
        <w:instrText xml:space="preserve"> TOC \o "1-3" \h \z \u </w:instrText>
      </w:r>
      <w:r>
        <w:fldChar w:fldCharType="separate"/>
      </w:r>
      <w:hyperlink r:id="rId9" w:anchor="_Toc297552978" w:history="1">
        <w:r>
          <w:rPr>
            <w:rStyle w:val="a7"/>
            <w:iCs/>
          </w:rPr>
          <w:t>ВВЕДЕНИЕ</w:t>
        </w:r>
        <w:r>
          <w:rPr>
            <w:rStyle w:val="a7"/>
            <w:webHidden/>
          </w:rPr>
          <w:tab/>
        </w:r>
        <w:r>
          <w:rPr>
            <w:rStyle w:val="a7"/>
          </w:rPr>
          <w:fldChar w:fldCharType="begin"/>
        </w:r>
        <w:r>
          <w:rPr>
            <w:rStyle w:val="a7"/>
            <w:webHidden/>
          </w:rPr>
          <w:instrText xml:space="preserve"> PAGEREF _Toc297552978 \h </w:instrText>
        </w:r>
        <w:r>
          <w:rPr>
            <w:rStyle w:val="a7"/>
          </w:rPr>
        </w:r>
        <w:r>
          <w:rPr>
            <w:rStyle w:val="a7"/>
          </w:rPr>
          <w:fldChar w:fldCharType="separate"/>
        </w:r>
        <w:r>
          <w:rPr>
            <w:rStyle w:val="a7"/>
            <w:webHidden/>
          </w:rPr>
          <w:t>8</w:t>
        </w:r>
        <w:r>
          <w:rPr>
            <w:rStyle w:val="a7"/>
          </w:rPr>
          <w:fldChar w:fldCharType="end"/>
        </w:r>
      </w:hyperlink>
    </w:p>
    <w:p w:rsidR="0012208D" w:rsidRDefault="0012208D" w:rsidP="0012208D">
      <w:pPr>
        <w:pStyle w:val="11"/>
        <w:rPr>
          <w:rFonts w:ascii="Calibri" w:hAnsi="Calibri" w:cs="Times New Roman"/>
          <w:b w:val="0"/>
          <w:bCs w:val="0"/>
          <w:caps w:val="0"/>
          <w:sz w:val="22"/>
          <w:szCs w:val="22"/>
          <w:lang w:val="ru-RU" w:eastAsia="ru-RU" w:bidi="ar-SA"/>
        </w:rPr>
      </w:pPr>
      <w:hyperlink r:id="rId10" w:anchor="_Toc297552979" w:history="1">
        <w:r>
          <w:rPr>
            <w:rStyle w:val="a7"/>
            <w:iCs/>
          </w:rPr>
          <w:t>Цели и задачи территориального планирования</w:t>
        </w:r>
        <w:r>
          <w:rPr>
            <w:rStyle w:val="a7"/>
            <w:webHidden/>
          </w:rPr>
          <w:tab/>
        </w:r>
        <w:r>
          <w:rPr>
            <w:rStyle w:val="a7"/>
          </w:rPr>
          <w:fldChar w:fldCharType="begin"/>
        </w:r>
        <w:r>
          <w:rPr>
            <w:rStyle w:val="a7"/>
            <w:webHidden/>
          </w:rPr>
          <w:instrText xml:space="preserve"> PAGEREF _Toc297552979 \h </w:instrText>
        </w:r>
        <w:r>
          <w:rPr>
            <w:rStyle w:val="a7"/>
          </w:rPr>
        </w:r>
        <w:r>
          <w:rPr>
            <w:rStyle w:val="a7"/>
          </w:rPr>
          <w:fldChar w:fldCharType="separate"/>
        </w:r>
        <w:r>
          <w:rPr>
            <w:rStyle w:val="a7"/>
            <w:webHidden/>
          </w:rPr>
          <w:t>13</w:t>
        </w:r>
        <w:r>
          <w:rPr>
            <w:rStyle w:val="a7"/>
          </w:rPr>
          <w:fldChar w:fldCharType="end"/>
        </w:r>
      </w:hyperlink>
    </w:p>
    <w:p w:rsidR="0012208D" w:rsidRDefault="0012208D" w:rsidP="0012208D">
      <w:pPr>
        <w:pStyle w:val="23"/>
        <w:rPr>
          <w:rFonts w:ascii="Calibri" w:hAnsi="Calibri"/>
          <w:caps w:val="0"/>
          <w:sz w:val="22"/>
          <w:szCs w:val="22"/>
        </w:rPr>
      </w:pPr>
      <w:hyperlink r:id="rId11" w:anchor="_Toc297552980" w:history="1">
        <w:r>
          <w:rPr>
            <w:rStyle w:val="a7"/>
          </w:rPr>
          <w:t>1.1.</w:t>
        </w:r>
        <w:r>
          <w:rPr>
            <w:rStyle w:val="a7"/>
            <w:rFonts w:ascii="Calibri" w:hAnsi="Calibri"/>
            <w:caps w:val="0"/>
            <w:sz w:val="22"/>
            <w:szCs w:val="22"/>
          </w:rPr>
          <w:tab/>
        </w:r>
        <w:r>
          <w:rPr>
            <w:rStyle w:val="a7"/>
          </w:rPr>
          <w:t>АНАЛИЗ РАНЕЕ ВЫПОЛНЕННОЙ ГРАДОСТРОИТЕЛЬНОЙ ДОКУМЕНТАЦИИ</w:t>
        </w:r>
        <w:r>
          <w:rPr>
            <w:rStyle w:val="a7"/>
            <w:webHidden/>
          </w:rPr>
          <w:tab/>
        </w:r>
        <w:r>
          <w:rPr>
            <w:rStyle w:val="a7"/>
          </w:rPr>
          <w:fldChar w:fldCharType="begin"/>
        </w:r>
        <w:r>
          <w:rPr>
            <w:rStyle w:val="a7"/>
            <w:webHidden/>
          </w:rPr>
          <w:instrText xml:space="preserve"> PAGEREF _Toc297552980 \h </w:instrText>
        </w:r>
        <w:r>
          <w:rPr>
            <w:rStyle w:val="a7"/>
          </w:rPr>
        </w:r>
        <w:r>
          <w:rPr>
            <w:rStyle w:val="a7"/>
          </w:rPr>
          <w:fldChar w:fldCharType="separate"/>
        </w:r>
        <w:r>
          <w:rPr>
            <w:rStyle w:val="a7"/>
            <w:webHidden/>
          </w:rPr>
          <w:t>16</w:t>
        </w:r>
        <w:r>
          <w:rPr>
            <w:rStyle w:val="a7"/>
          </w:rPr>
          <w:fldChar w:fldCharType="end"/>
        </w:r>
      </w:hyperlink>
    </w:p>
    <w:p w:rsidR="0012208D" w:rsidRDefault="0012208D" w:rsidP="0012208D">
      <w:pPr>
        <w:pStyle w:val="23"/>
        <w:rPr>
          <w:rFonts w:ascii="Calibri" w:hAnsi="Calibri"/>
          <w:caps w:val="0"/>
          <w:sz w:val="22"/>
          <w:szCs w:val="22"/>
        </w:rPr>
      </w:pPr>
      <w:hyperlink r:id="rId12" w:anchor="_Toc297552981" w:history="1">
        <w:r>
          <w:rPr>
            <w:rStyle w:val="a7"/>
          </w:rPr>
          <w:t>1.2.</w:t>
        </w:r>
        <w:r>
          <w:rPr>
            <w:rStyle w:val="a7"/>
            <w:rFonts w:ascii="Calibri" w:hAnsi="Calibri"/>
            <w:caps w:val="0"/>
            <w:sz w:val="22"/>
            <w:szCs w:val="22"/>
          </w:rPr>
          <w:tab/>
        </w:r>
        <w:r>
          <w:rPr>
            <w:rStyle w:val="a7"/>
          </w:rPr>
          <w:t>ИСТОРИЯ ФОРМИРОВАНИЯ ПРОЕКТИРУЕМОЙ ТЕРРИТОРИИ</w:t>
        </w:r>
        <w:r>
          <w:rPr>
            <w:rStyle w:val="a7"/>
            <w:webHidden/>
          </w:rPr>
          <w:tab/>
        </w:r>
        <w:r>
          <w:rPr>
            <w:rStyle w:val="a7"/>
          </w:rPr>
          <w:fldChar w:fldCharType="begin"/>
        </w:r>
        <w:r>
          <w:rPr>
            <w:rStyle w:val="a7"/>
            <w:webHidden/>
          </w:rPr>
          <w:instrText xml:space="preserve"> PAGEREF _Toc297552981 \h </w:instrText>
        </w:r>
        <w:r>
          <w:rPr>
            <w:rStyle w:val="a7"/>
          </w:rPr>
        </w:r>
        <w:r>
          <w:rPr>
            <w:rStyle w:val="a7"/>
          </w:rPr>
          <w:fldChar w:fldCharType="separate"/>
        </w:r>
        <w:r>
          <w:rPr>
            <w:rStyle w:val="a7"/>
            <w:webHidden/>
          </w:rPr>
          <w:t>18</w:t>
        </w:r>
        <w:r>
          <w:rPr>
            <w:rStyle w:val="a7"/>
          </w:rPr>
          <w:fldChar w:fldCharType="end"/>
        </w:r>
      </w:hyperlink>
    </w:p>
    <w:p w:rsidR="0012208D" w:rsidRDefault="0012208D" w:rsidP="0012208D">
      <w:pPr>
        <w:pStyle w:val="23"/>
        <w:rPr>
          <w:rFonts w:ascii="Calibri" w:hAnsi="Calibri"/>
          <w:caps w:val="0"/>
          <w:sz w:val="22"/>
          <w:szCs w:val="22"/>
        </w:rPr>
      </w:pPr>
      <w:hyperlink r:id="rId13" w:anchor="_Toc297552982" w:history="1">
        <w:r>
          <w:rPr>
            <w:rStyle w:val="a7"/>
          </w:rPr>
          <w:t>1.3.</w:t>
        </w:r>
        <w:r>
          <w:rPr>
            <w:rStyle w:val="a7"/>
            <w:rFonts w:ascii="Calibri" w:hAnsi="Calibri"/>
            <w:caps w:val="0"/>
            <w:sz w:val="22"/>
            <w:szCs w:val="22"/>
          </w:rPr>
          <w:tab/>
        </w:r>
        <w:r>
          <w:rPr>
            <w:rStyle w:val="a7"/>
          </w:rPr>
          <w:t>ХАРАКТЕРИСТИКА ПРИРОДНЫХ УСЛОВИЙ</w:t>
        </w:r>
        <w:r>
          <w:rPr>
            <w:rStyle w:val="a7"/>
            <w:webHidden/>
          </w:rPr>
          <w:tab/>
        </w:r>
        <w:r>
          <w:rPr>
            <w:rStyle w:val="a7"/>
          </w:rPr>
          <w:fldChar w:fldCharType="begin"/>
        </w:r>
        <w:r>
          <w:rPr>
            <w:rStyle w:val="a7"/>
            <w:webHidden/>
          </w:rPr>
          <w:instrText xml:space="preserve"> PAGEREF _Toc297552982 \h </w:instrText>
        </w:r>
        <w:r>
          <w:rPr>
            <w:rStyle w:val="a7"/>
          </w:rPr>
        </w:r>
        <w:r>
          <w:rPr>
            <w:rStyle w:val="a7"/>
          </w:rPr>
          <w:fldChar w:fldCharType="separate"/>
        </w:r>
        <w:r>
          <w:rPr>
            <w:rStyle w:val="a7"/>
            <w:webHidden/>
          </w:rPr>
          <w:t>22</w:t>
        </w:r>
        <w:r>
          <w:rPr>
            <w:rStyle w:val="a7"/>
          </w:rPr>
          <w:fldChar w:fldCharType="end"/>
        </w:r>
      </w:hyperlink>
    </w:p>
    <w:p w:rsidR="0012208D" w:rsidRDefault="0012208D" w:rsidP="0012208D">
      <w:pPr>
        <w:pStyle w:val="23"/>
        <w:rPr>
          <w:rFonts w:ascii="Calibri" w:hAnsi="Calibri"/>
          <w:caps w:val="0"/>
          <w:sz w:val="22"/>
          <w:szCs w:val="22"/>
        </w:rPr>
      </w:pPr>
      <w:hyperlink r:id="rId14" w:anchor="_Toc297552983" w:history="1">
        <w:r>
          <w:rPr>
            <w:rStyle w:val="a7"/>
          </w:rPr>
          <w:t>1.4.</w:t>
        </w:r>
        <w:r>
          <w:rPr>
            <w:rStyle w:val="a7"/>
            <w:rFonts w:ascii="Calibri" w:hAnsi="Calibri"/>
            <w:caps w:val="0"/>
            <w:sz w:val="22"/>
            <w:szCs w:val="22"/>
          </w:rPr>
          <w:tab/>
        </w:r>
        <w:r>
          <w:rPr>
            <w:rStyle w:val="a7"/>
          </w:rPr>
          <w:t>НЕДРА И ПОЛЕЗНЫЕ ИСКОПАЕМЫЕ</w:t>
        </w:r>
        <w:r>
          <w:rPr>
            <w:rStyle w:val="a7"/>
            <w:webHidden/>
          </w:rPr>
          <w:tab/>
        </w:r>
        <w:r>
          <w:rPr>
            <w:rStyle w:val="a7"/>
          </w:rPr>
          <w:fldChar w:fldCharType="begin"/>
        </w:r>
        <w:r>
          <w:rPr>
            <w:rStyle w:val="a7"/>
            <w:webHidden/>
          </w:rPr>
          <w:instrText xml:space="preserve"> PAGEREF _Toc297552983 \h </w:instrText>
        </w:r>
        <w:r>
          <w:rPr>
            <w:rStyle w:val="a7"/>
          </w:rPr>
        </w:r>
        <w:r>
          <w:rPr>
            <w:rStyle w:val="a7"/>
          </w:rPr>
          <w:fldChar w:fldCharType="separate"/>
        </w:r>
        <w:r>
          <w:rPr>
            <w:rStyle w:val="a7"/>
            <w:webHidden/>
          </w:rPr>
          <w:t>38</w:t>
        </w:r>
        <w:r>
          <w:rPr>
            <w:rStyle w:val="a7"/>
          </w:rPr>
          <w:fldChar w:fldCharType="end"/>
        </w:r>
      </w:hyperlink>
    </w:p>
    <w:p w:rsidR="0012208D" w:rsidRDefault="0012208D" w:rsidP="0012208D">
      <w:pPr>
        <w:pStyle w:val="23"/>
        <w:rPr>
          <w:rFonts w:ascii="Calibri" w:hAnsi="Calibri"/>
          <w:caps w:val="0"/>
          <w:sz w:val="22"/>
          <w:szCs w:val="22"/>
        </w:rPr>
      </w:pPr>
      <w:hyperlink r:id="rId15" w:anchor="_Toc297552984" w:history="1">
        <w:r>
          <w:rPr>
            <w:rStyle w:val="a7"/>
          </w:rPr>
          <w:t>1.5.</w:t>
        </w:r>
        <w:r>
          <w:rPr>
            <w:rStyle w:val="a7"/>
            <w:rFonts w:ascii="Calibri" w:hAnsi="Calibri"/>
            <w:caps w:val="0"/>
            <w:sz w:val="22"/>
            <w:szCs w:val="22"/>
          </w:rPr>
          <w:tab/>
        </w:r>
        <w:r>
          <w:rPr>
            <w:rStyle w:val="a7"/>
          </w:rPr>
          <w:t>МЕСТОПОЛОЖЕНИЕ И АДМИНИСТРАТИВНОЕ УСТРОЙСТВО ТЕРРИТОРИИ</w:t>
        </w:r>
        <w:r>
          <w:rPr>
            <w:rStyle w:val="a7"/>
            <w:webHidden/>
          </w:rPr>
          <w:tab/>
        </w:r>
        <w:r>
          <w:rPr>
            <w:rStyle w:val="a7"/>
          </w:rPr>
          <w:fldChar w:fldCharType="begin"/>
        </w:r>
        <w:r>
          <w:rPr>
            <w:rStyle w:val="a7"/>
            <w:webHidden/>
          </w:rPr>
          <w:instrText xml:space="preserve"> PAGEREF _Toc297552984 \h </w:instrText>
        </w:r>
        <w:r>
          <w:rPr>
            <w:rStyle w:val="a7"/>
          </w:rPr>
        </w:r>
        <w:r>
          <w:rPr>
            <w:rStyle w:val="a7"/>
          </w:rPr>
          <w:fldChar w:fldCharType="separate"/>
        </w:r>
        <w:r>
          <w:rPr>
            <w:rStyle w:val="a7"/>
            <w:webHidden/>
          </w:rPr>
          <w:t>41</w:t>
        </w:r>
        <w:r>
          <w:rPr>
            <w:rStyle w:val="a7"/>
          </w:rPr>
          <w:fldChar w:fldCharType="end"/>
        </w:r>
      </w:hyperlink>
    </w:p>
    <w:p w:rsidR="0012208D" w:rsidRDefault="0012208D" w:rsidP="0012208D">
      <w:pPr>
        <w:pStyle w:val="23"/>
        <w:rPr>
          <w:rFonts w:ascii="Calibri" w:hAnsi="Calibri"/>
          <w:caps w:val="0"/>
          <w:sz w:val="22"/>
          <w:szCs w:val="22"/>
        </w:rPr>
      </w:pPr>
      <w:hyperlink r:id="rId16" w:anchor="_Toc297552985" w:history="1">
        <w:r>
          <w:rPr>
            <w:rStyle w:val="a7"/>
          </w:rPr>
          <w:t>1.6.</w:t>
        </w:r>
        <w:r>
          <w:rPr>
            <w:rStyle w:val="a7"/>
            <w:rFonts w:ascii="Calibri" w:hAnsi="Calibri"/>
            <w:caps w:val="0"/>
            <w:sz w:val="22"/>
            <w:szCs w:val="22"/>
          </w:rPr>
          <w:tab/>
        </w:r>
        <w:r>
          <w:rPr>
            <w:rStyle w:val="a7"/>
          </w:rPr>
          <w:t>ЭКОНОМИЧЕСКАЯ ХАРАКТЕРИСТИКА ПОСЕЛЕНИЯ</w:t>
        </w:r>
        <w:r>
          <w:rPr>
            <w:rStyle w:val="a7"/>
            <w:webHidden/>
          </w:rPr>
          <w:tab/>
        </w:r>
        <w:r>
          <w:rPr>
            <w:rStyle w:val="a7"/>
          </w:rPr>
          <w:fldChar w:fldCharType="begin"/>
        </w:r>
        <w:r>
          <w:rPr>
            <w:rStyle w:val="a7"/>
            <w:webHidden/>
          </w:rPr>
          <w:instrText xml:space="preserve"> PAGEREF _Toc297552985 \h </w:instrText>
        </w:r>
        <w:r>
          <w:rPr>
            <w:rStyle w:val="a7"/>
          </w:rPr>
        </w:r>
        <w:r>
          <w:rPr>
            <w:rStyle w:val="a7"/>
          </w:rPr>
          <w:fldChar w:fldCharType="separate"/>
        </w:r>
        <w:r>
          <w:rPr>
            <w:rStyle w:val="a7"/>
            <w:webHidden/>
          </w:rPr>
          <w:t>43</w:t>
        </w:r>
        <w:r>
          <w:rPr>
            <w:rStyle w:val="a7"/>
          </w:rPr>
          <w:fldChar w:fldCharType="end"/>
        </w:r>
      </w:hyperlink>
    </w:p>
    <w:p w:rsidR="0012208D" w:rsidRDefault="0012208D" w:rsidP="0012208D">
      <w:pPr>
        <w:pStyle w:val="23"/>
        <w:rPr>
          <w:rFonts w:ascii="Calibri" w:hAnsi="Calibri"/>
          <w:caps w:val="0"/>
          <w:sz w:val="22"/>
          <w:szCs w:val="22"/>
        </w:rPr>
      </w:pPr>
      <w:hyperlink r:id="rId17" w:anchor="_Toc297552986" w:history="1">
        <w:r>
          <w:rPr>
            <w:rStyle w:val="a7"/>
          </w:rPr>
          <w:t>1.7.</w:t>
        </w:r>
        <w:r>
          <w:rPr>
            <w:rStyle w:val="a7"/>
            <w:rFonts w:ascii="Calibri" w:hAnsi="Calibri"/>
            <w:caps w:val="0"/>
            <w:sz w:val="22"/>
            <w:szCs w:val="22"/>
          </w:rPr>
          <w:tab/>
        </w:r>
        <w:r>
          <w:rPr>
            <w:rStyle w:val="a7"/>
          </w:rPr>
          <w:t>НАСЕЛЕНИЕ И ДЕМОГРАФИЯ</w:t>
        </w:r>
        <w:r>
          <w:rPr>
            <w:rStyle w:val="a7"/>
            <w:webHidden/>
          </w:rPr>
          <w:tab/>
        </w:r>
        <w:r>
          <w:rPr>
            <w:rStyle w:val="a7"/>
          </w:rPr>
          <w:fldChar w:fldCharType="begin"/>
        </w:r>
        <w:r>
          <w:rPr>
            <w:rStyle w:val="a7"/>
            <w:webHidden/>
          </w:rPr>
          <w:instrText xml:space="preserve"> PAGEREF _Toc297552986 \h </w:instrText>
        </w:r>
        <w:r>
          <w:rPr>
            <w:rStyle w:val="a7"/>
          </w:rPr>
        </w:r>
        <w:r>
          <w:rPr>
            <w:rStyle w:val="a7"/>
          </w:rPr>
          <w:fldChar w:fldCharType="separate"/>
        </w:r>
        <w:r>
          <w:rPr>
            <w:rStyle w:val="a7"/>
            <w:webHidden/>
          </w:rPr>
          <w:t>51</w:t>
        </w:r>
        <w:r>
          <w:rPr>
            <w:rStyle w:val="a7"/>
          </w:rPr>
          <w:fldChar w:fldCharType="end"/>
        </w:r>
      </w:hyperlink>
    </w:p>
    <w:p w:rsidR="0012208D" w:rsidRDefault="0012208D" w:rsidP="0012208D">
      <w:pPr>
        <w:pStyle w:val="23"/>
        <w:rPr>
          <w:rFonts w:ascii="Calibri" w:hAnsi="Calibri"/>
          <w:caps w:val="0"/>
          <w:sz w:val="22"/>
          <w:szCs w:val="22"/>
        </w:rPr>
      </w:pPr>
      <w:hyperlink r:id="rId18" w:anchor="_Toc297552987" w:history="1">
        <w:r>
          <w:rPr>
            <w:rStyle w:val="a7"/>
          </w:rPr>
          <w:t>1.8.</w:t>
        </w:r>
        <w:r>
          <w:rPr>
            <w:rStyle w:val="a7"/>
            <w:rFonts w:ascii="Calibri" w:hAnsi="Calibri"/>
            <w:caps w:val="0"/>
            <w:sz w:val="22"/>
            <w:szCs w:val="22"/>
          </w:rPr>
          <w:tab/>
        </w:r>
        <w:r>
          <w:rPr>
            <w:rStyle w:val="a7"/>
          </w:rPr>
          <w:t>ХАРАКТЕРИСТИКА СОЦИАЛЬНОЙ ИНФРАСТРУКТУРЫ ПОСЕЛЕНИЯ</w:t>
        </w:r>
        <w:r>
          <w:rPr>
            <w:rStyle w:val="a7"/>
            <w:webHidden/>
          </w:rPr>
          <w:tab/>
        </w:r>
        <w:r>
          <w:rPr>
            <w:rStyle w:val="a7"/>
          </w:rPr>
          <w:fldChar w:fldCharType="begin"/>
        </w:r>
        <w:r>
          <w:rPr>
            <w:rStyle w:val="a7"/>
            <w:webHidden/>
          </w:rPr>
          <w:instrText xml:space="preserve"> PAGEREF _Toc297552987 \h </w:instrText>
        </w:r>
        <w:r>
          <w:rPr>
            <w:rStyle w:val="a7"/>
          </w:rPr>
        </w:r>
        <w:r>
          <w:rPr>
            <w:rStyle w:val="a7"/>
          </w:rPr>
          <w:fldChar w:fldCharType="separate"/>
        </w:r>
        <w:r>
          <w:rPr>
            <w:rStyle w:val="a7"/>
            <w:webHidden/>
          </w:rPr>
          <w:t>58</w:t>
        </w:r>
        <w:r>
          <w:rPr>
            <w:rStyle w:val="a7"/>
          </w:rPr>
          <w:fldChar w:fldCharType="end"/>
        </w:r>
      </w:hyperlink>
    </w:p>
    <w:p w:rsidR="0012208D" w:rsidRDefault="0012208D" w:rsidP="0012208D">
      <w:pPr>
        <w:pStyle w:val="23"/>
        <w:rPr>
          <w:rFonts w:ascii="Calibri" w:hAnsi="Calibri"/>
          <w:caps w:val="0"/>
          <w:sz w:val="22"/>
          <w:szCs w:val="22"/>
        </w:rPr>
      </w:pPr>
      <w:hyperlink r:id="rId19" w:anchor="_Toc297552988" w:history="1">
        <w:r>
          <w:rPr>
            <w:rStyle w:val="a7"/>
          </w:rPr>
          <w:t>1.9.</w:t>
        </w:r>
        <w:r>
          <w:rPr>
            <w:rStyle w:val="a7"/>
            <w:rFonts w:ascii="Calibri" w:hAnsi="Calibri"/>
            <w:caps w:val="0"/>
            <w:sz w:val="22"/>
            <w:szCs w:val="22"/>
          </w:rPr>
          <w:tab/>
        </w:r>
        <w:r>
          <w:rPr>
            <w:rStyle w:val="a7"/>
          </w:rPr>
          <w:t>ПЕРЕЧЕНЬ ОСНОВНЫХ ФАКТОРОВ РИСКА ВОЗНИКНОВЕНИЯ ЧРЕЗВЫЧАЙНЫХ СИТУАЦИЙ ПРИРОДНОГО И ТЕХНОГЕННОГО ХАРАКТЕРА</w:t>
        </w:r>
        <w:r>
          <w:rPr>
            <w:rStyle w:val="a7"/>
            <w:webHidden/>
          </w:rPr>
          <w:tab/>
        </w:r>
        <w:r>
          <w:rPr>
            <w:rStyle w:val="a7"/>
          </w:rPr>
          <w:fldChar w:fldCharType="begin"/>
        </w:r>
        <w:r>
          <w:rPr>
            <w:rStyle w:val="a7"/>
            <w:webHidden/>
          </w:rPr>
          <w:instrText xml:space="preserve"> PAGEREF _Toc297552988 \h </w:instrText>
        </w:r>
        <w:r>
          <w:rPr>
            <w:rStyle w:val="a7"/>
          </w:rPr>
        </w:r>
        <w:r>
          <w:rPr>
            <w:rStyle w:val="a7"/>
          </w:rPr>
          <w:fldChar w:fldCharType="separate"/>
        </w:r>
        <w:r>
          <w:rPr>
            <w:rStyle w:val="a7"/>
            <w:webHidden/>
          </w:rPr>
          <w:t>62</w:t>
        </w:r>
        <w:r>
          <w:rPr>
            <w:rStyle w:val="a7"/>
          </w:rPr>
          <w:fldChar w:fldCharType="end"/>
        </w:r>
      </w:hyperlink>
    </w:p>
    <w:p w:rsidR="0012208D" w:rsidRDefault="0012208D" w:rsidP="0012208D">
      <w:pPr>
        <w:pStyle w:val="23"/>
        <w:rPr>
          <w:rFonts w:ascii="Calibri" w:hAnsi="Calibri"/>
          <w:caps w:val="0"/>
          <w:sz w:val="22"/>
          <w:szCs w:val="22"/>
        </w:rPr>
      </w:pPr>
      <w:hyperlink r:id="rId20" w:anchor="_Toc297552989" w:history="1">
        <w:r>
          <w:rPr>
            <w:rStyle w:val="a7"/>
          </w:rPr>
          <w:t>1.10.</w:t>
        </w:r>
        <w:r>
          <w:rPr>
            <w:rStyle w:val="a7"/>
            <w:rFonts w:ascii="Calibri" w:hAnsi="Calibri"/>
            <w:caps w:val="0"/>
            <w:sz w:val="22"/>
            <w:szCs w:val="22"/>
          </w:rPr>
          <w:tab/>
        </w:r>
        <w:r>
          <w:rPr>
            <w:rStyle w:val="a7"/>
          </w:rPr>
          <w:t>ПЛАНИРОВОЧНЫЕ ОГРАНИЧЕНИЯ И ЗОНЫ С ОСОБЫМ РЕЖИМОМ ИСПОЛЬЗОВАНИЯ</w:t>
        </w:r>
        <w:r>
          <w:rPr>
            <w:rStyle w:val="a7"/>
            <w:webHidden/>
          </w:rPr>
          <w:tab/>
        </w:r>
        <w:r>
          <w:rPr>
            <w:rStyle w:val="a7"/>
          </w:rPr>
          <w:fldChar w:fldCharType="begin"/>
        </w:r>
        <w:r>
          <w:rPr>
            <w:rStyle w:val="a7"/>
            <w:webHidden/>
          </w:rPr>
          <w:instrText xml:space="preserve"> PAGEREF _Toc297552989 \h </w:instrText>
        </w:r>
        <w:r>
          <w:rPr>
            <w:rStyle w:val="a7"/>
          </w:rPr>
        </w:r>
        <w:r>
          <w:rPr>
            <w:rStyle w:val="a7"/>
          </w:rPr>
          <w:fldChar w:fldCharType="separate"/>
        </w:r>
        <w:r>
          <w:rPr>
            <w:rStyle w:val="a7"/>
            <w:webHidden/>
          </w:rPr>
          <w:t>77</w:t>
        </w:r>
        <w:r>
          <w:rPr>
            <w:rStyle w:val="a7"/>
          </w:rPr>
          <w:fldChar w:fldCharType="end"/>
        </w:r>
      </w:hyperlink>
    </w:p>
    <w:p w:rsidR="0012208D" w:rsidRDefault="0012208D" w:rsidP="0012208D">
      <w:pPr>
        <w:pStyle w:val="23"/>
        <w:rPr>
          <w:rFonts w:ascii="Calibri" w:hAnsi="Calibri"/>
          <w:caps w:val="0"/>
          <w:sz w:val="22"/>
          <w:szCs w:val="22"/>
        </w:rPr>
      </w:pPr>
      <w:hyperlink r:id="rId21" w:anchor="_Toc297552990" w:history="1">
        <w:r>
          <w:rPr>
            <w:rStyle w:val="a7"/>
            <w:b/>
          </w:rPr>
          <w:t>РАЗДЕЛ 2. ОБОСНОВАНИЕ ПРЕДЛОЖЕНИЙ  ПО ТЕРРИТОРИАЛЬНОМУ ПЛАНИРОВАНИЮ</w:t>
        </w:r>
        <w:r>
          <w:rPr>
            <w:rStyle w:val="a7"/>
            <w:webHidden/>
          </w:rPr>
          <w:tab/>
        </w:r>
        <w:r>
          <w:rPr>
            <w:rStyle w:val="a7"/>
          </w:rPr>
          <w:fldChar w:fldCharType="begin"/>
        </w:r>
        <w:r>
          <w:rPr>
            <w:rStyle w:val="a7"/>
            <w:webHidden/>
          </w:rPr>
          <w:instrText xml:space="preserve"> PAGEREF _Toc297552990 \h </w:instrText>
        </w:r>
        <w:r>
          <w:rPr>
            <w:rStyle w:val="a7"/>
          </w:rPr>
        </w:r>
        <w:r>
          <w:rPr>
            <w:rStyle w:val="a7"/>
          </w:rPr>
          <w:fldChar w:fldCharType="separate"/>
        </w:r>
        <w:r>
          <w:rPr>
            <w:rStyle w:val="a7"/>
            <w:webHidden/>
          </w:rPr>
          <w:t>96</w:t>
        </w:r>
        <w:r>
          <w:rPr>
            <w:rStyle w:val="a7"/>
          </w:rPr>
          <w:fldChar w:fldCharType="end"/>
        </w:r>
      </w:hyperlink>
    </w:p>
    <w:p w:rsidR="0012208D" w:rsidRDefault="0012208D" w:rsidP="0012208D">
      <w:pPr>
        <w:pStyle w:val="23"/>
        <w:rPr>
          <w:rFonts w:ascii="Calibri" w:hAnsi="Calibri"/>
          <w:caps w:val="0"/>
          <w:sz w:val="22"/>
          <w:szCs w:val="22"/>
        </w:rPr>
      </w:pPr>
      <w:hyperlink r:id="rId22" w:anchor="_Toc297552991" w:history="1">
        <w:r>
          <w:rPr>
            <w:rStyle w:val="a7"/>
          </w:rPr>
          <w:t>2.1. ТЕНДЕНЦИИ И ПРИОРИТЕТЫ ЭКОНОМИЧЕСКОГО РАЗВИТИЯ</w:t>
        </w:r>
        <w:r>
          <w:rPr>
            <w:rStyle w:val="a7"/>
            <w:webHidden/>
          </w:rPr>
          <w:tab/>
        </w:r>
        <w:r>
          <w:rPr>
            <w:rStyle w:val="a7"/>
          </w:rPr>
          <w:fldChar w:fldCharType="begin"/>
        </w:r>
        <w:r>
          <w:rPr>
            <w:rStyle w:val="a7"/>
            <w:webHidden/>
          </w:rPr>
          <w:instrText xml:space="preserve"> PAGEREF _Toc297552991 \h </w:instrText>
        </w:r>
        <w:r>
          <w:rPr>
            <w:rStyle w:val="a7"/>
          </w:rPr>
        </w:r>
        <w:r>
          <w:rPr>
            <w:rStyle w:val="a7"/>
          </w:rPr>
          <w:fldChar w:fldCharType="separate"/>
        </w:r>
        <w:r>
          <w:rPr>
            <w:rStyle w:val="a7"/>
            <w:webHidden/>
          </w:rPr>
          <w:t>96</w:t>
        </w:r>
        <w:r>
          <w:rPr>
            <w:rStyle w:val="a7"/>
          </w:rPr>
          <w:fldChar w:fldCharType="end"/>
        </w:r>
      </w:hyperlink>
    </w:p>
    <w:p w:rsidR="0012208D" w:rsidRDefault="0012208D" w:rsidP="0012208D">
      <w:pPr>
        <w:pStyle w:val="23"/>
        <w:rPr>
          <w:rFonts w:ascii="Calibri" w:hAnsi="Calibri"/>
          <w:caps w:val="0"/>
          <w:sz w:val="22"/>
          <w:szCs w:val="22"/>
        </w:rPr>
      </w:pPr>
      <w:hyperlink r:id="rId23" w:anchor="_Toc297552992" w:history="1">
        <w:r>
          <w:rPr>
            <w:rStyle w:val="a7"/>
          </w:rPr>
          <w:t>2.2. ПРОГНОЗ ПЕРСПЕКТИВНОЙ ЧИСЛЕННОСТИ НАСЕЛЕНИЯ</w:t>
        </w:r>
        <w:r>
          <w:rPr>
            <w:rStyle w:val="a7"/>
            <w:webHidden/>
          </w:rPr>
          <w:tab/>
        </w:r>
        <w:r>
          <w:rPr>
            <w:rStyle w:val="a7"/>
          </w:rPr>
          <w:fldChar w:fldCharType="begin"/>
        </w:r>
        <w:r>
          <w:rPr>
            <w:rStyle w:val="a7"/>
            <w:webHidden/>
          </w:rPr>
          <w:instrText xml:space="preserve"> PAGEREF _Toc297552992 \h </w:instrText>
        </w:r>
        <w:r>
          <w:rPr>
            <w:rStyle w:val="a7"/>
          </w:rPr>
        </w:r>
        <w:r>
          <w:rPr>
            <w:rStyle w:val="a7"/>
          </w:rPr>
          <w:fldChar w:fldCharType="separate"/>
        </w:r>
        <w:r>
          <w:rPr>
            <w:rStyle w:val="a7"/>
            <w:webHidden/>
          </w:rPr>
          <w:t>106</w:t>
        </w:r>
        <w:r>
          <w:rPr>
            <w:rStyle w:val="a7"/>
          </w:rPr>
          <w:fldChar w:fldCharType="end"/>
        </w:r>
      </w:hyperlink>
    </w:p>
    <w:p w:rsidR="0012208D" w:rsidRDefault="0012208D" w:rsidP="0012208D">
      <w:pPr>
        <w:pStyle w:val="23"/>
        <w:rPr>
          <w:rFonts w:ascii="Calibri" w:hAnsi="Calibri"/>
          <w:caps w:val="0"/>
          <w:sz w:val="22"/>
          <w:szCs w:val="22"/>
        </w:rPr>
      </w:pPr>
      <w:hyperlink r:id="rId24" w:anchor="_Toc297552993" w:history="1">
        <w:r>
          <w:rPr>
            <w:rStyle w:val="a7"/>
          </w:rPr>
          <w:t>2.3.РАСЧЕТ ПОТРЕБНОСТИ В ТЕРРИТОРИЯХ ДЛЯ РАЗВИТИЯ НАСЕЛЁННЫХ ПУНКТОВ</w:t>
        </w:r>
        <w:r>
          <w:rPr>
            <w:rStyle w:val="a7"/>
            <w:webHidden/>
          </w:rPr>
          <w:tab/>
        </w:r>
        <w:r>
          <w:rPr>
            <w:rStyle w:val="a7"/>
          </w:rPr>
          <w:fldChar w:fldCharType="begin"/>
        </w:r>
        <w:r>
          <w:rPr>
            <w:rStyle w:val="a7"/>
            <w:webHidden/>
          </w:rPr>
          <w:instrText xml:space="preserve"> PAGEREF _Toc297552993 \h </w:instrText>
        </w:r>
        <w:r>
          <w:rPr>
            <w:rStyle w:val="a7"/>
          </w:rPr>
        </w:r>
        <w:r>
          <w:rPr>
            <w:rStyle w:val="a7"/>
          </w:rPr>
          <w:fldChar w:fldCharType="separate"/>
        </w:r>
        <w:r>
          <w:rPr>
            <w:rStyle w:val="a7"/>
            <w:webHidden/>
          </w:rPr>
          <w:t>114</w:t>
        </w:r>
        <w:r>
          <w:rPr>
            <w:rStyle w:val="a7"/>
          </w:rPr>
          <w:fldChar w:fldCharType="end"/>
        </w:r>
      </w:hyperlink>
    </w:p>
    <w:p w:rsidR="0012208D" w:rsidRDefault="0012208D" w:rsidP="0012208D">
      <w:pPr>
        <w:pStyle w:val="23"/>
        <w:rPr>
          <w:rFonts w:ascii="Calibri" w:hAnsi="Calibri"/>
          <w:caps w:val="0"/>
          <w:sz w:val="22"/>
          <w:szCs w:val="22"/>
        </w:rPr>
      </w:pPr>
      <w:hyperlink r:id="rId25" w:anchor="_Toc297552994" w:history="1">
        <w:r>
          <w:rPr>
            <w:rStyle w:val="a7"/>
          </w:rPr>
          <w:t>2.4.РАЗВИТИЕ СОЦИАЛЬНОЙ И КОММУНАЛЬНО – БЫТОВОЙ ИНФРАСТРУКТУРЫ</w:t>
        </w:r>
        <w:r>
          <w:rPr>
            <w:rStyle w:val="a7"/>
            <w:webHidden/>
          </w:rPr>
          <w:tab/>
        </w:r>
        <w:r>
          <w:rPr>
            <w:rStyle w:val="a7"/>
          </w:rPr>
          <w:fldChar w:fldCharType="begin"/>
        </w:r>
        <w:r>
          <w:rPr>
            <w:rStyle w:val="a7"/>
            <w:webHidden/>
          </w:rPr>
          <w:instrText xml:space="preserve"> PAGEREF _Toc297552994 \h </w:instrText>
        </w:r>
        <w:r>
          <w:rPr>
            <w:rStyle w:val="a7"/>
          </w:rPr>
        </w:r>
        <w:r>
          <w:rPr>
            <w:rStyle w:val="a7"/>
          </w:rPr>
          <w:fldChar w:fldCharType="separate"/>
        </w:r>
        <w:r>
          <w:rPr>
            <w:rStyle w:val="a7"/>
            <w:webHidden/>
          </w:rPr>
          <w:t>116</w:t>
        </w:r>
        <w:r>
          <w:rPr>
            <w:rStyle w:val="a7"/>
          </w:rPr>
          <w:fldChar w:fldCharType="end"/>
        </w:r>
      </w:hyperlink>
    </w:p>
    <w:p w:rsidR="0012208D" w:rsidRDefault="0012208D" w:rsidP="0012208D">
      <w:pPr>
        <w:pStyle w:val="23"/>
        <w:rPr>
          <w:rFonts w:ascii="Calibri" w:hAnsi="Calibri"/>
          <w:caps w:val="0"/>
          <w:sz w:val="22"/>
          <w:szCs w:val="22"/>
        </w:rPr>
      </w:pPr>
      <w:hyperlink r:id="rId26" w:anchor="_Toc297552995" w:history="1">
        <w:r>
          <w:rPr>
            <w:rStyle w:val="a7"/>
          </w:rPr>
          <w:t>2.5. Расчет потребности жилого фонда</w:t>
        </w:r>
        <w:r>
          <w:rPr>
            <w:rStyle w:val="a7"/>
            <w:bCs/>
          </w:rPr>
          <w:t>.</w:t>
        </w:r>
        <w:r>
          <w:rPr>
            <w:rStyle w:val="a7"/>
            <w:webHidden/>
          </w:rPr>
          <w:tab/>
        </w:r>
        <w:r>
          <w:rPr>
            <w:rStyle w:val="a7"/>
          </w:rPr>
          <w:fldChar w:fldCharType="begin"/>
        </w:r>
        <w:r>
          <w:rPr>
            <w:rStyle w:val="a7"/>
            <w:webHidden/>
          </w:rPr>
          <w:instrText xml:space="preserve"> PAGEREF _Toc297552995 \h </w:instrText>
        </w:r>
        <w:r>
          <w:rPr>
            <w:rStyle w:val="a7"/>
          </w:rPr>
        </w:r>
        <w:r>
          <w:rPr>
            <w:rStyle w:val="a7"/>
          </w:rPr>
          <w:fldChar w:fldCharType="separate"/>
        </w:r>
        <w:r>
          <w:rPr>
            <w:rStyle w:val="a7"/>
            <w:webHidden/>
          </w:rPr>
          <w:t>125</w:t>
        </w:r>
        <w:r>
          <w:rPr>
            <w:rStyle w:val="a7"/>
          </w:rPr>
          <w:fldChar w:fldCharType="end"/>
        </w:r>
      </w:hyperlink>
    </w:p>
    <w:p w:rsidR="0012208D" w:rsidRDefault="0012208D" w:rsidP="0012208D">
      <w:pPr>
        <w:pStyle w:val="23"/>
        <w:rPr>
          <w:rFonts w:ascii="Calibri" w:hAnsi="Calibri"/>
          <w:caps w:val="0"/>
          <w:sz w:val="22"/>
          <w:szCs w:val="22"/>
        </w:rPr>
      </w:pPr>
      <w:hyperlink r:id="rId27" w:anchor="_Toc297552996" w:history="1">
        <w:r>
          <w:rPr>
            <w:rStyle w:val="a7"/>
          </w:rPr>
          <w:t>2.6. ПРОЕКТИРУЕМЫЙ БАЛАНС ЗЕМЕЛЬ ПО КАТЕГОРИЯМ</w:t>
        </w:r>
        <w:r>
          <w:rPr>
            <w:rStyle w:val="a7"/>
            <w:webHidden/>
          </w:rPr>
          <w:tab/>
        </w:r>
        <w:r>
          <w:rPr>
            <w:rStyle w:val="a7"/>
          </w:rPr>
          <w:fldChar w:fldCharType="begin"/>
        </w:r>
        <w:r>
          <w:rPr>
            <w:rStyle w:val="a7"/>
            <w:webHidden/>
          </w:rPr>
          <w:instrText xml:space="preserve"> PAGEREF _Toc297552996 \h </w:instrText>
        </w:r>
        <w:r>
          <w:rPr>
            <w:rStyle w:val="a7"/>
          </w:rPr>
        </w:r>
        <w:r>
          <w:rPr>
            <w:rStyle w:val="a7"/>
          </w:rPr>
          <w:fldChar w:fldCharType="separate"/>
        </w:r>
        <w:r>
          <w:rPr>
            <w:rStyle w:val="a7"/>
            <w:webHidden/>
          </w:rPr>
          <w:t>128</w:t>
        </w:r>
        <w:r>
          <w:rPr>
            <w:rStyle w:val="a7"/>
          </w:rPr>
          <w:fldChar w:fldCharType="end"/>
        </w:r>
      </w:hyperlink>
    </w:p>
    <w:p w:rsidR="0012208D" w:rsidRDefault="0012208D" w:rsidP="0012208D">
      <w:pPr>
        <w:pStyle w:val="23"/>
        <w:rPr>
          <w:rFonts w:ascii="Calibri" w:hAnsi="Calibri"/>
          <w:caps w:val="0"/>
          <w:sz w:val="22"/>
          <w:szCs w:val="22"/>
        </w:rPr>
      </w:pPr>
      <w:hyperlink r:id="rId28" w:anchor="_Toc297552997" w:history="1">
        <w:r>
          <w:rPr>
            <w:rStyle w:val="a7"/>
            <w:b/>
          </w:rPr>
          <w:t>РАЗДЕЛ 3. ПЕРЕЧЕНЬ МЕРОПРИЯТИЙ  ПО ТЕРРИТОРИАЛЬНОМУ ПЛАНИРОВАНИЮ</w:t>
        </w:r>
        <w:r>
          <w:rPr>
            <w:rStyle w:val="a7"/>
            <w:webHidden/>
          </w:rPr>
          <w:tab/>
        </w:r>
        <w:r>
          <w:rPr>
            <w:rStyle w:val="a7"/>
          </w:rPr>
          <w:fldChar w:fldCharType="begin"/>
        </w:r>
        <w:r>
          <w:rPr>
            <w:rStyle w:val="a7"/>
            <w:webHidden/>
          </w:rPr>
          <w:instrText xml:space="preserve"> PAGEREF _Toc297552997 \h </w:instrText>
        </w:r>
        <w:r>
          <w:rPr>
            <w:rStyle w:val="a7"/>
          </w:rPr>
        </w:r>
        <w:r>
          <w:rPr>
            <w:rStyle w:val="a7"/>
          </w:rPr>
          <w:fldChar w:fldCharType="separate"/>
        </w:r>
        <w:r>
          <w:rPr>
            <w:rStyle w:val="a7"/>
            <w:webHidden/>
          </w:rPr>
          <w:t>131</w:t>
        </w:r>
        <w:r>
          <w:rPr>
            <w:rStyle w:val="a7"/>
          </w:rPr>
          <w:fldChar w:fldCharType="end"/>
        </w:r>
      </w:hyperlink>
    </w:p>
    <w:p w:rsidR="0012208D" w:rsidRDefault="0012208D" w:rsidP="0012208D">
      <w:pPr>
        <w:pStyle w:val="23"/>
        <w:rPr>
          <w:rFonts w:ascii="Calibri" w:hAnsi="Calibri"/>
          <w:caps w:val="0"/>
          <w:sz w:val="22"/>
          <w:szCs w:val="22"/>
        </w:rPr>
      </w:pPr>
      <w:hyperlink r:id="rId29" w:anchor="_Toc297552998" w:history="1">
        <w:r>
          <w:rPr>
            <w:rStyle w:val="a7"/>
          </w:rPr>
          <w:t>3.1.ПРОЕКТИРУЕМАЯ ТЕРРИТОРИАЛЬНО - ПЛАНИРОВОЧНАЯ ОРГАНИЗАЦИЯ</w:t>
        </w:r>
        <w:r>
          <w:rPr>
            <w:rStyle w:val="a7"/>
            <w:webHidden/>
          </w:rPr>
          <w:tab/>
        </w:r>
        <w:r>
          <w:rPr>
            <w:rStyle w:val="a7"/>
          </w:rPr>
          <w:fldChar w:fldCharType="begin"/>
        </w:r>
        <w:r>
          <w:rPr>
            <w:rStyle w:val="a7"/>
            <w:webHidden/>
          </w:rPr>
          <w:instrText xml:space="preserve"> PAGEREF _Toc297552998 \h </w:instrText>
        </w:r>
        <w:r>
          <w:rPr>
            <w:rStyle w:val="a7"/>
          </w:rPr>
        </w:r>
        <w:r>
          <w:rPr>
            <w:rStyle w:val="a7"/>
          </w:rPr>
          <w:fldChar w:fldCharType="separate"/>
        </w:r>
        <w:r>
          <w:rPr>
            <w:rStyle w:val="a7"/>
            <w:webHidden/>
          </w:rPr>
          <w:t>131</w:t>
        </w:r>
        <w:r>
          <w:rPr>
            <w:rStyle w:val="a7"/>
          </w:rPr>
          <w:fldChar w:fldCharType="end"/>
        </w:r>
      </w:hyperlink>
    </w:p>
    <w:p w:rsidR="0012208D" w:rsidRDefault="0012208D" w:rsidP="0012208D">
      <w:pPr>
        <w:pStyle w:val="23"/>
        <w:rPr>
          <w:rFonts w:ascii="Calibri" w:hAnsi="Calibri"/>
          <w:caps w:val="0"/>
          <w:sz w:val="22"/>
          <w:szCs w:val="22"/>
        </w:rPr>
      </w:pPr>
      <w:hyperlink r:id="rId30" w:anchor="_Toc297552999" w:history="1">
        <w:r>
          <w:rPr>
            <w:rStyle w:val="a7"/>
          </w:rPr>
          <w:t>3.2.ФУНКЦИОНАЛЬНОЕ ЗОНИРОВАНИЕ ТЕРРИТОРИ</w:t>
        </w:r>
        <w:r>
          <w:rPr>
            <w:rStyle w:val="a7"/>
            <w:webHidden/>
          </w:rPr>
          <w:tab/>
        </w:r>
        <w:r>
          <w:rPr>
            <w:rStyle w:val="a7"/>
          </w:rPr>
          <w:fldChar w:fldCharType="begin"/>
        </w:r>
        <w:r>
          <w:rPr>
            <w:rStyle w:val="a7"/>
            <w:webHidden/>
          </w:rPr>
          <w:instrText xml:space="preserve"> PAGEREF _Toc297552999 \h </w:instrText>
        </w:r>
        <w:r>
          <w:rPr>
            <w:rStyle w:val="a7"/>
          </w:rPr>
        </w:r>
        <w:r>
          <w:rPr>
            <w:rStyle w:val="a7"/>
          </w:rPr>
          <w:fldChar w:fldCharType="separate"/>
        </w:r>
        <w:r>
          <w:rPr>
            <w:rStyle w:val="a7"/>
            <w:webHidden/>
          </w:rPr>
          <w:t>137</w:t>
        </w:r>
        <w:r>
          <w:rPr>
            <w:rStyle w:val="a7"/>
          </w:rPr>
          <w:fldChar w:fldCharType="end"/>
        </w:r>
      </w:hyperlink>
    </w:p>
    <w:p w:rsidR="0012208D" w:rsidRDefault="0012208D" w:rsidP="0012208D">
      <w:pPr>
        <w:pStyle w:val="23"/>
        <w:rPr>
          <w:rFonts w:ascii="Calibri" w:hAnsi="Calibri"/>
          <w:caps w:val="0"/>
          <w:sz w:val="22"/>
          <w:szCs w:val="22"/>
        </w:rPr>
      </w:pPr>
      <w:hyperlink r:id="rId31" w:anchor="_Toc297553000" w:history="1">
        <w:r>
          <w:rPr>
            <w:rStyle w:val="a7"/>
          </w:rPr>
          <w:t>3.2.1.</w:t>
        </w:r>
        <w:r>
          <w:rPr>
            <w:rStyle w:val="a7"/>
            <w:rFonts w:ascii="Calibri" w:hAnsi="Calibri"/>
            <w:caps w:val="0"/>
            <w:sz w:val="22"/>
            <w:szCs w:val="22"/>
          </w:rPr>
          <w:tab/>
        </w:r>
        <w:r>
          <w:rPr>
            <w:rStyle w:val="a7"/>
          </w:rPr>
          <w:t>Жилая зона.</w:t>
        </w:r>
        <w:r>
          <w:rPr>
            <w:rStyle w:val="a7"/>
            <w:webHidden/>
          </w:rPr>
          <w:tab/>
        </w:r>
        <w:r>
          <w:rPr>
            <w:rStyle w:val="a7"/>
          </w:rPr>
          <w:fldChar w:fldCharType="begin"/>
        </w:r>
        <w:r>
          <w:rPr>
            <w:rStyle w:val="a7"/>
            <w:webHidden/>
          </w:rPr>
          <w:instrText xml:space="preserve"> PAGEREF _Toc297553000 \h </w:instrText>
        </w:r>
        <w:r>
          <w:rPr>
            <w:rStyle w:val="a7"/>
          </w:rPr>
        </w:r>
        <w:r>
          <w:rPr>
            <w:rStyle w:val="a7"/>
          </w:rPr>
          <w:fldChar w:fldCharType="separate"/>
        </w:r>
        <w:r>
          <w:rPr>
            <w:rStyle w:val="a7"/>
            <w:webHidden/>
          </w:rPr>
          <w:t>140</w:t>
        </w:r>
        <w:r>
          <w:rPr>
            <w:rStyle w:val="a7"/>
          </w:rPr>
          <w:fldChar w:fldCharType="end"/>
        </w:r>
      </w:hyperlink>
    </w:p>
    <w:p w:rsidR="0012208D" w:rsidRDefault="0012208D" w:rsidP="0012208D">
      <w:pPr>
        <w:pStyle w:val="23"/>
        <w:rPr>
          <w:rFonts w:ascii="Calibri" w:hAnsi="Calibri"/>
          <w:caps w:val="0"/>
          <w:sz w:val="22"/>
          <w:szCs w:val="22"/>
        </w:rPr>
      </w:pPr>
      <w:hyperlink r:id="rId32" w:anchor="_Toc297553001" w:history="1">
        <w:r>
          <w:rPr>
            <w:rStyle w:val="a7"/>
          </w:rPr>
          <w:t>3.2.2.</w:t>
        </w:r>
        <w:r>
          <w:rPr>
            <w:rStyle w:val="a7"/>
            <w:rFonts w:ascii="Calibri" w:hAnsi="Calibri"/>
            <w:caps w:val="0"/>
            <w:sz w:val="22"/>
            <w:szCs w:val="22"/>
          </w:rPr>
          <w:tab/>
        </w:r>
        <w:r>
          <w:rPr>
            <w:rStyle w:val="a7"/>
          </w:rPr>
          <w:t>Общественно-деловая зона</w:t>
        </w:r>
        <w:r>
          <w:rPr>
            <w:rStyle w:val="a7"/>
            <w:webHidden/>
          </w:rPr>
          <w:tab/>
        </w:r>
        <w:r>
          <w:rPr>
            <w:rStyle w:val="a7"/>
          </w:rPr>
          <w:fldChar w:fldCharType="begin"/>
        </w:r>
        <w:r>
          <w:rPr>
            <w:rStyle w:val="a7"/>
            <w:webHidden/>
          </w:rPr>
          <w:instrText xml:space="preserve"> PAGEREF _Toc297553001 \h </w:instrText>
        </w:r>
        <w:r>
          <w:rPr>
            <w:rStyle w:val="a7"/>
          </w:rPr>
        </w:r>
        <w:r>
          <w:rPr>
            <w:rStyle w:val="a7"/>
          </w:rPr>
          <w:fldChar w:fldCharType="separate"/>
        </w:r>
        <w:r>
          <w:rPr>
            <w:rStyle w:val="a7"/>
            <w:webHidden/>
          </w:rPr>
          <w:t>141</w:t>
        </w:r>
        <w:r>
          <w:rPr>
            <w:rStyle w:val="a7"/>
          </w:rPr>
          <w:fldChar w:fldCharType="end"/>
        </w:r>
      </w:hyperlink>
    </w:p>
    <w:p w:rsidR="0012208D" w:rsidRDefault="0012208D" w:rsidP="0012208D">
      <w:pPr>
        <w:pStyle w:val="23"/>
        <w:rPr>
          <w:rFonts w:ascii="Calibri" w:hAnsi="Calibri"/>
          <w:caps w:val="0"/>
          <w:sz w:val="22"/>
          <w:szCs w:val="22"/>
        </w:rPr>
      </w:pPr>
      <w:hyperlink r:id="rId33" w:anchor="_Toc297553002" w:history="1">
        <w:r>
          <w:rPr>
            <w:rStyle w:val="a7"/>
          </w:rPr>
          <w:t>3.2.3.</w:t>
        </w:r>
        <w:r>
          <w:rPr>
            <w:rStyle w:val="a7"/>
            <w:rFonts w:ascii="Calibri" w:hAnsi="Calibri"/>
            <w:caps w:val="0"/>
            <w:sz w:val="22"/>
            <w:szCs w:val="22"/>
          </w:rPr>
          <w:tab/>
        </w:r>
        <w:r>
          <w:rPr>
            <w:rStyle w:val="a7"/>
          </w:rPr>
          <w:t>Зона рекреационного назначения.</w:t>
        </w:r>
        <w:r>
          <w:rPr>
            <w:rStyle w:val="a7"/>
            <w:webHidden/>
          </w:rPr>
          <w:tab/>
        </w:r>
        <w:r>
          <w:rPr>
            <w:rStyle w:val="a7"/>
          </w:rPr>
          <w:fldChar w:fldCharType="begin"/>
        </w:r>
        <w:r>
          <w:rPr>
            <w:rStyle w:val="a7"/>
            <w:webHidden/>
          </w:rPr>
          <w:instrText xml:space="preserve"> PAGEREF _Toc297553002 \h </w:instrText>
        </w:r>
        <w:r>
          <w:rPr>
            <w:rStyle w:val="a7"/>
          </w:rPr>
        </w:r>
        <w:r>
          <w:rPr>
            <w:rStyle w:val="a7"/>
          </w:rPr>
          <w:fldChar w:fldCharType="separate"/>
        </w:r>
        <w:r>
          <w:rPr>
            <w:rStyle w:val="a7"/>
            <w:webHidden/>
          </w:rPr>
          <w:t>143</w:t>
        </w:r>
        <w:r>
          <w:rPr>
            <w:rStyle w:val="a7"/>
          </w:rPr>
          <w:fldChar w:fldCharType="end"/>
        </w:r>
      </w:hyperlink>
    </w:p>
    <w:p w:rsidR="0012208D" w:rsidRDefault="0012208D" w:rsidP="0012208D">
      <w:pPr>
        <w:pStyle w:val="23"/>
        <w:rPr>
          <w:rFonts w:ascii="Calibri" w:hAnsi="Calibri"/>
          <w:caps w:val="0"/>
          <w:sz w:val="22"/>
          <w:szCs w:val="22"/>
        </w:rPr>
      </w:pPr>
      <w:hyperlink r:id="rId34" w:anchor="_Toc297553003" w:history="1">
        <w:r>
          <w:rPr>
            <w:rStyle w:val="a7"/>
          </w:rPr>
          <w:t>3.2.4.</w:t>
        </w:r>
        <w:r>
          <w:rPr>
            <w:rStyle w:val="a7"/>
            <w:rFonts w:ascii="Calibri" w:hAnsi="Calibri"/>
            <w:caps w:val="0"/>
            <w:sz w:val="22"/>
            <w:szCs w:val="22"/>
          </w:rPr>
          <w:tab/>
        </w:r>
        <w:r>
          <w:rPr>
            <w:rStyle w:val="a7"/>
          </w:rPr>
          <w:t>Зона особо охраняемых природных территорий</w:t>
        </w:r>
        <w:r>
          <w:rPr>
            <w:rStyle w:val="a7"/>
            <w:webHidden/>
          </w:rPr>
          <w:tab/>
        </w:r>
        <w:r>
          <w:rPr>
            <w:rStyle w:val="a7"/>
          </w:rPr>
          <w:fldChar w:fldCharType="begin"/>
        </w:r>
        <w:r>
          <w:rPr>
            <w:rStyle w:val="a7"/>
            <w:webHidden/>
          </w:rPr>
          <w:instrText xml:space="preserve"> PAGEREF _Toc297553003 \h </w:instrText>
        </w:r>
        <w:r>
          <w:rPr>
            <w:rStyle w:val="a7"/>
          </w:rPr>
        </w:r>
        <w:r>
          <w:rPr>
            <w:rStyle w:val="a7"/>
          </w:rPr>
          <w:fldChar w:fldCharType="separate"/>
        </w:r>
        <w:r>
          <w:rPr>
            <w:rStyle w:val="a7"/>
            <w:webHidden/>
          </w:rPr>
          <w:t>143</w:t>
        </w:r>
        <w:r>
          <w:rPr>
            <w:rStyle w:val="a7"/>
          </w:rPr>
          <w:fldChar w:fldCharType="end"/>
        </w:r>
      </w:hyperlink>
    </w:p>
    <w:p w:rsidR="0012208D" w:rsidRDefault="0012208D" w:rsidP="0012208D">
      <w:pPr>
        <w:pStyle w:val="23"/>
        <w:rPr>
          <w:rFonts w:ascii="Calibri" w:hAnsi="Calibri"/>
          <w:caps w:val="0"/>
          <w:sz w:val="22"/>
          <w:szCs w:val="22"/>
        </w:rPr>
      </w:pPr>
      <w:hyperlink r:id="rId35" w:anchor="_Toc297553004" w:history="1">
        <w:r>
          <w:rPr>
            <w:rStyle w:val="a7"/>
          </w:rPr>
          <w:t>3.2.5.</w:t>
        </w:r>
        <w:r>
          <w:rPr>
            <w:rStyle w:val="a7"/>
            <w:rFonts w:ascii="Calibri" w:hAnsi="Calibri"/>
            <w:caps w:val="0"/>
            <w:sz w:val="22"/>
            <w:szCs w:val="22"/>
          </w:rPr>
          <w:tab/>
        </w:r>
        <w:r>
          <w:rPr>
            <w:rStyle w:val="a7"/>
          </w:rPr>
          <w:t>Зона сельскохозяйственного использования.</w:t>
        </w:r>
        <w:r>
          <w:rPr>
            <w:rStyle w:val="a7"/>
            <w:webHidden/>
          </w:rPr>
          <w:tab/>
        </w:r>
        <w:r>
          <w:rPr>
            <w:rStyle w:val="a7"/>
          </w:rPr>
          <w:fldChar w:fldCharType="begin"/>
        </w:r>
        <w:r>
          <w:rPr>
            <w:rStyle w:val="a7"/>
            <w:webHidden/>
          </w:rPr>
          <w:instrText xml:space="preserve"> PAGEREF _Toc297553004 \h </w:instrText>
        </w:r>
        <w:r>
          <w:rPr>
            <w:rStyle w:val="a7"/>
          </w:rPr>
        </w:r>
        <w:r>
          <w:rPr>
            <w:rStyle w:val="a7"/>
          </w:rPr>
          <w:fldChar w:fldCharType="separate"/>
        </w:r>
        <w:r>
          <w:rPr>
            <w:rStyle w:val="a7"/>
            <w:webHidden/>
          </w:rPr>
          <w:t>147</w:t>
        </w:r>
        <w:r>
          <w:rPr>
            <w:rStyle w:val="a7"/>
          </w:rPr>
          <w:fldChar w:fldCharType="end"/>
        </w:r>
      </w:hyperlink>
    </w:p>
    <w:p w:rsidR="0012208D" w:rsidRDefault="0012208D" w:rsidP="0012208D">
      <w:pPr>
        <w:pStyle w:val="23"/>
        <w:rPr>
          <w:rFonts w:ascii="Calibri" w:hAnsi="Calibri"/>
          <w:caps w:val="0"/>
          <w:sz w:val="22"/>
          <w:szCs w:val="22"/>
        </w:rPr>
      </w:pPr>
      <w:hyperlink r:id="rId36" w:anchor="_Toc297553005" w:history="1">
        <w:r>
          <w:rPr>
            <w:rStyle w:val="a7"/>
          </w:rPr>
          <w:t>3.2.6.</w:t>
        </w:r>
        <w:r>
          <w:rPr>
            <w:rStyle w:val="a7"/>
            <w:rFonts w:ascii="Calibri" w:hAnsi="Calibri"/>
            <w:caps w:val="0"/>
            <w:sz w:val="22"/>
            <w:szCs w:val="22"/>
          </w:rPr>
          <w:tab/>
        </w:r>
        <w:r>
          <w:rPr>
            <w:rStyle w:val="a7"/>
          </w:rPr>
          <w:t>Производственная зона, зона инженерной и транспортной инфраструктур.</w:t>
        </w:r>
        <w:r>
          <w:rPr>
            <w:rStyle w:val="a7"/>
            <w:webHidden/>
          </w:rPr>
          <w:tab/>
        </w:r>
        <w:r>
          <w:rPr>
            <w:rStyle w:val="a7"/>
          </w:rPr>
          <w:fldChar w:fldCharType="begin"/>
        </w:r>
        <w:r>
          <w:rPr>
            <w:rStyle w:val="a7"/>
            <w:webHidden/>
          </w:rPr>
          <w:instrText xml:space="preserve"> PAGEREF _Toc297553005 \h </w:instrText>
        </w:r>
        <w:r>
          <w:rPr>
            <w:rStyle w:val="a7"/>
          </w:rPr>
        </w:r>
        <w:r>
          <w:rPr>
            <w:rStyle w:val="a7"/>
          </w:rPr>
          <w:fldChar w:fldCharType="separate"/>
        </w:r>
        <w:r>
          <w:rPr>
            <w:rStyle w:val="a7"/>
            <w:webHidden/>
          </w:rPr>
          <w:t>148</w:t>
        </w:r>
        <w:r>
          <w:rPr>
            <w:rStyle w:val="a7"/>
          </w:rPr>
          <w:fldChar w:fldCharType="end"/>
        </w:r>
      </w:hyperlink>
    </w:p>
    <w:p w:rsidR="0012208D" w:rsidRDefault="0012208D" w:rsidP="0012208D">
      <w:pPr>
        <w:pStyle w:val="23"/>
        <w:rPr>
          <w:rFonts w:ascii="Calibri" w:hAnsi="Calibri"/>
          <w:caps w:val="0"/>
          <w:sz w:val="22"/>
          <w:szCs w:val="22"/>
        </w:rPr>
      </w:pPr>
      <w:hyperlink r:id="rId37" w:anchor="_Toc297553006" w:history="1">
        <w:r>
          <w:rPr>
            <w:rStyle w:val="a7"/>
          </w:rPr>
          <w:t>3.2.7.</w:t>
        </w:r>
        <w:r>
          <w:rPr>
            <w:rStyle w:val="a7"/>
            <w:rFonts w:ascii="Calibri" w:hAnsi="Calibri"/>
            <w:caps w:val="0"/>
            <w:sz w:val="22"/>
            <w:szCs w:val="22"/>
          </w:rPr>
          <w:tab/>
        </w:r>
        <w:r>
          <w:rPr>
            <w:rStyle w:val="a7"/>
          </w:rPr>
          <w:t>Зона специального назначения</w:t>
        </w:r>
        <w:r>
          <w:rPr>
            <w:rStyle w:val="a7"/>
            <w:webHidden/>
          </w:rPr>
          <w:tab/>
        </w:r>
        <w:r>
          <w:rPr>
            <w:rStyle w:val="a7"/>
          </w:rPr>
          <w:fldChar w:fldCharType="begin"/>
        </w:r>
        <w:r>
          <w:rPr>
            <w:rStyle w:val="a7"/>
            <w:webHidden/>
          </w:rPr>
          <w:instrText xml:space="preserve"> PAGEREF _Toc297553006 \h </w:instrText>
        </w:r>
        <w:r>
          <w:rPr>
            <w:rStyle w:val="a7"/>
          </w:rPr>
        </w:r>
        <w:r>
          <w:rPr>
            <w:rStyle w:val="a7"/>
          </w:rPr>
          <w:fldChar w:fldCharType="separate"/>
        </w:r>
        <w:r>
          <w:rPr>
            <w:rStyle w:val="a7"/>
            <w:webHidden/>
          </w:rPr>
          <w:t>150</w:t>
        </w:r>
        <w:r>
          <w:rPr>
            <w:rStyle w:val="a7"/>
          </w:rPr>
          <w:fldChar w:fldCharType="end"/>
        </w:r>
      </w:hyperlink>
    </w:p>
    <w:p w:rsidR="0012208D" w:rsidRDefault="0012208D" w:rsidP="0012208D">
      <w:pPr>
        <w:pStyle w:val="23"/>
        <w:rPr>
          <w:rFonts w:ascii="Calibri" w:hAnsi="Calibri"/>
          <w:caps w:val="0"/>
          <w:sz w:val="22"/>
          <w:szCs w:val="22"/>
        </w:rPr>
      </w:pPr>
      <w:hyperlink r:id="rId38" w:anchor="_Toc297553007" w:history="1">
        <w:r>
          <w:rPr>
            <w:rStyle w:val="a7"/>
          </w:rPr>
          <w:t>3.3.РАЗВИТИЕ ТРАНСПОРТНОЙ ИНФРАСТРУКТУРЫ</w:t>
        </w:r>
        <w:r>
          <w:rPr>
            <w:rStyle w:val="a7"/>
            <w:webHidden/>
          </w:rPr>
          <w:tab/>
        </w:r>
        <w:r>
          <w:rPr>
            <w:rStyle w:val="a7"/>
          </w:rPr>
          <w:fldChar w:fldCharType="begin"/>
        </w:r>
        <w:r>
          <w:rPr>
            <w:rStyle w:val="a7"/>
            <w:webHidden/>
          </w:rPr>
          <w:instrText xml:space="preserve"> PAGEREF _Toc297553007 \h </w:instrText>
        </w:r>
        <w:r>
          <w:rPr>
            <w:rStyle w:val="a7"/>
          </w:rPr>
        </w:r>
        <w:r>
          <w:rPr>
            <w:rStyle w:val="a7"/>
          </w:rPr>
          <w:fldChar w:fldCharType="separate"/>
        </w:r>
        <w:r>
          <w:rPr>
            <w:rStyle w:val="a7"/>
            <w:webHidden/>
          </w:rPr>
          <w:t>152</w:t>
        </w:r>
        <w:r>
          <w:rPr>
            <w:rStyle w:val="a7"/>
          </w:rPr>
          <w:fldChar w:fldCharType="end"/>
        </w:r>
      </w:hyperlink>
    </w:p>
    <w:p w:rsidR="0012208D" w:rsidRDefault="0012208D" w:rsidP="0012208D">
      <w:pPr>
        <w:pStyle w:val="23"/>
        <w:rPr>
          <w:rFonts w:ascii="Calibri" w:hAnsi="Calibri"/>
          <w:caps w:val="0"/>
          <w:sz w:val="22"/>
          <w:szCs w:val="22"/>
        </w:rPr>
      </w:pPr>
      <w:hyperlink r:id="rId39" w:anchor="_Toc297553008" w:history="1">
        <w:r>
          <w:rPr>
            <w:rStyle w:val="a7"/>
          </w:rPr>
          <w:t>3.4.САНИТАРНАЯ ОЧИСТКА, БЛАГОУСТРОЙСТВО И ОЗЕЛЕНЕНИЕ ТЕРРИТОРИИ</w:t>
        </w:r>
        <w:r>
          <w:rPr>
            <w:rStyle w:val="a7"/>
            <w:webHidden/>
          </w:rPr>
          <w:tab/>
        </w:r>
        <w:r>
          <w:rPr>
            <w:rStyle w:val="a7"/>
          </w:rPr>
          <w:fldChar w:fldCharType="begin"/>
        </w:r>
        <w:r>
          <w:rPr>
            <w:rStyle w:val="a7"/>
            <w:webHidden/>
          </w:rPr>
          <w:instrText xml:space="preserve"> PAGEREF _Toc297553008 \h </w:instrText>
        </w:r>
        <w:r>
          <w:rPr>
            <w:rStyle w:val="a7"/>
          </w:rPr>
        </w:r>
        <w:r>
          <w:rPr>
            <w:rStyle w:val="a7"/>
          </w:rPr>
          <w:fldChar w:fldCharType="separate"/>
        </w:r>
        <w:r>
          <w:rPr>
            <w:rStyle w:val="a7"/>
            <w:webHidden/>
          </w:rPr>
          <w:t>156</w:t>
        </w:r>
        <w:r>
          <w:rPr>
            <w:rStyle w:val="a7"/>
          </w:rPr>
          <w:fldChar w:fldCharType="end"/>
        </w:r>
      </w:hyperlink>
    </w:p>
    <w:p w:rsidR="0012208D" w:rsidRDefault="0012208D" w:rsidP="0012208D">
      <w:pPr>
        <w:pStyle w:val="23"/>
        <w:rPr>
          <w:rFonts w:ascii="Calibri" w:hAnsi="Calibri"/>
          <w:caps w:val="0"/>
          <w:sz w:val="22"/>
          <w:szCs w:val="22"/>
        </w:rPr>
      </w:pPr>
      <w:hyperlink r:id="rId40" w:anchor="_Toc297553009" w:history="1">
        <w:r>
          <w:rPr>
            <w:rStyle w:val="a7"/>
          </w:rPr>
          <w:t>3.5.ОХРАНА ОКРУЖАЮЩЕЙ СРЕДЫ</w:t>
        </w:r>
        <w:r>
          <w:rPr>
            <w:rStyle w:val="a7"/>
            <w:webHidden/>
          </w:rPr>
          <w:tab/>
        </w:r>
        <w:r>
          <w:rPr>
            <w:rStyle w:val="a7"/>
          </w:rPr>
          <w:fldChar w:fldCharType="begin"/>
        </w:r>
        <w:r>
          <w:rPr>
            <w:rStyle w:val="a7"/>
            <w:webHidden/>
          </w:rPr>
          <w:instrText xml:space="preserve"> PAGEREF _Toc297553009 \h </w:instrText>
        </w:r>
        <w:r>
          <w:rPr>
            <w:rStyle w:val="a7"/>
          </w:rPr>
        </w:r>
        <w:r>
          <w:rPr>
            <w:rStyle w:val="a7"/>
          </w:rPr>
          <w:fldChar w:fldCharType="separate"/>
        </w:r>
        <w:r>
          <w:rPr>
            <w:rStyle w:val="a7"/>
            <w:webHidden/>
          </w:rPr>
          <w:t>164</w:t>
        </w:r>
        <w:r>
          <w:rPr>
            <w:rStyle w:val="a7"/>
          </w:rPr>
          <w:fldChar w:fldCharType="end"/>
        </w:r>
      </w:hyperlink>
    </w:p>
    <w:p w:rsidR="0012208D" w:rsidRDefault="0012208D" w:rsidP="0012208D">
      <w:pPr>
        <w:pStyle w:val="23"/>
        <w:rPr>
          <w:rFonts w:ascii="Calibri" w:hAnsi="Calibri"/>
          <w:caps w:val="0"/>
          <w:sz w:val="22"/>
          <w:szCs w:val="22"/>
        </w:rPr>
      </w:pPr>
      <w:hyperlink r:id="rId41" w:anchor="_Toc297553010" w:history="1">
        <w:r>
          <w:rPr>
            <w:rStyle w:val="a7"/>
            <w:i/>
          </w:rPr>
          <w:t>3.5.1.</w:t>
        </w:r>
        <w:r>
          <w:rPr>
            <w:rStyle w:val="a7"/>
            <w:rFonts w:ascii="Calibri" w:hAnsi="Calibri"/>
            <w:caps w:val="0"/>
            <w:sz w:val="22"/>
            <w:szCs w:val="22"/>
          </w:rPr>
          <w:tab/>
        </w:r>
        <w:r>
          <w:rPr>
            <w:rStyle w:val="a7"/>
            <w:i/>
          </w:rPr>
          <w:t>Охрана окружающей среды при пользовании недрами.</w:t>
        </w:r>
        <w:r>
          <w:rPr>
            <w:rStyle w:val="a7"/>
            <w:webHidden/>
          </w:rPr>
          <w:tab/>
        </w:r>
        <w:r>
          <w:rPr>
            <w:rStyle w:val="a7"/>
          </w:rPr>
          <w:fldChar w:fldCharType="begin"/>
        </w:r>
        <w:r>
          <w:rPr>
            <w:rStyle w:val="a7"/>
            <w:webHidden/>
          </w:rPr>
          <w:instrText xml:space="preserve"> PAGEREF _Toc297553010 \h </w:instrText>
        </w:r>
        <w:r>
          <w:rPr>
            <w:rStyle w:val="a7"/>
          </w:rPr>
        </w:r>
        <w:r>
          <w:rPr>
            <w:rStyle w:val="a7"/>
          </w:rPr>
          <w:fldChar w:fldCharType="separate"/>
        </w:r>
        <w:r>
          <w:rPr>
            <w:rStyle w:val="a7"/>
            <w:webHidden/>
          </w:rPr>
          <w:t>165</w:t>
        </w:r>
        <w:r>
          <w:rPr>
            <w:rStyle w:val="a7"/>
          </w:rPr>
          <w:fldChar w:fldCharType="end"/>
        </w:r>
      </w:hyperlink>
    </w:p>
    <w:p w:rsidR="0012208D" w:rsidRDefault="0012208D" w:rsidP="0012208D">
      <w:pPr>
        <w:pStyle w:val="23"/>
        <w:rPr>
          <w:rFonts w:ascii="Calibri" w:hAnsi="Calibri"/>
          <w:caps w:val="0"/>
          <w:sz w:val="22"/>
          <w:szCs w:val="22"/>
        </w:rPr>
      </w:pPr>
      <w:hyperlink r:id="rId42" w:anchor="_Toc297553011" w:history="1">
        <w:r>
          <w:rPr>
            <w:rStyle w:val="a7"/>
            <w:i/>
          </w:rPr>
          <w:t>3.5.2.</w:t>
        </w:r>
        <w:r>
          <w:rPr>
            <w:rStyle w:val="a7"/>
            <w:rFonts w:ascii="Calibri" w:hAnsi="Calibri"/>
            <w:caps w:val="0"/>
            <w:sz w:val="22"/>
            <w:szCs w:val="22"/>
          </w:rPr>
          <w:tab/>
        </w:r>
        <w:r>
          <w:rPr>
            <w:rStyle w:val="a7"/>
            <w:i/>
          </w:rPr>
          <w:t>Охрана особо охраняемых природных территорий</w:t>
        </w:r>
        <w:r>
          <w:rPr>
            <w:rStyle w:val="a7"/>
            <w:webHidden/>
          </w:rPr>
          <w:tab/>
        </w:r>
        <w:r>
          <w:rPr>
            <w:rStyle w:val="a7"/>
          </w:rPr>
          <w:fldChar w:fldCharType="begin"/>
        </w:r>
        <w:r>
          <w:rPr>
            <w:rStyle w:val="a7"/>
            <w:webHidden/>
          </w:rPr>
          <w:instrText xml:space="preserve"> PAGEREF _Toc297553011 \h </w:instrText>
        </w:r>
        <w:r>
          <w:rPr>
            <w:rStyle w:val="a7"/>
          </w:rPr>
        </w:r>
        <w:r>
          <w:rPr>
            <w:rStyle w:val="a7"/>
          </w:rPr>
          <w:fldChar w:fldCharType="separate"/>
        </w:r>
        <w:r>
          <w:rPr>
            <w:rStyle w:val="a7"/>
            <w:webHidden/>
          </w:rPr>
          <w:t>166</w:t>
        </w:r>
        <w:r>
          <w:rPr>
            <w:rStyle w:val="a7"/>
          </w:rPr>
          <w:fldChar w:fldCharType="end"/>
        </w:r>
      </w:hyperlink>
    </w:p>
    <w:p w:rsidR="0012208D" w:rsidRDefault="0012208D" w:rsidP="0012208D">
      <w:pPr>
        <w:pStyle w:val="23"/>
        <w:rPr>
          <w:rFonts w:ascii="Calibri" w:hAnsi="Calibri"/>
          <w:caps w:val="0"/>
          <w:sz w:val="22"/>
          <w:szCs w:val="22"/>
        </w:rPr>
      </w:pPr>
      <w:hyperlink r:id="rId43" w:anchor="_Toc297553012" w:history="1">
        <w:r>
          <w:rPr>
            <w:rStyle w:val="a7"/>
            <w:i/>
          </w:rPr>
          <w:t>3.5.3.</w:t>
        </w:r>
        <w:r>
          <w:rPr>
            <w:rStyle w:val="a7"/>
            <w:rFonts w:ascii="Calibri" w:hAnsi="Calibri"/>
            <w:caps w:val="0"/>
            <w:sz w:val="22"/>
            <w:szCs w:val="22"/>
          </w:rPr>
          <w:tab/>
        </w:r>
        <w:r>
          <w:rPr>
            <w:rStyle w:val="a7"/>
            <w:i/>
          </w:rPr>
          <w:t>Охрана земельных ресурсов</w:t>
        </w:r>
        <w:r>
          <w:rPr>
            <w:rStyle w:val="a7"/>
            <w:webHidden/>
          </w:rPr>
          <w:tab/>
        </w:r>
        <w:r>
          <w:rPr>
            <w:rStyle w:val="a7"/>
          </w:rPr>
          <w:fldChar w:fldCharType="begin"/>
        </w:r>
        <w:r>
          <w:rPr>
            <w:rStyle w:val="a7"/>
            <w:webHidden/>
          </w:rPr>
          <w:instrText xml:space="preserve"> PAGEREF _Toc297553012 \h </w:instrText>
        </w:r>
        <w:r>
          <w:rPr>
            <w:rStyle w:val="a7"/>
          </w:rPr>
        </w:r>
        <w:r>
          <w:rPr>
            <w:rStyle w:val="a7"/>
          </w:rPr>
          <w:fldChar w:fldCharType="separate"/>
        </w:r>
        <w:r>
          <w:rPr>
            <w:rStyle w:val="a7"/>
            <w:webHidden/>
          </w:rPr>
          <w:t>167</w:t>
        </w:r>
        <w:r>
          <w:rPr>
            <w:rStyle w:val="a7"/>
          </w:rPr>
          <w:fldChar w:fldCharType="end"/>
        </w:r>
      </w:hyperlink>
    </w:p>
    <w:p w:rsidR="0012208D" w:rsidRDefault="0012208D" w:rsidP="0012208D">
      <w:pPr>
        <w:pStyle w:val="23"/>
        <w:rPr>
          <w:rFonts w:ascii="Calibri" w:hAnsi="Calibri"/>
          <w:caps w:val="0"/>
          <w:sz w:val="22"/>
          <w:szCs w:val="22"/>
        </w:rPr>
      </w:pPr>
      <w:hyperlink r:id="rId44" w:anchor="_Toc297553013" w:history="1">
        <w:r>
          <w:rPr>
            <w:rStyle w:val="a7"/>
            <w:i/>
          </w:rPr>
          <w:t>3.5.4.</w:t>
        </w:r>
        <w:r>
          <w:rPr>
            <w:rStyle w:val="a7"/>
            <w:rFonts w:ascii="Calibri" w:hAnsi="Calibri"/>
            <w:caps w:val="0"/>
            <w:sz w:val="22"/>
            <w:szCs w:val="22"/>
          </w:rPr>
          <w:tab/>
        </w:r>
        <w:r>
          <w:rPr>
            <w:rStyle w:val="a7"/>
            <w:i/>
          </w:rPr>
          <w:t>Охрана атмосферного воздуха</w:t>
        </w:r>
        <w:r>
          <w:rPr>
            <w:rStyle w:val="a7"/>
            <w:webHidden/>
          </w:rPr>
          <w:tab/>
        </w:r>
        <w:r>
          <w:rPr>
            <w:rStyle w:val="a7"/>
          </w:rPr>
          <w:fldChar w:fldCharType="begin"/>
        </w:r>
        <w:r>
          <w:rPr>
            <w:rStyle w:val="a7"/>
            <w:webHidden/>
          </w:rPr>
          <w:instrText xml:space="preserve"> PAGEREF _Toc297553013 \h </w:instrText>
        </w:r>
        <w:r>
          <w:rPr>
            <w:rStyle w:val="a7"/>
          </w:rPr>
        </w:r>
        <w:r>
          <w:rPr>
            <w:rStyle w:val="a7"/>
          </w:rPr>
          <w:fldChar w:fldCharType="separate"/>
        </w:r>
        <w:r>
          <w:rPr>
            <w:rStyle w:val="a7"/>
            <w:webHidden/>
          </w:rPr>
          <w:t>171</w:t>
        </w:r>
        <w:r>
          <w:rPr>
            <w:rStyle w:val="a7"/>
          </w:rPr>
          <w:fldChar w:fldCharType="end"/>
        </w:r>
      </w:hyperlink>
    </w:p>
    <w:p w:rsidR="0012208D" w:rsidRDefault="0012208D" w:rsidP="0012208D">
      <w:pPr>
        <w:pStyle w:val="23"/>
        <w:rPr>
          <w:rFonts w:ascii="Calibri" w:hAnsi="Calibri"/>
          <w:caps w:val="0"/>
          <w:sz w:val="22"/>
          <w:szCs w:val="22"/>
        </w:rPr>
      </w:pPr>
      <w:hyperlink r:id="rId45" w:anchor="_Toc297553014" w:history="1">
        <w:r>
          <w:rPr>
            <w:rStyle w:val="a7"/>
            <w:i/>
          </w:rPr>
          <w:t>3.5.5.</w:t>
        </w:r>
        <w:r>
          <w:rPr>
            <w:rStyle w:val="a7"/>
            <w:rFonts w:ascii="Calibri" w:hAnsi="Calibri"/>
            <w:caps w:val="0"/>
            <w:sz w:val="22"/>
            <w:szCs w:val="22"/>
          </w:rPr>
          <w:tab/>
        </w:r>
        <w:r>
          <w:rPr>
            <w:rStyle w:val="a7"/>
            <w:i/>
          </w:rPr>
          <w:t>Охрана окружающей среды от воздействия шума и электромагнитных колебаний.</w:t>
        </w:r>
        <w:r>
          <w:rPr>
            <w:rStyle w:val="a7"/>
            <w:webHidden/>
          </w:rPr>
          <w:tab/>
        </w:r>
        <w:r>
          <w:rPr>
            <w:rStyle w:val="a7"/>
          </w:rPr>
          <w:fldChar w:fldCharType="begin"/>
        </w:r>
        <w:r>
          <w:rPr>
            <w:rStyle w:val="a7"/>
            <w:webHidden/>
          </w:rPr>
          <w:instrText xml:space="preserve"> PAGEREF _Toc297553014 \h </w:instrText>
        </w:r>
        <w:r>
          <w:rPr>
            <w:rStyle w:val="a7"/>
          </w:rPr>
        </w:r>
        <w:r>
          <w:rPr>
            <w:rStyle w:val="a7"/>
          </w:rPr>
          <w:fldChar w:fldCharType="separate"/>
        </w:r>
        <w:r>
          <w:rPr>
            <w:rStyle w:val="a7"/>
            <w:webHidden/>
          </w:rPr>
          <w:t>175</w:t>
        </w:r>
        <w:r>
          <w:rPr>
            <w:rStyle w:val="a7"/>
          </w:rPr>
          <w:fldChar w:fldCharType="end"/>
        </w:r>
      </w:hyperlink>
    </w:p>
    <w:p w:rsidR="0012208D" w:rsidRDefault="0012208D" w:rsidP="0012208D">
      <w:pPr>
        <w:pStyle w:val="23"/>
        <w:rPr>
          <w:rFonts w:ascii="Calibri" w:hAnsi="Calibri"/>
          <w:caps w:val="0"/>
          <w:sz w:val="22"/>
          <w:szCs w:val="22"/>
        </w:rPr>
      </w:pPr>
      <w:hyperlink r:id="rId46" w:anchor="_Toc297553015" w:history="1">
        <w:r>
          <w:rPr>
            <w:rStyle w:val="a7"/>
            <w:i/>
            <w:spacing w:val="-4"/>
          </w:rPr>
          <w:t>3.5.6.</w:t>
        </w:r>
        <w:r>
          <w:rPr>
            <w:rStyle w:val="a7"/>
            <w:rFonts w:ascii="Calibri" w:hAnsi="Calibri"/>
            <w:caps w:val="0"/>
            <w:sz w:val="22"/>
            <w:szCs w:val="22"/>
          </w:rPr>
          <w:tab/>
        </w:r>
        <w:r>
          <w:rPr>
            <w:rStyle w:val="a7"/>
            <w:i/>
            <w:spacing w:val="-4"/>
          </w:rPr>
          <w:t>Мероприятия по охране и рациональному использованию водных ресурсов.</w:t>
        </w:r>
        <w:r>
          <w:rPr>
            <w:rStyle w:val="a7"/>
            <w:webHidden/>
          </w:rPr>
          <w:tab/>
        </w:r>
        <w:r>
          <w:rPr>
            <w:rStyle w:val="a7"/>
          </w:rPr>
          <w:fldChar w:fldCharType="begin"/>
        </w:r>
        <w:r>
          <w:rPr>
            <w:rStyle w:val="a7"/>
            <w:webHidden/>
          </w:rPr>
          <w:instrText xml:space="preserve"> PAGEREF _Toc297553015 \h </w:instrText>
        </w:r>
        <w:r>
          <w:rPr>
            <w:rStyle w:val="a7"/>
          </w:rPr>
        </w:r>
        <w:r>
          <w:rPr>
            <w:rStyle w:val="a7"/>
          </w:rPr>
          <w:fldChar w:fldCharType="separate"/>
        </w:r>
        <w:r>
          <w:rPr>
            <w:rStyle w:val="a7"/>
            <w:webHidden/>
          </w:rPr>
          <w:t>176</w:t>
        </w:r>
        <w:r>
          <w:rPr>
            <w:rStyle w:val="a7"/>
          </w:rPr>
          <w:fldChar w:fldCharType="end"/>
        </w:r>
      </w:hyperlink>
    </w:p>
    <w:p w:rsidR="0012208D" w:rsidRDefault="0012208D" w:rsidP="0012208D">
      <w:pPr>
        <w:pStyle w:val="23"/>
        <w:rPr>
          <w:rFonts w:ascii="Calibri" w:hAnsi="Calibri"/>
          <w:caps w:val="0"/>
          <w:sz w:val="22"/>
          <w:szCs w:val="22"/>
        </w:rPr>
      </w:pPr>
      <w:hyperlink r:id="rId47" w:anchor="_Toc297553016" w:history="1">
        <w:r>
          <w:rPr>
            <w:rStyle w:val="a7"/>
            <w:i/>
          </w:rPr>
          <w:t>3.5.7.</w:t>
        </w:r>
        <w:r>
          <w:rPr>
            <w:rStyle w:val="a7"/>
            <w:rFonts w:ascii="Calibri" w:hAnsi="Calibri"/>
            <w:caps w:val="0"/>
            <w:sz w:val="22"/>
            <w:szCs w:val="22"/>
          </w:rPr>
          <w:tab/>
        </w:r>
        <w:r>
          <w:rPr>
            <w:rStyle w:val="a7"/>
            <w:i/>
          </w:rPr>
          <w:t>Охрана от загрязнения окружающей среды отходами производства и потребления.</w:t>
        </w:r>
        <w:r>
          <w:rPr>
            <w:rStyle w:val="a7"/>
            <w:webHidden/>
          </w:rPr>
          <w:tab/>
        </w:r>
        <w:r>
          <w:rPr>
            <w:rStyle w:val="a7"/>
          </w:rPr>
          <w:fldChar w:fldCharType="begin"/>
        </w:r>
        <w:r>
          <w:rPr>
            <w:rStyle w:val="a7"/>
            <w:webHidden/>
          </w:rPr>
          <w:instrText xml:space="preserve"> PAGEREF _Toc297553016 \h </w:instrText>
        </w:r>
        <w:r>
          <w:rPr>
            <w:rStyle w:val="a7"/>
          </w:rPr>
        </w:r>
        <w:r>
          <w:rPr>
            <w:rStyle w:val="a7"/>
          </w:rPr>
          <w:fldChar w:fldCharType="separate"/>
        </w:r>
        <w:r>
          <w:rPr>
            <w:rStyle w:val="a7"/>
            <w:webHidden/>
          </w:rPr>
          <w:t>181</w:t>
        </w:r>
        <w:r>
          <w:rPr>
            <w:rStyle w:val="a7"/>
          </w:rPr>
          <w:fldChar w:fldCharType="end"/>
        </w:r>
      </w:hyperlink>
    </w:p>
    <w:p w:rsidR="0012208D" w:rsidRDefault="0012208D" w:rsidP="0012208D">
      <w:pPr>
        <w:pStyle w:val="23"/>
        <w:rPr>
          <w:rFonts w:ascii="Calibri" w:hAnsi="Calibri"/>
          <w:caps w:val="0"/>
          <w:sz w:val="22"/>
          <w:szCs w:val="22"/>
        </w:rPr>
      </w:pPr>
      <w:hyperlink r:id="rId48" w:anchor="_Toc297553017" w:history="1">
        <w:r>
          <w:rPr>
            <w:rStyle w:val="a7"/>
            <w:i/>
            <w:iCs/>
          </w:rPr>
          <w:t>3.6.</w:t>
        </w:r>
        <w:r>
          <w:rPr>
            <w:rStyle w:val="a7"/>
          </w:rPr>
          <w:t>ИНЖЕНЕРНОЕ ОБОРУДОВАНИЕ ТЕРРИТОРИИ</w:t>
        </w:r>
        <w:r>
          <w:rPr>
            <w:rStyle w:val="a7"/>
            <w:webHidden/>
          </w:rPr>
          <w:tab/>
        </w:r>
        <w:r>
          <w:rPr>
            <w:rStyle w:val="a7"/>
          </w:rPr>
          <w:fldChar w:fldCharType="begin"/>
        </w:r>
        <w:r>
          <w:rPr>
            <w:rStyle w:val="a7"/>
            <w:webHidden/>
          </w:rPr>
          <w:instrText xml:space="preserve"> PAGEREF _Toc297553017 \h </w:instrText>
        </w:r>
        <w:r>
          <w:rPr>
            <w:rStyle w:val="a7"/>
          </w:rPr>
        </w:r>
        <w:r>
          <w:rPr>
            <w:rStyle w:val="a7"/>
          </w:rPr>
          <w:fldChar w:fldCharType="separate"/>
        </w:r>
        <w:r>
          <w:rPr>
            <w:rStyle w:val="a7"/>
            <w:webHidden/>
          </w:rPr>
          <w:t>182</w:t>
        </w:r>
        <w:r>
          <w:rPr>
            <w:rStyle w:val="a7"/>
          </w:rPr>
          <w:fldChar w:fldCharType="end"/>
        </w:r>
      </w:hyperlink>
    </w:p>
    <w:p w:rsidR="0012208D" w:rsidRDefault="0012208D" w:rsidP="0012208D">
      <w:pPr>
        <w:pStyle w:val="23"/>
        <w:rPr>
          <w:rFonts w:ascii="Calibri" w:hAnsi="Calibri"/>
          <w:caps w:val="0"/>
          <w:sz w:val="22"/>
          <w:szCs w:val="22"/>
        </w:rPr>
      </w:pPr>
      <w:hyperlink r:id="rId49" w:anchor="_Toc297553018" w:history="1">
        <w:r>
          <w:rPr>
            <w:rStyle w:val="a7"/>
            <w:i/>
          </w:rPr>
          <w:t>3.6.1.</w:t>
        </w:r>
        <w:r>
          <w:rPr>
            <w:rStyle w:val="a7"/>
            <w:rFonts w:ascii="Calibri" w:hAnsi="Calibri"/>
            <w:caps w:val="0"/>
            <w:sz w:val="22"/>
            <w:szCs w:val="22"/>
          </w:rPr>
          <w:tab/>
        </w:r>
        <w:r>
          <w:rPr>
            <w:rStyle w:val="a7"/>
            <w:i/>
          </w:rPr>
          <w:t>Электроснабжение</w:t>
        </w:r>
        <w:r>
          <w:rPr>
            <w:rStyle w:val="a7"/>
            <w:webHidden/>
          </w:rPr>
          <w:tab/>
        </w:r>
        <w:r>
          <w:rPr>
            <w:rStyle w:val="a7"/>
          </w:rPr>
          <w:fldChar w:fldCharType="begin"/>
        </w:r>
        <w:r>
          <w:rPr>
            <w:rStyle w:val="a7"/>
            <w:webHidden/>
          </w:rPr>
          <w:instrText xml:space="preserve"> PAGEREF _Toc297553018 \h </w:instrText>
        </w:r>
        <w:r>
          <w:rPr>
            <w:rStyle w:val="a7"/>
          </w:rPr>
        </w:r>
        <w:r>
          <w:rPr>
            <w:rStyle w:val="a7"/>
          </w:rPr>
          <w:fldChar w:fldCharType="separate"/>
        </w:r>
        <w:r>
          <w:rPr>
            <w:rStyle w:val="a7"/>
            <w:webHidden/>
          </w:rPr>
          <w:t>182</w:t>
        </w:r>
        <w:r>
          <w:rPr>
            <w:rStyle w:val="a7"/>
          </w:rPr>
          <w:fldChar w:fldCharType="end"/>
        </w:r>
      </w:hyperlink>
    </w:p>
    <w:p w:rsidR="0012208D" w:rsidRDefault="0012208D" w:rsidP="0012208D">
      <w:pPr>
        <w:pStyle w:val="23"/>
        <w:rPr>
          <w:rFonts w:ascii="Calibri" w:hAnsi="Calibri"/>
          <w:caps w:val="0"/>
          <w:sz w:val="22"/>
          <w:szCs w:val="22"/>
        </w:rPr>
      </w:pPr>
      <w:hyperlink r:id="rId50" w:anchor="_Toc297553019" w:history="1">
        <w:r>
          <w:rPr>
            <w:rStyle w:val="a7"/>
            <w:i/>
          </w:rPr>
          <w:t>3.6.2.</w:t>
        </w:r>
        <w:r>
          <w:rPr>
            <w:rStyle w:val="a7"/>
            <w:rFonts w:ascii="Calibri" w:hAnsi="Calibri"/>
            <w:caps w:val="0"/>
            <w:sz w:val="22"/>
            <w:szCs w:val="22"/>
          </w:rPr>
          <w:tab/>
        </w:r>
        <w:r>
          <w:rPr>
            <w:rStyle w:val="a7"/>
            <w:i/>
          </w:rPr>
          <w:t>Газоснабжение</w:t>
        </w:r>
        <w:r>
          <w:rPr>
            <w:rStyle w:val="a7"/>
            <w:webHidden/>
          </w:rPr>
          <w:tab/>
        </w:r>
        <w:r>
          <w:rPr>
            <w:rStyle w:val="a7"/>
          </w:rPr>
          <w:fldChar w:fldCharType="begin"/>
        </w:r>
        <w:r>
          <w:rPr>
            <w:rStyle w:val="a7"/>
            <w:webHidden/>
          </w:rPr>
          <w:instrText xml:space="preserve"> PAGEREF _Toc297553019 \h </w:instrText>
        </w:r>
        <w:r>
          <w:rPr>
            <w:rStyle w:val="a7"/>
          </w:rPr>
        </w:r>
        <w:r>
          <w:rPr>
            <w:rStyle w:val="a7"/>
          </w:rPr>
          <w:fldChar w:fldCharType="separate"/>
        </w:r>
        <w:r>
          <w:rPr>
            <w:rStyle w:val="a7"/>
            <w:webHidden/>
          </w:rPr>
          <w:t>185</w:t>
        </w:r>
        <w:r>
          <w:rPr>
            <w:rStyle w:val="a7"/>
          </w:rPr>
          <w:fldChar w:fldCharType="end"/>
        </w:r>
      </w:hyperlink>
    </w:p>
    <w:p w:rsidR="0012208D" w:rsidRDefault="0012208D" w:rsidP="0012208D">
      <w:pPr>
        <w:pStyle w:val="23"/>
        <w:rPr>
          <w:rFonts w:ascii="Calibri" w:hAnsi="Calibri"/>
          <w:caps w:val="0"/>
          <w:sz w:val="22"/>
          <w:szCs w:val="22"/>
        </w:rPr>
      </w:pPr>
      <w:hyperlink r:id="rId51" w:anchor="_Toc297553020" w:history="1">
        <w:r>
          <w:rPr>
            <w:rStyle w:val="a7"/>
            <w:i/>
          </w:rPr>
          <w:t>3.6.3.</w:t>
        </w:r>
        <w:r>
          <w:rPr>
            <w:rStyle w:val="a7"/>
            <w:rFonts w:ascii="Calibri" w:hAnsi="Calibri"/>
            <w:caps w:val="0"/>
            <w:sz w:val="22"/>
            <w:szCs w:val="22"/>
          </w:rPr>
          <w:tab/>
        </w:r>
        <w:r>
          <w:rPr>
            <w:rStyle w:val="a7"/>
            <w:i/>
          </w:rPr>
          <w:t>Теплоснабжение</w:t>
        </w:r>
        <w:r>
          <w:rPr>
            <w:rStyle w:val="a7"/>
            <w:webHidden/>
          </w:rPr>
          <w:tab/>
        </w:r>
        <w:r>
          <w:rPr>
            <w:rStyle w:val="a7"/>
          </w:rPr>
          <w:fldChar w:fldCharType="begin"/>
        </w:r>
        <w:r>
          <w:rPr>
            <w:rStyle w:val="a7"/>
            <w:webHidden/>
          </w:rPr>
          <w:instrText xml:space="preserve"> PAGEREF _Toc297553020 \h </w:instrText>
        </w:r>
        <w:r>
          <w:rPr>
            <w:rStyle w:val="a7"/>
          </w:rPr>
        </w:r>
        <w:r>
          <w:rPr>
            <w:rStyle w:val="a7"/>
          </w:rPr>
          <w:fldChar w:fldCharType="separate"/>
        </w:r>
        <w:r>
          <w:rPr>
            <w:rStyle w:val="a7"/>
            <w:webHidden/>
          </w:rPr>
          <w:t>186</w:t>
        </w:r>
        <w:r>
          <w:rPr>
            <w:rStyle w:val="a7"/>
          </w:rPr>
          <w:fldChar w:fldCharType="end"/>
        </w:r>
      </w:hyperlink>
    </w:p>
    <w:p w:rsidR="0012208D" w:rsidRDefault="0012208D" w:rsidP="0012208D">
      <w:pPr>
        <w:pStyle w:val="23"/>
        <w:rPr>
          <w:rFonts w:ascii="Calibri" w:hAnsi="Calibri"/>
          <w:caps w:val="0"/>
          <w:sz w:val="22"/>
          <w:szCs w:val="22"/>
        </w:rPr>
      </w:pPr>
      <w:hyperlink r:id="rId52" w:anchor="_Toc297553021" w:history="1">
        <w:r>
          <w:rPr>
            <w:rStyle w:val="a7"/>
            <w:i/>
          </w:rPr>
          <w:t>3.6.4.</w:t>
        </w:r>
        <w:r>
          <w:rPr>
            <w:rStyle w:val="a7"/>
            <w:rFonts w:ascii="Calibri" w:hAnsi="Calibri"/>
            <w:caps w:val="0"/>
            <w:sz w:val="22"/>
            <w:szCs w:val="22"/>
          </w:rPr>
          <w:tab/>
        </w:r>
        <w:r>
          <w:rPr>
            <w:rStyle w:val="a7"/>
            <w:i/>
          </w:rPr>
          <w:t>Водоснабжение</w:t>
        </w:r>
        <w:r>
          <w:rPr>
            <w:rStyle w:val="a7"/>
            <w:webHidden/>
          </w:rPr>
          <w:tab/>
        </w:r>
        <w:r>
          <w:rPr>
            <w:rStyle w:val="a7"/>
          </w:rPr>
          <w:fldChar w:fldCharType="begin"/>
        </w:r>
        <w:r>
          <w:rPr>
            <w:rStyle w:val="a7"/>
            <w:webHidden/>
          </w:rPr>
          <w:instrText xml:space="preserve"> PAGEREF _Toc297553021 \h </w:instrText>
        </w:r>
        <w:r>
          <w:rPr>
            <w:rStyle w:val="a7"/>
          </w:rPr>
        </w:r>
        <w:r>
          <w:rPr>
            <w:rStyle w:val="a7"/>
          </w:rPr>
          <w:fldChar w:fldCharType="separate"/>
        </w:r>
        <w:r>
          <w:rPr>
            <w:rStyle w:val="a7"/>
            <w:webHidden/>
          </w:rPr>
          <w:t>187</w:t>
        </w:r>
        <w:r>
          <w:rPr>
            <w:rStyle w:val="a7"/>
          </w:rPr>
          <w:fldChar w:fldCharType="end"/>
        </w:r>
      </w:hyperlink>
    </w:p>
    <w:p w:rsidR="0012208D" w:rsidRDefault="0012208D" w:rsidP="0012208D">
      <w:pPr>
        <w:pStyle w:val="23"/>
        <w:rPr>
          <w:rFonts w:ascii="Calibri" w:hAnsi="Calibri"/>
          <w:caps w:val="0"/>
          <w:sz w:val="22"/>
          <w:szCs w:val="22"/>
        </w:rPr>
      </w:pPr>
      <w:hyperlink r:id="rId53" w:anchor="_Toc297553022" w:history="1">
        <w:r>
          <w:rPr>
            <w:rStyle w:val="a7"/>
            <w:i/>
          </w:rPr>
          <w:t>3.6.5.</w:t>
        </w:r>
        <w:r>
          <w:rPr>
            <w:rStyle w:val="a7"/>
            <w:rFonts w:ascii="Calibri" w:hAnsi="Calibri"/>
            <w:caps w:val="0"/>
            <w:sz w:val="22"/>
            <w:szCs w:val="22"/>
          </w:rPr>
          <w:tab/>
        </w:r>
        <w:r>
          <w:rPr>
            <w:rStyle w:val="a7"/>
            <w:i/>
          </w:rPr>
          <w:t>Водоотведение</w:t>
        </w:r>
        <w:r>
          <w:rPr>
            <w:rStyle w:val="a7"/>
            <w:webHidden/>
          </w:rPr>
          <w:tab/>
        </w:r>
        <w:r>
          <w:rPr>
            <w:rStyle w:val="a7"/>
          </w:rPr>
          <w:fldChar w:fldCharType="begin"/>
        </w:r>
        <w:r>
          <w:rPr>
            <w:rStyle w:val="a7"/>
            <w:webHidden/>
          </w:rPr>
          <w:instrText xml:space="preserve"> PAGEREF _Toc297553022 \h </w:instrText>
        </w:r>
        <w:r>
          <w:rPr>
            <w:rStyle w:val="a7"/>
          </w:rPr>
        </w:r>
        <w:r>
          <w:rPr>
            <w:rStyle w:val="a7"/>
          </w:rPr>
          <w:fldChar w:fldCharType="separate"/>
        </w:r>
        <w:r>
          <w:rPr>
            <w:rStyle w:val="a7"/>
            <w:webHidden/>
          </w:rPr>
          <w:t>192</w:t>
        </w:r>
        <w:r>
          <w:rPr>
            <w:rStyle w:val="a7"/>
          </w:rPr>
          <w:fldChar w:fldCharType="end"/>
        </w:r>
      </w:hyperlink>
    </w:p>
    <w:p w:rsidR="0012208D" w:rsidRDefault="0012208D" w:rsidP="0012208D">
      <w:pPr>
        <w:pStyle w:val="23"/>
        <w:rPr>
          <w:rFonts w:ascii="Calibri" w:hAnsi="Calibri"/>
          <w:caps w:val="0"/>
          <w:sz w:val="22"/>
          <w:szCs w:val="22"/>
        </w:rPr>
      </w:pPr>
      <w:hyperlink r:id="rId54" w:anchor="_Toc297553023" w:history="1">
        <w:r>
          <w:rPr>
            <w:rStyle w:val="a7"/>
            <w:i/>
          </w:rPr>
          <w:t>3.6.6.</w:t>
        </w:r>
        <w:r>
          <w:rPr>
            <w:rStyle w:val="a7"/>
            <w:rFonts w:ascii="Calibri" w:hAnsi="Calibri"/>
            <w:caps w:val="0"/>
            <w:sz w:val="22"/>
            <w:szCs w:val="22"/>
          </w:rPr>
          <w:tab/>
        </w:r>
        <w:r>
          <w:rPr>
            <w:rStyle w:val="a7"/>
            <w:i/>
          </w:rPr>
          <w:t>Слаботочные сети</w:t>
        </w:r>
        <w:r>
          <w:rPr>
            <w:rStyle w:val="a7"/>
            <w:webHidden/>
          </w:rPr>
          <w:tab/>
        </w:r>
        <w:r>
          <w:rPr>
            <w:rStyle w:val="a7"/>
          </w:rPr>
          <w:fldChar w:fldCharType="begin"/>
        </w:r>
        <w:r>
          <w:rPr>
            <w:rStyle w:val="a7"/>
            <w:webHidden/>
          </w:rPr>
          <w:instrText xml:space="preserve"> PAGEREF _Toc297553023 \h </w:instrText>
        </w:r>
        <w:r>
          <w:rPr>
            <w:rStyle w:val="a7"/>
          </w:rPr>
        </w:r>
        <w:r>
          <w:rPr>
            <w:rStyle w:val="a7"/>
          </w:rPr>
          <w:fldChar w:fldCharType="separate"/>
        </w:r>
        <w:r>
          <w:rPr>
            <w:rStyle w:val="a7"/>
            <w:webHidden/>
          </w:rPr>
          <w:t>196</w:t>
        </w:r>
        <w:r>
          <w:rPr>
            <w:rStyle w:val="a7"/>
          </w:rPr>
          <w:fldChar w:fldCharType="end"/>
        </w:r>
      </w:hyperlink>
    </w:p>
    <w:p w:rsidR="0012208D" w:rsidRDefault="0012208D" w:rsidP="0012208D">
      <w:pPr>
        <w:pStyle w:val="23"/>
        <w:rPr>
          <w:rFonts w:ascii="Calibri" w:hAnsi="Calibri"/>
          <w:caps w:val="0"/>
          <w:sz w:val="22"/>
          <w:szCs w:val="22"/>
        </w:rPr>
      </w:pPr>
      <w:hyperlink r:id="rId55" w:anchor="_Toc297553024" w:history="1">
        <w:r>
          <w:rPr>
            <w:rStyle w:val="a7"/>
          </w:rPr>
          <w:t>4.</w:t>
        </w:r>
        <w:r>
          <w:rPr>
            <w:rStyle w:val="a7"/>
            <w:rFonts w:ascii="Calibri" w:hAnsi="Calibri"/>
            <w:caps w:val="0"/>
            <w:sz w:val="22"/>
            <w:szCs w:val="22"/>
          </w:rPr>
          <w:tab/>
        </w:r>
        <w:r>
          <w:rPr>
            <w:rStyle w:val="a7"/>
          </w:rPr>
          <w:t>ОСНОВНЫЕ ТЕХНИКО-ЭКОНОМИЧЕСКИЕ ПОКАЗАТЕЛИ.</w:t>
        </w:r>
        <w:r>
          <w:rPr>
            <w:rStyle w:val="a7"/>
            <w:webHidden/>
          </w:rPr>
          <w:tab/>
        </w:r>
        <w:r>
          <w:rPr>
            <w:rStyle w:val="a7"/>
          </w:rPr>
          <w:fldChar w:fldCharType="begin"/>
        </w:r>
        <w:r>
          <w:rPr>
            <w:rStyle w:val="a7"/>
            <w:webHidden/>
          </w:rPr>
          <w:instrText xml:space="preserve"> PAGEREF _Toc297553024 \h </w:instrText>
        </w:r>
        <w:r>
          <w:rPr>
            <w:rStyle w:val="a7"/>
          </w:rPr>
        </w:r>
        <w:r>
          <w:rPr>
            <w:rStyle w:val="a7"/>
          </w:rPr>
          <w:fldChar w:fldCharType="separate"/>
        </w:r>
        <w:r>
          <w:rPr>
            <w:rStyle w:val="a7"/>
            <w:webHidden/>
          </w:rPr>
          <w:t>202</w:t>
        </w:r>
        <w:r>
          <w:rPr>
            <w:rStyle w:val="a7"/>
          </w:rPr>
          <w:fldChar w:fldCharType="end"/>
        </w:r>
      </w:hyperlink>
    </w:p>
    <w:p w:rsidR="0012208D" w:rsidRDefault="0012208D" w:rsidP="0012208D">
      <w:pPr>
        <w:spacing w:line="276" w:lineRule="auto"/>
        <w:ind w:left="567"/>
        <w:jc w:val="center"/>
        <w:rPr>
          <w:b/>
          <w:sz w:val="28"/>
        </w:rPr>
      </w:pPr>
      <w:r>
        <w:fldChar w:fldCharType="end"/>
      </w:r>
    </w:p>
    <w:p w:rsidR="0012208D" w:rsidRDefault="0012208D" w:rsidP="0012208D">
      <w:pPr>
        <w:jc w:val="center"/>
        <w:rPr>
          <w:b/>
          <w:sz w:val="28"/>
        </w:rPr>
      </w:pPr>
    </w:p>
    <w:p w:rsidR="0012208D" w:rsidRDefault="0012208D" w:rsidP="0012208D">
      <w:pPr>
        <w:jc w:val="center"/>
        <w:rPr>
          <w:b/>
          <w:sz w:val="28"/>
        </w:rPr>
      </w:pPr>
    </w:p>
    <w:p w:rsidR="0012208D" w:rsidRDefault="0012208D" w:rsidP="0012208D">
      <w:pPr>
        <w:jc w:val="center"/>
        <w:rPr>
          <w:b/>
          <w:sz w:val="28"/>
        </w:rPr>
      </w:pPr>
    </w:p>
    <w:bookmarkEnd w:id="2"/>
    <w:p w:rsidR="0012208D" w:rsidRDefault="0012208D" w:rsidP="0012208D">
      <w:pPr>
        <w:rPr>
          <w:rFonts w:ascii="Cambria" w:hAnsi="Cambria"/>
          <w:caps/>
          <w:sz w:val="24"/>
          <w:szCs w:val="24"/>
        </w:rPr>
        <w:sectPr w:rsidR="0012208D">
          <w:pgSz w:w="11906" w:h="16838"/>
          <w:pgMar w:top="709" w:right="851" w:bottom="709" w:left="1701" w:header="397" w:footer="397" w:gutter="0"/>
          <w:pgNumType w:start="1"/>
          <w:cols w:space="720"/>
        </w:sectPr>
      </w:pPr>
    </w:p>
    <w:p w:rsidR="0012208D" w:rsidRDefault="0012208D" w:rsidP="0012208D">
      <w:pPr>
        <w:pStyle w:val="-1"/>
        <w:numPr>
          <w:ilvl w:val="0"/>
          <w:numId w:val="0"/>
        </w:numPr>
        <w:pBdr>
          <w:bottom w:val="single" w:sz="4" w:space="1" w:color="auto"/>
        </w:pBdr>
        <w:jc w:val="center"/>
        <w:outlineLvl w:val="0"/>
        <w:rPr>
          <w:rStyle w:val="affff7"/>
          <w:rFonts w:ascii="Cambria" w:hAnsi="Cambria"/>
          <w:i w:val="0"/>
        </w:rPr>
      </w:pPr>
      <w:bookmarkStart w:id="3" w:name="_Toc297552978"/>
      <w:bookmarkStart w:id="4" w:name="_Toc243814938"/>
      <w:bookmarkStart w:id="5" w:name="_Toc243814939"/>
      <w:bookmarkStart w:id="6" w:name="_Toc259548652"/>
      <w:bookmarkStart w:id="7" w:name="_Toc259549039"/>
      <w:bookmarkStart w:id="8" w:name="_Toc275273362"/>
      <w:bookmarkStart w:id="9" w:name="_Toc275273660"/>
      <w:r>
        <w:rPr>
          <w:rStyle w:val="affff7"/>
          <w:rFonts w:ascii="Cambria" w:hAnsi="Cambria"/>
          <w:i w:val="0"/>
        </w:rPr>
        <w:lastRenderedPageBreak/>
        <w:t>ВВЕДЕНИЕ</w:t>
      </w:r>
      <w:bookmarkEnd w:id="3"/>
    </w:p>
    <w:p w:rsidR="0012208D" w:rsidRDefault="0012208D" w:rsidP="0012208D">
      <w:pPr>
        <w:spacing w:line="312" w:lineRule="auto"/>
        <w:jc w:val="both"/>
        <w:rPr>
          <w:b/>
          <w:sz w:val="28"/>
          <w:szCs w:val="28"/>
        </w:rPr>
      </w:pPr>
    </w:p>
    <w:p w:rsidR="0012208D" w:rsidRDefault="0012208D" w:rsidP="0012208D">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12208D" w:rsidRDefault="0012208D" w:rsidP="0012208D">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12208D" w:rsidRDefault="0012208D" w:rsidP="0012208D">
      <w:pPr>
        <w:spacing w:line="312"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уровня. Проект генерального плана Губского сельского поселения Московского района Краснодарского края разработан на основании Муниципального контракта № 1 от 12 июля 2009 года, в состав которого входит задание на проектирование. Проект выполнен в соответствии с положениями и требованиями:</w:t>
      </w:r>
    </w:p>
    <w:p w:rsidR="0012208D" w:rsidRDefault="0012208D" w:rsidP="0012208D">
      <w:pPr>
        <w:numPr>
          <w:ilvl w:val="0"/>
          <w:numId w:val="14"/>
        </w:numPr>
        <w:spacing w:line="312" w:lineRule="auto"/>
        <w:ind w:left="709"/>
        <w:jc w:val="both"/>
        <w:rPr>
          <w:sz w:val="28"/>
          <w:szCs w:val="28"/>
        </w:rPr>
      </w:pPr>
      <w:r>
        <w:rPr>
          <w:sz w:val="28"/>
          <w:szCs w:val="28"/>
        </w:rPr>
        <w:t>Градостроительным Кодексом Российской Федерации от 29.12.2004 года № 190-ФЗ и изменениями, внесенными в Градостроительный Кодекс в период с 2005 года до момента  разработки данного проекта;</w:t>
      </w:r>
    </w:p>
    <w:p w:rsidR="0012208D" w:rsidRDefault="0012208D" w:rsidP="0012208D">
      <w:pPr>
        <w:numPr>
          <w:ilvl w:val="0"/>
          <w:numId w:val="14"/>
        </w:numPr>
        <w:ind w:left="709"/>
        <w:rPr>
          <w:sz w:val="28"/>
          <w:szCs w:val="28"/>
        </w:rPr>
      </w:pPr>
      <w:r>
        <w:rPr>
          <w:sz w:val="28"/>
          <w:szCs w:val="28"/>
        </w:rPr>
        <w:t>Градостроительный кодекс Краснодарского края от 21.07.2008 г. №1540-КЗ</w:t>
      </w:r>
    </w:p>
    <w:p w:rsidR="0012208D" w:rsidRDefault="0012208D" w:rsidP="0012208D">
      <w:pPr>
        <w:numPr>
          <w:ilvl w:val="0"/>
          <w:numId w:val="14"/>
        </w:numPr>
        <w:spacing w:line="312" w:lineRule="auto"/>
        <w:ind w:left="709"/>
        <w:jc w:val="both"/>
        <w:rPr>
          <w:sz w:val="28"/>
          <w:szCs w:val="28"/>
        </w:rPr>
      </w:pPr>
      <w:r>
        <w:rPr>
          <w:sz w:val="28"/>
          <w:szCs w:val="28"/>
        </w:rPr>
        <w:t>СНиПа 2.07.01. – 89* «Градостроительство. Планировка и застройка городских и сельских поселений»;</w:t>
      </w:r>
    </w:p>
    <w:p w:rsidR="0012208D" w:rsidRDefault="0012208D" w:rsidP="0012208D">
      <w:pPr>
        <w:numPr>
          <w:ilvl w:val="0"/>
          <w:numId w:val="14"/>
        </w:numPr>
        <w:spacing w:line="312" w:lineRule="auto"/>
        <w:ind w:left="709"/>
        <w:jc w:val="both"/>
        <w:rPr>
          <w:sz w:val="28"/>
          <w:szCs w:val="28"/>
        </w:rPr>
      </w:pPr>
      <w:r>
        <w:rPr>
          <w:sz w:val="28"/>
          <w:szCs w:val="28"/>
        </w:rPr>
        <w:t>санитарных, противопожарных и других норм проектирования.</w:t>
      </w:r>
    </w:p>
    <w:p w:rsidR="0012208D" w:rsidRDefault="0012208D" w:rsidP="0012208D">
      <w:pPr>
        <w:spacing w:line="312" w:lineRule="auto"/>
        <w:ind w:firstLine="709"/>
        <w:jc w:val="both"/>
        <w:rPr>
          <w:sz w:val="28"/>
          <w:szCs w:val="28"/>
        </w:rPr>
      </w:pPr>
      <w:r>
        <w:rPr>
          <w:sz w:val="28"/>
          <w:szCs w:val="28"/>
        </w:rPr>
        <w:t>Территориальное планирование Губского сельского поселения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12208D" w:rsidRDefault="0012208D" w:rsidP="0012208D">
      <w:pPr>
        <w:numPr>
          <w:ilvl w:val="0"/>
          <w:numId w:val="15"/>
        </w:numPr>
        <w:tabs>
          <w:tab w:val="clear" w:pos="360"/>
          <w:tab w:val="left"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12208D" w:rsidRDefault="0012208D" w:rsidP="0012208D">
      <w:pPr>
        <w:numPr>
          <w:ilvl w:val="0"/>
          <w:numId w:val="15"/>
        </w:numPr>
        <w:tabs>
          <w:tab w:val="clear" w:pos="360"/>
          <w:tab w:val="left" w:pos="993"/>
        </w:tabs>
        <w:suppressAutoHyphens/>
        <w:spacing w:line="312" w:lineRule="auto"/>
        <w:ind w:left="0" w:firstLine="709"/>
        <w:jc w:val="both"/>
        <w:rPr>
          <w:sz w:val="28"/>
          <w:szCs w:val="28"/>
        </w:rPr>
      </w:pPr>
      <w:r>
        <w:rPr>
          <w:sz w:val="28"/>
          <w:szCs w:val="28"/>
        </w:rPr>
        <w:lastRenderedPageBreak/>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12208D" w:rsidRDefault="0012208D" w:rsidP="0012208D">
      <w:pPr>
        <w:numPr>
          <w:ilvl w:val="0"/>
          <w:numId w:val="15"/>
        </w:numPr>
        <w:tabs>
          <w:tab w:val="clear" w:pos="360"/>
          <w:tab w:val="left"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12208D" w:rsidRDefault="0012208D" w:rsidP="0012208D">
      <w:pPr>
        <w:numPr>
          <w:ilvl w:val="0"/>
          <w:numId w:val="15"/>
        </w:numPr>
        <w:tabs>
          <w:tab w:val="clear" w:pos="360"/>
          <w:tab w:val="left" w:pos="993"/>
        </w:tabs>
        <w:spacing w:line="312" w:lineRule="auto"/>
        <w:ind w:left="0" w:firstLine="709"/>
        <w:jc w:val="both"/>
        <w:rPr>
          <w:rFonts w:cs="Tahoma"/>
          <w:sz w:val="28"/>
          <w:szCs w:val="28"/>
        </w:rPr>
      </w:pPr>
      <w:r>
        <w:rPr>
          <w:sz w:val="28"/>
          <w:szCs w:val="28"/>
        </w:rPr>
        <w:t>разработка проектов по инженерному обеспечению территории;</w:t>
      </w:r>
    </w:p>
    <w:p w:rsidR="0012208D" w:rsidRDefault="0012208D" w:rsidP="0012208D">
      <w:pPr>
        <w:numPr>
          <w:ilvl w:val="0"/>
          <w:numId w:val="15"/>
        </w:numPr>
        <w:tabs>
          <w:tab w:val="clear" w:pos="360"/>
          <w:tab w:val="left" w:pos="993"/>
        </w:tabs>
        <w:spacing w:line="312" w:lineRule="auto"/>
        <w:ind w:left="0" w:firstLine="709"/>
        <w:jc w:val="both"/>
        <w:rPr>
          <w:sz w:val="28"/>
          <w:szCs w:val="28"/>
        </w:rPr>
      </w:pPr>
      <w:r>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12208D" w:rsidRDefault="0012208D" w:rsidP="0012208D">
      <w:pPr>
        <w:numPr>
          <w:ilvl w:val="0"/>
          <w:numId w:val="15"/>
        </w:numPr>
        <w:tabs>
          <w:tab w:val="clear" w:pos="360"/>
          <w:tab w:val="left"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12208D" w:rsidRDefault="0012208D" w:rsidP="0012208D">
      <w:pPr>
        <w:spacing w:line="312" w:lineRule="auto"/>
        <w:ind w:firstLine="720"/>
        <w:jc w:val="both"/>
        <w:rPr>
          <w:sz w:val="28"/>
          <w:szCs w:val="28"/>
        </w:rPr>
      </w:pPr>
      <w:r>
        <w:rPr>
          <w:sz w:val="28"/>
          <w:szCs w:val="28"/>
        </w:rPr>
        <w:t xml:space="preserve">Согласно действующему законодательству генеральным планом муниципального образования - сельского поселения </w:t>
      </w:r>
      <w:r>
        <w:rPr>
          <w:sz w:val="28"/>
          <w:szCs w:val="28"/>
          <w:u w:val="single"/>
        </w:rPr>
        <w:t>устанавливаются и утверждаются</w:t>
      </w:r>
      <w:r>
        <w:rPr>
          <w:sz w:val="28"/>
          <w:szCs w:val="28"/>
        </w:rPr>
        <w:t>:</w:t>
      </w:r>
    </w:p>
    <w:p w:rsidR="0012208D" w:rsidRDefault="0012208D" w:rsidP="0012208D">
      <w:pPr>
        <w:pStyle w:val="afffb"/>
        <w:numPr>
          <w:ilvl w:val="0"/>
          <w:numId w:val="16"/>
        </w:numPr>
        <w:tabs>
          <w:tab w:val="clear" w:pos="360"/>
          <w:tab w:val="left" w:pos="993"/>
        </w:tabs>
        <w:spacing w:line="312" w:lineRule="auto"/>
        <w:ind w:left="0" w:right="284" w:firstLine="709"/>
        <w:jc w:val="both"/>
        <w:rPr>
          <w:sz w:val="28"/>
          <w:szCs w:val="28"/>
          <w:lang w:val="ru-RU"/>
        </w:rPr>
      </w:pPr>
      <w:r>
        <w:rPr>
          <w:sz w:val="28"/>
          <w:szCs w:val="28"/>
          <w:lang w:val="ru-RU"/>
        </w:rPr>
        <w:t>территориальная организация и планировочная структура территории поселения;</w:t>
      </w:r>
    </w:p>
    <w:p w:rsidR="0012208D" w:rsidRDefault="0012208D" w:rsidP="0012208D">
      <w:pPr>
        <w:numPr>
          <w:ilvl w:val="0"/>
          <w:numId w:val="16"/>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12208D" w:rsidRDefault="0012208D" w:rsidP="0012208D">
      <w:pPr>
        <w:numPr>
          <w:ilvl w:val="0"/>
          <w:numId w:val="16"/>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муниципального уровня;</w:t>
      </w:r>
    </w:p>
    <w:p w:rsidR="0012208D" w:rsidRDefault="0012208D" w:rsidP="0012208D">
      <w:pPr>
        <w:suppressAutoHyphens/>
        <w:spacing w:line="312" w:lineRule="auto"/>
        <w:ind w:firstLine="720"/>
        <w:jc w:val="both"/>
        <w:rPr>
          <w:sz w:val="28"/>
          <w:szCs w:val="28"/>
        </w:rPr>
      </w:pPr>
      <w:r>
        <w:rPr>
          <w:sz w:val="28"/>
          <w:szCs w:val="28"/>
        </w:rPr>
        <w:t>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федеральном и краевом уровнях.</w:t>
      </w:r>
      <w:r>
        <w:rPr>
          <w:sz w:val="28"/>
          <w:szCs w:val="28"/>
          <w:highlight w:val="yellow"/>
        </w:rPr>
        <w:t xml:space="preserve"> </w:t>
      </w:r>
    </w:p>
    <w:p w:rsidR="0012208D" w:rsidRDefault="0012208D" w:rsidP="0012208D">
      <w:pPr>
        <w:suppressAutoHyphens/>
        <w:spacing w:line="312" w:lineRule="auto"/>
        <w:ind w:firstLine="720"/>
        <w:jc w:val="both"/>
        <w:rPr>
          <w:sz w:val="28"/>
          <w:szCs w:val="28"/>
        </w:rPr>
      </w:pPr>
      <w:r>
        <w:rPr>
          <w:sz w:val="28"/>
          <w:szCs w:val="28"/>
        </w:rPr>
        <w:t xml:space="preserve">Порядок согласования проекта генерального плана установлен статьей 25 Градостроительного Кодекса РФ. </w:t>
      </w:r>
    </w:p>
    <w:p w:rsidR="0012208D" w:rsidRDefault="0012208D" w:rsidP="0012208D">
      <w:pPr>
        <w:suppressAutoHyphens/>
        <w:spacing w:line="312" w:lineRule="auto"/>
        <w:ind w:firstLine="720"/>
        <w:jc w:val="both"/>
        <w:rPr>
          <w:sz w:val="28"/>
          <w:szCs w:val="28"/>
        </w:rPr>
      </w:pPr>
      <w:r>
        <w:rPr>
          <w:sz w:val="28"/>
          <w:szCs w:val="28"/>
        </w:rPr>
        <w:t>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12208D" w:rsidRDefault="0012208D" w:rsidP="0012208D">
      <w:pPr>
        <w:spacing w:line="312" w:lineRule="auto"/>
        <w:ind w:firstLine="709"/>
        <w:jc w:val="both"/>
        <w:rPr>
          <w:sz w:val="28"/>
          <w:szCs w:val="28"/>
        </w:rPr>
      </w:pPr>
      <w:r>
        <w:rPr>
          <w:sz w:val="28"/>
          <w:szCs w:val="28"/>
        </w:rPr>
        <w:t xml:space="preserve">Состав и содержание проекта генерального плана Губского сельского поселения отвечают требованиям Градостроительного кодекса РФ и детализированы техническим заданием, утвержденным заказчиком проекта – </w:t>
      </w:r>
      <w:r>
        <w:rPr>
          <w:sz w:val="28"/>
          <w:szCs w:val="28"/>
        </w:rPr>
        <w:lastRenderedPageBreak/>
        <w:t>администрацией муниципального образования Губского сельского поселения Мостовского района Краснодарского края.</w:t>
      </w:r>
    </w:p>
    <w:p w:rsidR="0012208D" w:rsidRDefault="0012208D" w:rsidP="0012208D">
      <w:pPr>
        <w:spacing w:line="312" w:lineRule="auto"/>
        <w:ind w:firstLine="709"/>
        <w:jc w:val="both"/>
        <w:rPr>
          <w:sz w:val="28"/>
          <w:szCs w:val="28"/>
        </w:rPr>
      </w:pPr>
      <w:r>
        <w:rPr>
          <w:sz w:val="28"/>
          <w:szCs w:val="28"/>
        </w:rPr>
        <w:t>Согласно заданию на проектирование, в составе проекта генерального плана поселения использовались разделы «Охрана историко-культурного наследия», «Сельское хозяйство», «Инженерно-геологическое районирование», «Мероприятия по гражданской обороне и чрезвычайным ситуациям», разработанные в составе «Схемы территориального планирования муниципального образования Мостовский район».</w:t>
      </w:r>
    </w:p>
    <w:p w:rsidR="0012208D" w:rsidRDefault="0012208D" w:rsidP="0012208D">
      <w:pPr>
        <w:spacing w:line="312" w:lineRule="auto"/>
        <w:ind w:firstLine="709"/>
        <w:jc w:val="both"/>
        <w:rPr>
          <w:sz w:val="28"/>
          <w:szCs w:val="28"/>
          <w:highlight w:val="yellow"/>
        </w:rPr>
      </w:pPr>
      <w:r>
        <w:rPr>
          <w:sz w:val="28"/>
          <w:szCs w:val="28"/>
        </w:rPr>
        <w:t xml:space="preserve"> Более подробно в укрупненном масштабе разработан проект генерального плана ст. Губская, для чего дополнительно выполнена топографическая основа кондиции 1:5000, проработаны в указанном масштабе раздел «Инженерная инфраструктура».</w:t>
      </w:r>
    </w:p>
    <w:p w:rsidR="0012208D" w:rsidRDefault="0012208D" w:rsidP="0012208D">
      <w:pPr>
        <w:spacing w:line="312" w:lineRule="auto"/>
        <w:ind w:firstLine="708"/>
        <w:jc w:val="both"/>
        <w:rPr>
          <w:sz w:val="28"/>
          <w:szCs w:val="28"/>
        </w:rPr>
      </w:pPr>
      <w:r>
        <w:rPr>
          <w:sz w:val="28"/>
          <w:szCs w:val="28"/>
        </w:rPr>
        <w:t>В состав материалов проекта генерального плана входят:</w:t>
      </w:r>
    </w:p>
    <w:p w:rsidR="0012208D" w:rsidRDefault="0012208D" w:rsidP="0012208D">
      <w:pPr>
        <w:spacing w:line="312" w:lineRule="auto"/>
        <w:ind w:firstLine="708"/>
        <w:jc w:val="both"/>
        <w:rPr>
          <w:sz w:val="28"/>
          <w:szCs w:val="28"/>
        </w:rPr>
      </w:pPr>
      <w:r>
        <w:rPr>
          <w:b/>
          <w:sz w:val="28"/>
          <w:szCs w:val="28"/>
        </w:rPr>
        <w:t xml:space="preserve">Том </w:t>
      </w:r>
      <w:r>
        <w:rPr>
          <w:b/>
          <w:sz w:val="28"/>
          <w:szCs w:val="28"/>
          <w:lang w:val="en-US"/>
        </w:rPr>
        <w:t>I</w:t>
      </w:r>
      <w:r>
        <w:rPr>
          <w:b/>
          <w:sz w:val="28"/>
          <w:szCs w:val="28"/>
        </w:rPr>
        <w:t>.</w:t>
      </w:r>
      <w:r>
        <w:rPr>
          <w:sz w:val="28"/>
          <w:szCs w:val="28"/>
        </w:rPr>
        <w:t xml:space="preserve"> У</w:t>
      </w:r>
      <w:r>
        <w:rPr>
          <w:sz w:val="28"/>
          <w:szCs w:val="28"/>
          <w:lang w:eastAsia="ar-SA"/>
        </w:rPr>
        <w:t>тверждаемая часть проекта;</w:t>
      </w:r>
    </w:p>
    <w:p w:rsidR="0012208D" w:rsidRDefault="0012208D" w:rsidP="0012208D">
      <w:pPr>
        <w:spacing w:line="312" w:lineRule="auto"/>
        <w:ind w:firstLine="708"/>
        <w:jc w:val="both"/>
        <w:rPr>
          <w:b/>
          <w:sz w:val="28"/>
          <w:szCs w:val="28"/>
        </w:rPr>
      </w:pPr>
      <w:r>
        <w:rPr>
          <w:b/>
          <w:sz w:val="28"/>
          <w:szCs w:val="28"/>
        </w:rPr>
        <w:t xml:space="preserve">Том </w:t>
      </w:r>
      <w:r>
        <w:rPr>
          <w:b/>
          <w:sz w:val="28"/>
          <w:szCs w:val="28"/>
          <w:lang w:val="en-US"/>
        </w:rPr>
        <w:t>II</w:t>
      </w:r>
      <w:r>
        <w:rPr>
          <w:b/>
          <w:sz w:val="28"/>
          <w:szCs w:val="28"/>
        </w:rPr>
        <w:t>.</w:t>
      </w:r>
      <w:r>
        <w:rPr>
          <w:sz w:val="28"/>
          <w:szCs w:val="28"/>
        </w:rPr>
        <w:t xml:space="preserve"> Материалы по обоснованию генерального плана;</w:t>
      </w:r>
    </w:p>
    <w:p w:rsidR="0012208D" w:rsidRDefault="0012208D" w:rsidP="0012208D">
      <w:pPr>
        <w:spacing w:line="312" w:lineRule="auto"/>
        <w:ind w:firstLine="709"/>
        <w:jc w:val="both"/>
        <w:rPr>
          <w:sz w:val="28"/>
          <w:szCs w:val="28"/>
        </w:rPr>
      </w:pPr>
      <w:r>
        <w:rPr>
          <w:sz w:val="28"/>
          <w:szCs w:val="28"/>
        </w:rPr>
        <w:t>В составе проекта выполнены следующие разделы:</w:t>
      </w:r>
    </w:p>
    <w:p w:rsidR="0012208D" w:rsidRDefault="0012208D" w:rsidP="0012208D">
      <w:pPr>
        <w:numPr>
          <w:ilvl w:val="0"/>
          <w:numId w:val="17"/>
        </w:numPr>
        <w:tabs>
          <w:tab w:val="left" w:pos="1134"/>
        </w:tabs>
        <w:spacing w:line="312" w:lineRule="auto"/>
        <w:ind w:left="0" w:firstLine="709"/>
        <w:contextualSpacing/>
        <w:jc w:val="both"/>
        <w:rPr>
          <w:sz w:val="28"/>
          <w:szCs w:val="28"/>
        </w:rPr>
      </w:pPr>
      <w:r>
        <w:rPr>
          <w:sz w:val="28"/>
          <w:szCs w:val="28"/>
        </w:rPr>
        <w:t>«Топографические изыскания М 1 : 5 000 ст. Губская</w:t>
      </w:r>
      <w:r>
        <w:rPr>
          <w:spacing w:val="-4"/>
          <w:sz w:val="28"/>
          <w:szCs w:val="28"/>
        </w:rPr>
        <w:t>;</w:t>
      </w:r>
    </w:p>
    <w:p w:rsidR="0012208D" w:rsidRDefault="0012208D" w:rsidP="0012208D">
      <w:pPr>
        <w:numPr>
          <w:ilvl w:val="0"/>
          <w:numId w:val="17"/>
        </w:numPr>
        <w:tabs>
          <w:tab w:val="left" w:pos="1134"/>
        </w:tabs>
        <w:spacing w:line="312" w:lineRule="auto"/>
        <w:ind w:left="0" w:firstLine="709"/>
        <w:contextualSpacing/>
        <w:jc w:val="both"/>
        <w:rPr>
          <w:sz w:val="28"/>
          <w:szCs w:val="28"/>
        </w:rPr>
      </w:pPr>
      <w:r>
        <w:rPr>
          <w:sz w:val="28"/>
          <w:szCs w:val="28"/>
        </w:rPr>
        <w:t>«Охрана историко-культурного наследия»;</w:t>
      </w:r>
    </w:p>
    <w:p w:rsidR="0012208D" w:rsidRDefault="0012208D" w:rsidP="0012208D">
      <w:pPr>
        <w:numPr>
          <w:ilvl w:val="0"/>
          <w:numId w:val="17"/>
        </w:numPr>
        <w:tabs>
          <w:tab w:val="left" w:pos="1134"/>
        </w:tabs>
        <w:spacing w:line="312" w:lineRule="auto"/>
        <w:ind w:left="0" w:firstLine="709"/>
        <w:contextualSpacing/>
        <w:jc w:val="both"/>
        <w:rPr>
          <w:sz w:val="28"/>
          <w:szCs w:val="28"/>
        </w:rPr>
      </w:pPr>
      <w:r>
        <w:rPr>
          <w:sz w:val="28"/>
          <w:szCs w:val="28"/>
        </w:rPr>
        <w:t>«Мероприятия по гражданской обороне и чрезвычайным ситуациям»;</w:t>
      </w:r>
    </w:p>
    <w:p w:rsidR="0012208D" w:rsidRDefault="0012208D" w:rsidP="0012208D">
      <w:pPr>
        <w:numPr>
          <w:ilvl w:val="0"/>
          <w:numId w:val="17"/>
        </w:numPr>
        <w:tabs>
          <w:tab w:val="left" w:pos="1134"/>
        </w:tabs>
        <w:spacing w:line="312" w:lineRule="auto"/>
        <w:ind w:left="0" w:firstLine="709"/>
        <w:contextualSpacing/>
        <w:jc w:val="both"/>
        <w:rPr>
          <w:sz w:val="28"/>
          <w:szCs w:val="28"/>
        </w:rPr>
      </w:pPr>
      <w:r>
        <w:rPr>
          <w:sz w:val="28"/>
          <w:szCs w:val="28"/>
        </w:rPr>
        <w:t>«Оценка воздействия на окружающую среду»</w:t>
      </w:r>
    </w:p>
    <w:p w:rsidR="0012208D" w:rsidRDefault="0012208D" w:rsidP="0012208D">
      <w:pPr>
        <w:spacing w:line="312" w:lineRule="auto"/>
        <w:ind w:left="360" w:firstLine="349"/>
        <w:jc w:val="both"/>
        <w:rPr>
          <w:sz w:val="28"/>
          <w:szCs w:val="28"/>
        </w:rPr>
      </w:pPr>
      <w:r>
        <w:rPr>
          <w:sz w:val="28"/>
          <w:szCs w:val="28"/>
        </w:rPr>
        <w:t>Для принятия проектных решений использовалась топографическая</w:t>
      </w:r>
    </w:p>
    <w:p w:rsidR="0012208D" w:rsidRDefault="0012208D" w:rsidP="0012208D">
      <w:pPr>
        <w:spacing w:line="312" w:lineRule="auto"/>
        <w:jc w:val="both"/>
        <w:rPr>
          <w:sz w:val="28"/>
          <w:szCs w:val="28"/>
        </w:rPr>
      </w:pPr>
      <w:r>
        <w:rPr>
          <w:sz w:val="28"/>
          <w:szCs w:val="28"/>
        </w:rPr>
        <w:t>основа М 1: 25 000, предоставленная ФГУП «Северо-Кавказское аэрогеодезическое предприятие», Экспедиция №205, г. Краснодар, выполненная в составе Схемы территориального планирования муниципального образования Мостовский район. Однако, с целью приведения чертежей к требованиям грифа «для служебного пользования», графические материалы геплана представлены на космоснимке, приведенный в данный масштаб.</w:t>
      </w:r>
    </w:p>
    <w:p w:rsidR="0012208D" w:rsidRDefault="0012208D" w:rsidP="0012208D">
      <w:pPr>
        <w:spacing w:line="312" w:lineRule="auto"/>
        <w:ind w:firstLine="709"/>
        <w:jc w:val="both"/>
        <w:rPr>
          <w:sz w:val="28"/>
          <w:szCs w:val="28"/>
        </w:rPr>
      </w:pPr>
      <w:r>
        <w:rPr>
          <w:sz w:val="28"/>
          <w:szCs w:val="28"/>
        </w:rPr>
        <w:t xml:space="preserve">В соответствии с Градостроительным кодексом Российской Федерации разработка проекта генерального плана Губского сельского поселения осуществлена на основании положений о территориальном планировании, содержащихся в проекте «Схема территориального планирования Краснодарского края», а так же «Схема территориального планирования Мостовского района». </w:t>
      </w:r>
    </w:p>
    <w:p w:rsidR="0012208D" w:rsidRDefault="0012208D" w:rsidP="0012208D">
      <w:pPr>
        <w:spacing w:line="312" w:lineRule="auto"/>
        <w:ind w:firstLine="709"/>
        <w:jc w:val="both"/>
        <w:rPr>
          <w:sz w:val="28"/>
          <w:szCs w:val="28"/>
        </w:rPr>
      </w:pPr>
      <w:r>
        <w:rPr>
          <w:sz w:val="28"/>
          <w:szCs w:val="28"/>
        </w:rPr>
        <w:lastRenderedPageBreak/>
        <w:t xml:space="preserve">В соответствии с Градостроительным кодексом РФ не требуется определение срока реализации Генерального плана, так как это невозможно в условиях современной рыночной экономики, не регулируемой плановым хозяйством. Исходя из этого, данный проект определяет развитие сельского поселения на бессрочный период, условно выделяя периоды первоочередного развития (ориентировочно 15 лет с момента утверждения генплана); расчетный срок (основной показатель – ориентировочно 25 лет); резервное освоение на дальнейшую перспективу (свыше 30 лет). </w:t>
      </w:r>
    </w:p>
    <w:p w:rsidR="0012208D" w:rsidRDefault="0012208D" w:rsidP="0012208D">
      <w:pPr>
        <w:spacing w:line="312" w:lineRule="auto"/>
        <w:ind w:firstLine="709"/>
        <w:jc w:val="both"/>
        <w:rPr>
          <w:sz w:val="28"/>
          <w:szCs w:val="28"/>
        </w:rPr>
      </w:pPr>
      <w:r>
        <w:rPr>
          <w:sz w:val="28"/>
          <w:szCs w:val="28"/>
        </w:rPr>
        <w:t>На основании постановления администрации Губского сельского поселения Мостовского района  № 88 от 03.07.2017 года «О подготовке проекта внесения изменений в генеральный план Губского сельского поселения Мостовского района» в генеральный план внесены изменения в части:</w:t>
      </w:r>
    </w:p>
    <w:p w:rsidR="0012208D" w:rsidRDefault="0012208D" w:rsidP="0012208D">
      <w:pPr>
        <w:spacing w:line="312" w:lineRule="auto"/>
        <w:ind w:firstLine="709"/>
        <w:jc w:val="both"/>
        <w:rPr>
          <w:sz w:val="28"/>
          <w:szCs w:val="28"/>
          <w:u w:val="single"/>
        </w:rPr>
      </w:pPr>
      <w:r>
        <w:rPr>
          <w:sz w:val="28"/>
          <w:szCs w:val="28"/>
          <w:u w:val="single"/>
        </w:rPr>
        <w:t xml:space="preserve">В границе Губского сельского поселения: </w:t>
      </w:r>
    </w:p>
    <w:p w:rsidR="0012208D" w:rsidRDefault="0012208D" w:rsidP="0012208D">
      <w:pPr>
        <w:spacing w:line="312" w:lineRule="auto"/>
        <w:ind w:firstLine="709"/>
        <w:jc w:val="both"/>
        <w:rPr>
          <w:sz w:val="28"/>
          <w:szCs w:val="28"/>
        </w:rPr>
      </w:pPr>
      <w:r>
        <w:rPr>
          <w:sz w:val="28"/>
          <w:szCs w:val="28"/>
        </w:rPr>
        <w:t>1.</w:t>
      </w:r>
      <w:r>
        <w:rPr>
          <w:sz w:val="28"/>
          <w:szCs w:val="28"/>
        </w:rPr>
        <w:tab/>
        <w:t>Приведения проекта  в соответствие с Федеральным законом от 25.06.2002 N 73-ФЗ (ред. от 09.03.2016) "Об объектах культурного наследия (памятниках истории и культуры) народов Российской Федерации";</w:t>
      </w:r>
    </w:p>
    <w:p w:rsidR="0012208D" w:rsidRDefault="0012208D" w:rsidP="0012208D">
      <w:pPr>
        <w:spacing w:line="312" w:lineRule="auto"/>
        <w:ind w:firstLine="709"/>
        <w:jc w:val="both"/>
        <w:rPr>
          <w:sz w:val="28"/>
          <w:szCs w:val="28"/>
        </w:rPr>
      </w:pPr>
      <w:r>
        <w:rPr>
          <w:sz w:val="28"/>
          <w:szCs w:val="28"/>
        </w:rPr>
        <w:t>2.</w:t>
      </w:r>
      <w:r>
        <w:rPr>
          <w:sz w:val="28"/>
          <w:szCs w:val="28"/>
        </w:rPr>
        <w:tab/>
        <w:t>Существующие объекты агропромышленного комплекса изменены с «существующая производственная территория» на «территория объектов сельскохозяйственного назначения»;</w:t>
      </w:r>
    </w:p>
    <w:p w:rsidR="0012208D" w:rsidRDefault="0012208D" w:rsidP="0012208D">
      <w:pPr>
        <w:spacing w:line="312" w:lineRule="auto"/>
        <w:ind w:firstLine="709"/>
        <w:jc w:val="both"/>
        <w:rPr>
          <w:sz w:val="28"/>
          <w:szCs w:val="28"/>
        </w:rPr>
      </w:pPr>
      <w:r>
        <w:rPr>
          <w:sz w:val="28"/>
          <w:szCs w:val="28"/>
        </w:rPr>
        <w:t>3.</w:t>
      </w:r>
      <w:r>
        <w:rPr>
          <w:sz w:val="28"/>
          <w:szCs w:val="28"/>
        </w:rPr>
        <w:tab/>
        <w:t>Исключена планируемая территория многофункционального назначения, в том числе объектов придорожного сервиса, резерв жилой застройки, резерв производственной территории на землях сельскохозяйственных угодьях;</w:t>
      </w:r>
    </w:p>
    <w:p w:rsidR="0012208D" w:rsidRDefault="0012208D" w:rsidP="0012208D">
      <w:pPr>
        <w:spacing w:line="312" w:lineRule="auto"/>
        <w:ind w:firstLine="709"/>
        <w:jc w:val="both"/>
        <w:rPr>
          <w:sz w:val="28"/>
          <w:szCs w:val="28"/>
          <w:u w:val="single"/>
        </w:rPr>
      </w:pPr>
      <w:r>
        <w:rPr>
          <w:sz w:val="28"/>
          <w:szCs w:val="28"/>
          <w:u w:val="single"/>
        </w:rPr>
        <w:t>В границе ст-цы Губская:</w:t>
      </w:r>
    </w:p>
    <w:p w:rsidR="0012208D" w:rsidRDefault="0012208D" w:rsidP="0012208D">
      <w:pPr>
        <w:spacing w:line="312" w:lineRule="auto"/>
        <w:ind w:firstLine="709"/>
        <w:jc w:val="both"/>
        <w:rPr>
          <w:sz w:val="28"/>
          <w:szCs w:val="28"/>
        </w:rPr>
      </w:pPr>
      <w:r>
        <w:rPr>
          <w:sz w:val="28"/>
          <w:szCs w:val="28"/>
        </w:rPr>
        <w:t>4.</w:t>
      </w:r>
      <w:r>
        <w:rPr>
          <w:sz w:val="28"/>
          <w:szCs w:val="28"/>
        </w:rPr>
        <w:tab/>
        <w:t>Земельный участок с кадастровым номером 23:20:0701008:303 изменен с «территория размещения спортивных объектов» на «территория производственного назначения» по фактическому виду разрешенного использования;</w:t>
      </w:r>
    </w:p>
    <w:p w:rsidR="0012208D" w:rsidRDefault="0012208D" w:rsidP="0012208D">
      <w:pPr>
        <w:spacing w:line="312" w:lineRule="auto"/>
        <w:ind w:firstLine="709"/>
        <w:jc w:val="both"/>
        <w:rPr>
          <w:sz w:val="28"/>
          <w:szCs w:val="28"/>
        </w:rPr>
      </w:pPr>
      <w:r>
        <w:rPr>
          <w:sz w:val="28"/>
          <w:szCs w:val="28"/>
        </w:rPr>
        <w:t>5.</w:t>
      </w:r>
      <w:r>
        <w:rPr>
          <w:sz w:val="28"/>
          <w:szCs w:val="28"/>
        </w:rPr>
        <w:tab/>
        <w:t>По ул. Средняя, ул. Мира изменено с «проектируемая территория  общественно-делового назначения» на «существующая территория жилой застройки» по фактическому виду разрешенного использования;</w:t>
      </w:r>
    </w:p>
    <w:p w:rsidR="0012208D" w:rsidRDefault="0012208D" w:rsidP="0012208D">
      <w:pPr>
        <w:spacing w:line="312" w:lineRule="auto"/>
        <w:ind w:firstLine="709"/>
        <w:jc w:val="both"/>
        <w:rPr>
          <w:sz w:val="28"/>
          <w:szCs w:val="28"/>
        </w:rPr>
      </w:pPr>
      <w:r>
        <w:rPr>
          <w:sz w:val="28"/>
          <w:szCs w:val="28"/>
        </w:rPr>
        <w:t>6.</w:t>
      </w:r>
      <w:r>
        <w:rPr>
          <w:sz w:val="28"/>
          <w:szCs w:val="28"/>
        </w:rPr>
        <w:tab/>
        <w:t>На пересечении ул. Карла Маркса и ул. Комсомольская изменено с «территория существующей жилой застройки» на «территория общественно-делового назначения», «территория объектов образования и здравоохранения» по фактическому виду разрешенного использования;</w:t>
      </w:r>
    </w:p>
    <w:p w:rsidR="0012208D" w:rsidRDefault="0012208D" w:rsidP="0012208D">
      <w:pPr>
        <w:spacing w:line="312" w:lineRule="auto"/>
        <w:ind w:firstLine="709"/>
        <w:jc w:val="both"/>
        <w:rPr>
          <w:sz w:val="28"/>
          <w:szCs w:val="28"/>
        </w:rPr>
      </w:pPr>
      <w:r>
        <w:rPr>
          <w:sz w:val="28"/>
          <w:szCs w:val="28"/>
        </w:rPr>
        <w:lastRenderedPageBreak/>
        <w:t>7.</w:t>
      </w:r>
      <w:r>
        <w:rPr>
          <w:sz w:val="28"/>
          <w:szCs w:val="28"/>
        </w:rPr>
        <w:tab/>
        <w:t>Уточнена территория парка в границах земельного участка с кадастровым номером 23:20:0701004:438</w:t>
      </w:r>
    </w:p>
    <w:p w:rsidR="0012208D" w:rsidRDefault="0012208D" w:rsidP="0012208D">
      <w:pPr>
        <w:spacing w:line="312" w:lineRule="auto"/>
        <w:ind w:firstLine="709"/>
        <w:jc w:val="both"/>
        <w:rPr>
          <w:sz w:val="28"/>
          <w:szCs w:val="28"/>
        </w:rPr>
      </w:pPr>
      <w:r>
        <w:rPr>
          <w:sz w:val="28"/>
          <w:szCs w:val="28"/>
        </w:rPr>
        <w:t>8.</w:t>
      </w:r>
      <w:r>
        <w:rPr>
          <w:sz w:val="28"/>
          <w:szCs w:val="28"/>
        </w:rPr>
        <w:tab/>
        <w:t>Земельный участок с кадастровым номером 23:20:0704001:433 изменен с «территория санитарно-защитного озеленения» на «территория сельскохозяйственного использования»;</w:t>
      </w:r>
    </w:p>
    <w:p w:rsidR="0012208D" w:rsidRDefault="0012208D" w:rsidP="0012208D">
      <w:pPr>
        <w:spacing w:line="312" w:lineRule="auto"/>
        <w:ind w:firstLine="709"/>
        <w:jc w:val="both"/>
        <w:rPr>
          <w:sz w:val="28"/>
          <w:szCs w:val="28"/>
          <w:u w:val="single"/>
        </w:rPr>
      </w:pPr>
      <w:r>
        <w:rPr>
          <w:sz w:val="28"/>
          <w:szCs w:val="28"/>
          <w:u w:val="single"/>
        </w:rPr>
        <w:t>В границе ст-цы Хамкетинская:</w:t>
      </w:r>
    </w:p>
    <w:p w:rsidR="0012208D" w:rsidRDefault="0012208D" w:rsidP="0012208D">
      <w:pPr>
        <w:spacing w:line="312" w:lineRule="auto"/>
        <w:ind w:firstLine="709"/>
        <w:jc w:val="both"/>
        <w:rPr>
          <w:sz w:val="28"/>
          <w:szCs w:val="28"/>
        </w:rPr>
      </w:pPr>
      <w:r>
        <w:rPr>
          <w:sz w:val="28"/>
          <w:szCs w:val="28"/>
        </w:rPr>
        <w:t>9.</w:t>
      </w:r>
      <w:r>
        <w:rPr>
          <w:sz w:val="28"/>
          <w:szCs w:val="28"/>
        </w:rPr>
        <w:tab/>
        <w:t>На пересечении ул. Красная и ул. Колхозная уменьшена территория общественно-делового назначения, в границах земельного участка с кадастровым номером23:20:0703001:412;</w:t>
      </w:r>
    </w:p>
    <w:p w:rsidR="0012208D" w:rsidRDefault="0012208D" w:rsidP="0012208D">
      <w:pPr>
        <w:spacing w:line="312" w:lineRule="auto"/>
        <w:ind w:firstLine="709"/>
        <w:jc w:val="both"/>
        <w:rPr>
          <w:sz w:val="28"/>
          <w:szCs w:val="28"/>
          <w:u w:val="single"/>
        </w:rPr>
      </w:pPr>
      <w:r>
        <w:rPr>
          <w:sz w:val="28"/>
          <w:szCs w:val="28"/>
          <w:u w:val="single"/>
        </w:rPr>
        <w:t xml:space="preserve">В границе ст-цы Баракаевская:  </w:t>
      </w:r>
    </w:p>
    <w:p w:rsidR="0012208D" w:rsidRDefault="0012208D" w:rsidP="0012208D">
      <w:pPr>
        <w:spacing w:line="312" w:lineRule="auto"/>
        <w:ind w:firstLine="709"/>
        <w:jc w:val="both"/>
        <w:rPr>
          <w:sz w:val="28"/>
          <w:szCs w:val="28"/>
        </w:rPr>
      </w:pPr>
      <w:r>
        <w:rPr>
          <w:sz w:val="28"/>
          <w:szCs w:val="28"/>
        </w:rPr>
        <w:t>10.</w:t>
      </w:r>
      <w:r>
        <w:rPr>
          <w:sz w:val="28"/>
          <w:szCs w:val="28"/>
        </w:rPr>
        <w:tab/>
        <w:t>Земельный участок с кадастровым номером 23:20:0702001:103 изменен с «территория общественно-делового назначения» на «территория жилой застройки» по фактическому виду разрешенного использования;</w:t>
      </w:r>
    </w:p>
    <w:p w:rsidR="0012208D" w:rsidRDefault="0012208D" w:rsidP="0012208D">
      <w:pPr>
        <w:spacing w:line="312" w:lineRule="auto"/>
        <w:ind w:firstLine="709"/>
        <w:jc w:val="both"/>
        <w:rPr>
          <w:sz w:val="28"/>
          <w:szCs w:val="28"/>
        </w:rPr>
      </w:pPr>
      <w:r>
        <w:rPr>
          <w:sz w:val="28"/>
          <w:szCs w:val="28"/>
        </w:rPr>
        <w:t>11.</w:t>
      </w:r>
      <w:r>
        <w:rPr>
          <w:sz w:val="28"/>
          <w:szCs w:val="28"/>
        </w:rPr>
        <w:tab/>
        <w:t>Уточнены границы парковой зоны по ул. Шевченко по фактическому использованию;</w:t>
      </w:r>
    </w:p>
    <w:p w:rsidR="0012208D" w:rsidRDefault="0012208D" w:rsidP="0012208D">
      <w:pPr>
        <w:spacing w:line="312" w:lineRule="auto"/>
        <w:ind w:firstLine="709"/>
        <w:jc w:val="both"/>
        <w:rPr>
          <w:sz w:val="28"/>
          <w:szCs w:val="28"/>
        </w:rPr>
      </w:pPr>
      <w:r>
        <w:rPr>
          <w:sz w:val="28"/>
          <w:szCs w:val="28"/>
        </w:rPr>
        <w:t>12.</w:t>
      </w:r>
      <w:r>
        <w:rPr>
          <w:sz w:val="28"/>
          <w:szCs w:val="28"/>
        </w:rPr>
        <w:tab/>
        <w:t xml:space="preserve">В восточной части станицы изменено с «резерв производственной территории» на «территория сельскохозяйственного использования».      </w:t>
      </w:r>
    </w:p>
    <w:p w:rsidR="0012208D" w:rsidRDefault="0012208D" w:rsidP="0012208D">
      <w:pPr>
        <w:spacing w:line="312" w:lineRule="auto"/>
        <w:ind w:firstLine="709"/>
        <w:jc w:val="both"/>
        <w:rPr>
          <w:sz w:val="28"/>
          <w:szCs w:val="28"/>
        </w:rPr>
      </w:pPr>
    </w:p>
    <w:p w:rsidR="0012208D" w:rsidRDefault="0012208D" w:rsidP="0012208D">
      <w:pPr>
        <w:spacing w:line="312" w:lineRule="auto"/>
        <w:ind w:firstLine="709"/>
        <w:jc w:val="both"/>
        <w:rPr>
          <w:sz w:val="28"/>
          <w:szCs w:val="28"/>
        </w:rPr>
      </w:pPr>
    </w:p>
    <w:p w:rsidR="0012208D" w:rsidRDefault="0012208D" w:rsidP="0012208D">
      <w:pPr>
        <w:spacing w:line="312" w:lineRule="auto"/>
        <w:ind w:firstLine="709"/>
        <w:jc w:val="both"/>
        <w:rPr>
          <w:sz w:val="28"/>
          <w:szCs w:val="28"/>
        </w:rPr>
      </w:pPr>
    </w:p>
    <w:p w:rsidR="0012208D" w:rsidRDefault="0012208D" w:rsidP="0012208D">
      <w:pPr>
        <w:spacing w:line="312" w:lineRule="auto"/>
        <w:ind w:firstLine="709"/>
        <w:jc w:val="both"/>
        <w:rPr>
          <w:sz w:val="28"/>
          <w:szCs w:val="28"/>
        </w:rPr>
      </w:pPr>
    </w:p>
    <w:p w:rsidR="0012208D" w:rsidRDefault="0012208D" w:rsidP="0012208D">
      <w:pPr>
        <w:spacing w:line="312" w:lineRule="auto"/>
        <w:ind w:firstLine="709"/>
        <w:jc w:val="both"/>
        <w:rPr>
          <w:sz w:val="28"/>
          <w:szCs w:val="28"/>
        </w:rPr>
      </w:pPr>
    </w:p>
    <w:p w:rsidR="0012208D" w:rsidRDefault="0012208D" w:rsidP="0012208D">
      <w:pPr>
        <w:spacing w:line="312" w:lineRule="auto"/>
        <w:ind w:firstLine="709"/>
        <w:jc w:val="both"/>
        <w:rPr>
          <w:sz w:val="28"/>
          <w:szCs w:val="28"/>
        </w:rPr>
      </w:pPr>
    </w:p>
    <w:p w:rsidR="0012208D" w:rsidRDefault="0012208D" w:rsidP="0012208D">
      <w:pPr>
        <w:pBdr>
          <w:bottom w:val="single" w:sz="4" w:space="1" w:color="auto"/>
        </w:pBdr>
        <w:spacing w:before="60" w:after="60"/>
        <w:jc w:val="center"/>
        <w:outlineLvl w:val="0"/>
        <w:rPr>
          <w:rFonts w:ascii="Cambria" w:hAnsi="Cambria"/>
          <w:b/>
          <w:iCs/>
          <w:caps/>
          <w:sz w:val="28"/>
          <w:szCs w:val="28"/>
        </w:rPr>
      </w:pPr>
      <w:r>
        <w:rPr>
          <w:b/>
          <w:caps/>
          <w:sz w:val="28"/>
          <w:szCs w:val="28"/>
        </w:rPr>
        <w:br w:type="page"/>
      </w:r>
      <w:bookmarkStart w:id="10" w:name="_Toc243814929"/>
      <w:bookmarkStart w:id="11" w:name="_Toc297552979"/>
      <w:bookmarkStart w:id="12" w:name="_Toc285013887"/>
      <w:bookmarkStart w:id="13" w:name="_Toc275273641"/>
      <w:bookmarkStart w:id="14" w:name="_Toc275273343"/>
      <w:r>
        <w:rPr>
          <w:rFonts w:ascii="Cambria" w:hAnsi="Cambria"/>
          <w:b/>
          <w:iCs/>
          <w:caps/>
          <w:sz w:val="28"/>
          <w:szCs w:val="28"/>
        </w:rPr>
        <w:lastRenderedPageBreak/>
        <w:t>Цели и задачи территориального планирования</w:t>
      </w:r>
      <w:bookmarkEnd w:id="10"/>
      <w:bookmarkEnd w:id="11"/>
      <w:bookmarkEnd w:id="12"/>
      <w:bookmarkEnd w:id="13"/>
      <w:bookmarkEnd w:id="14"/>
    </w:p>
    <w:p w:rsidR="0012208D" w:rsidRDefault="0012208D" w:rsidP="0012208D">
      <w:pPr>
        <w:spacing w:line="312" w:lineRule="auto"/>
        <w:jc w:val="both"/>
        <w:rPr>
          <w:sz w:val="28"/>
          <w:szCs w:val="28"/>
        </w:rPr>
      </w:pPr>
    </w:p>
    <w:p w:rsidR="0012208D" w:rsidRDefault="0012208D" w:rsidP="0012208D">
      <w:pPr>
        <w:spacing w:line="360" w:lineRule="auto"/>
        <w:ind w:firstLine="720"/>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12208D" w:rsidRDefault="0012208D" w:rsidP="0012208D">
      <w:pPr>
        <w:spacing w:line="360" w:lineRule="auto"/>
        <w:ind w:firstLine="720"/>
        <w:jc w:val="both"/>
        <w:rPr>
          <w:sz w:val="28"/>
          <w:szCs w:val="28"/>
        </w:rPr>
      </w:pPr>
      <w:r>
        <w:rPr>
          <w:sz w:val="28"/>
          <w:szCs w:val="28"/>
        </w:rPr>
        <w:t>Основными целями территориального планирования при разработке генерального плана Губского сельского поселения Мостовского района Краснодарского края являются:</w:t>
      </w:r>
    </w:p>
    <w:p w:rsidR="0012208D" w:rsidRDefault="0012208D" w:rsidP="0012208D">
      <w:pPr>
        <w:numPr>
          <w:ilvl w:val="0"/>
          <w:numId w:val="18"/>
        </w:numPr>
        <w:suppressAutoHyphens/>
        <w:spacing w:line="360" w:lineRule="auto"/>
        <w:jc w:val="both"/>
        <w:rPr>
          <w:sz w:val="28"/>
          <w:szCs w:val="28"/>
        </w:rPr>
      </w:pPr>
      <w:r>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12208D" w:rsidRDefault="0012208D" w:rsidP="0012208D">
      <w:pPr>
        <w:numPr>
          <w:ilvl w:val="0"/>
          <w:numId w:val="18"/>
        </w:numPr>
        <w:suppressAutoHyphens/>
        <w:spacing w:line="360" w:lineRule="auto"/>
        <w:jc w:val="both"/>
        <w:rPr>
          <w:sz w:val="28"/>
          <w:szCs w:val="28"/>
        </w:rPr>
      </w:pPr>
      <w:r>
        <w:rPr>
          <w:sz w:val="28"/>
          <w:szCs w:val="28"/>
        </w:rPr>
        <w:t>обеспечение средствами территориального планирования целостности сельского поселения как муниципального образования;</w:t>
      </w:r>
    </w:p>
    <w:p w:rsidR="0012208D" w:rsidRDefault="0012208D" w:rsidP="0012208D">
      <w:pPr>
        <w:numPr>
          <w:ilvl w:val="0"/>
          <w:numId w:val="18"/>
        </w:numPr>
        <w:suppressAutoHyphens/>
        <w:spacing w:line="360" w:lineRule="auto"/>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12208D" w:rsidRDefault="0012208D" w:rsidP="0012208D">
      <w:pPr>
        <w:numPr>
          <w:ilvl w:val="0"/>
          <w:numId w:val="18"/>
        </w:numPr>
        <w:suppressAutoHyphens/>
        <w:spacing w:line="360" w:lineRule="auto"/>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12208D" w:rsidRDefault="0012208D" w:rsidP="0012208D">
      <w:pPr>
        <w:spacing w:line="360" w:lineRule="auto"/>
        <w:ind w:left="360"/>
        <w:jc w:val="both"/>
        <w:rPr>
          <w:sz w:val="28"/>
          <w:szCs w:val="28"/>
        </w:rPr>
      </w:pPr>
    </w:p>
    <w:p w:rsidR="0012208D" w:rsidRDefault="0012208D" w:rsidP="0012208D">
      <w:pPr>
        <w:spacing w:line="360" w:lineRule="auto"/>
        <w:ind w:left="360"/>
        <w:jc w:val="both"/>
        <w:rPr>
          <w:sz w:val="28"/>
          <w:szCs w:val="28"/>
        </w:rPr>
      </w:pPr>
    </w:p>
    <w:p w:rsidR="0012208D" w:rsidRDefault="0012208D" w:rsidP="0012208D">
      <w:pPr>
        <w:spacing w:line="372" w:lineRule="auto"/>
        <w:ind w:left="360"/>
        <w:jc w:val="both"/>
        <w:rPr>
          <w:sz w:val="28"/>
          <w:szCs w:val="28"/>
        </w:rPr>
      </w:pPr>
      <w:r>
        <w:rPr>
          <w:sz w:val="28"/>
          <w:szCs w:val="28"/>
        </w:rPr>
        <w:lastRenderedPageBreak/>
        <w:t>Решения генерального плана основываются на следующих принципах:</w:t>
      </w:r>
    </w:p>
    <w:p w:rsidR="0012208D" w:rsidRDefault="0012208D" w:rsidP="0012208D">
      <w:pPr>
        <w:numPr>
          <w:ilvl w:val="0"/>
          <w:numId w:val="18"/>
        </w:numPr>
        <w:suppressAutoHyphens/>
        <w:spacing w:line="372" w:lineRule="auto"/>
        <w:jc w:val="both"/>
        <w:rPr>
          <w:sz w:val="28"/>
          <w:szCs w:val="28"/>
        </w:rPr>
      </w:pPr>
      <w:r>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12208D" w:rsidRDefault="0012208D" w:rsidP="0012208D">
      <w:pPr>
        <w:numPr>
          <w:ilvl w:val="0"/>
          <w:numId w:val="18"/>
        </w:numPr>
        <w:suppressAutoHyphens/>
        <w:spacing w:line="372" w:lineRule="auto"/>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12208D" w:rsidRDefault="0012208D" w:rsidP="0012208D">
      <w:pPr>
        <w:numPr>
          <w:ilvl w:val="0"/>
          <w:numId w:val="18"/>
        </w:numPr>
        <w:suppressAutoHyphens/>
        <w:spacing w:line="372" w:lineRule="auto"/>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12208D" w:rsidRDefault="0012208D" w:rsidP="0012208D">
      <w:pPr>
        <w:numPr>
          <w:ilvl w:val="0"/>
          <w:numId w:val="18"/>
        </w:numPr>
        <w:suppressAutoHyphens/>
        <w:spacing w:line="372" w:lineRule="auto"/>
        <w:jc w:val="both"/>
        <w:rPr>
          <w:sz w:val="28"/>
          <w:szCs w:val="28"/>
        </w:rPr>
      </w:pPr>
      <w:r>
        <w:rPr>
          <w:sz w:val="28"/>
          <w:szCs w:val="28"/>
        </w:rPr>
        <w:t>рациональное размещение объектов капитального строительства местного значения, 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p>
    <w:p w:rsidR="0012208D" w:rsidRDefault="0012208D" w:rsidP="0012208D">
      <w:pPr>
        <w:widowControl w:val="0"/>
        <w:numPr>
          <w:ilvl w:val="0"/>
          <w:numId w:val="18"/>
        </w:numPr>
        <w:suppressAutoHyphens/>
        <w:spacing w:line="372" w:lineRule="auto"/>
        <w:ind w:right="-2"/>
        <w:jc w:val="both"/>
        <w:rPr>
          <w:sz w:val="28"/>
          <w:szCs w:val="28"/>
        </w:rPr>
      </w:pPr>
      <w:r>
        <w:rPr>
          <w:sz w:val="28"/>
          <w:szCs w:val="28"/>
        </w:rPr>
        <w:t>наращивание ресурсного потенциала в развитии крестьянско-фермерских хозяйств, развитие перерабатывающей промышленности;</w:t>
      </w:r>
    </w:p>
    <w:p w:rsidR="0012208D" w:rsidRDefault="0012208D" w:rsidP="0012208D">
      <w:pPr>
        <w:spacing w:line="372" w:lineRule="auto"/>
        <w:ind w:firstLine="708"/>
        <w:rPr>
          <w:rStyle w:val="affff7"/>
          <w:rFonts w:ascii="Cambria" w:hAnsi="Cambria"/>
          <w:b/>
          <w:i w:val="0"/>
          <w:iCs w:val="0"/>
        </w:rPr>
      </w:pPr>
    </w:p>
    <w:p w:rsidR="0012208D" w:rsidRDefault="0012208D" w:rsidP="0012208D">
      <w:pPr>
        <w:spacing w:line="372" w:lineRule="auto"/>
        <w:ind w:firstLine="708"/>
      </w:pPr>
      <w:r>
        <w:rPr>
          <w:sz w:val="28"/>
          <w:szCs w:val="28"/>
        </w:rPr>
        <w:t>Реализация указанных целей осуществляется посредством решения задач. Основными задачами генерального плана являются следующее:</w:t>
      </w:r>
    </w:p>
    <w:p w:rsidR="0012208D" w:rsidRDefault="0012208D" w:rsidP="0012208D">
      <w:pPr>
        <w:numPr>
          <w:ilvl w:val="0"/>
          <w:numId w:val="19"/>
        </w:numPr>
        <w:suppressAutoHyphens/>
        <w:spacing w:line="372" w:lineRule="auto"/>
        <w:jc w:val="both"/>
        <w:rPr>
          <w:sz w:val="28"/>
          <w:szCs w:val="28"/>
        </w:rPr>
      </w:pPr>
      <w:r>
        <w:rPr>
          <w:sz w:val="28"/>
          <w:szCs w:val="28"/>
        </w:rPr>
        <w:t>выявление проблем градостроительного развития территории поселения, обеспечение решений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12208D" w:rsidRDefault="0012208D" w:rsidP="0012208D">
      <w:pPr>
        <w:numPr>
          <w:ilvl w:val="0"/>
          <w:numId w:val="19"/>
        </w:numPr>
        <w:suppressAutoHyphens/>
        <w:spacing w:line="372" w:lineRule="auto"/>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12208D" w:rsidRDefault="0012208D" w:rsidP="0012208D">
      <w:pPr>
        <w:numPr>
          <w:ilvl w:val="0"/>
          <w:numId w:val="19"/>
        </w:numPr>
        <w:suppressAutoHyphens/>
        <w:spacing w:line="348" w:lineRule="auto"/>
        <w:jc w:val="both"/>
        <w:rPr>
          <w:sz w:val="28"/>
          <w:szCs w:val="28"/>
        </w:rPr>
      </w:pPr>
      <w:r>
        <w:rPr>
          <w:sz w:val="28"/>
        </w:rPr>
        <w:lastRenderedPageBreak/>
        <w:t>определение направления перспективного территориального развития;</w:t>
      </w:r>
    </w:p>
    <w:p w:rsidR="0012208D" w:rsidRDefault="0012208D" w:rsidP="0012208D">
      <w:pPr>
        <w:numPr>
          <w:ilvl w:val="0"/>
          <w:numId w:val="19"/>
        </w:numPr>
        <w:suppressAutoHyphens/>
        <w:spacing w:line="348" w:lineRule="auto"/>
        <w:jc w:val="both"/>
        <w:rPr>
          <w:sz w:val="28"/>
          <w:szCs w:val="28"/>
        </w:rPr>
      </w:pPr>
      <w:r>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12208D" w:rsidRDefault="0012208D" w:rsidP="0012208D">
      <w:pPr>
        <w:numPr>
          <w:ilvl w:val="0"/>
          <w:numId w:val="19"/>
        </w:numPr>
        <w:suppressAutoHyphens/>
        <w:spacing w:line="348" w:lineRule="auto"/>
        <w:jc w:val="both"/>
        <w:rPr>
          <w:sz w:val="28"/>
          <w:szCs w:val="28"/>
        </w:rPr>
      </w:pPr>
      <w:r>
        <w:rPr>
          <w:sz w:val="28"/>
          <w:szCs w:val="28"/>
        </w:rPr>
        <w:t>разработка оптимальной функционально-планировочной структуры сельского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12208D" w:rsidRDefault="0012208D" w:rsidP="0012208D">
      <w:pPr>
        <w:numPr>
          <w:ilvl w:val="0"/>
          <w:numId w:val="19"/>
        </w:numPr>
        <w:suppressAutoHyphens/>
        <w:spacing w:line="348" w:lineRule="auto"/>
        <w:jc w:val="both"/>
        <w:rPr>
          <w:sz w:val="28"/>
          <w:szCs w:val="28"/>
        </w:rPr>
      </w:pPr>
      <w:r>
        <w:rPr>
          <w:sz w:val="28"/>
          <w:szCs w:val="28"/>
        </w:rPr>
        <w:t xml:space="preserve">определение системы параметров развития Губского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12208D" w:rsidRDefault="0012208D" w:rsidP="0012208D">
      <w:pPr>
        <w:numPr>
          <w:ilvl w:val="0"/>
          <w:numId w:val="19"/>
        </w:numPr>
        <w:suppressAutoHyphens/>
        <w:spacing w:line="348" w:lineRule="auto"/>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w:t>
      </w:r>
    </w:p>
    <w:p w:rsidR="0012208D" w:rsidRDefault="0012208D" w:rsidP="0012208D">
      <w:pPr>
        <w:numPr>
          <w:ilvl w:val="0"/>
          <w:numId w:val="19"/>
        </w:numPr>
        <w:suppressAutoHyphens/>
        <w:spacing w:line="348" w:lineRule="auto"/>
        <w:jc w:val="both"/>
        <w:rPr>
          <w:sz w:val="28"/>
          <w:szCs w:val="28"/>
        </w:rPr>
      </w:pPr>
      <w:r>
        <w:rPr>
          <w:sz w:val="28"/>
          <w:szCs w:val="28"/>
        </w:rPr>
        <w:t>определение зон планируемого размещения объектов капитального строительства, существующих и планируемых границ земель промышленности, энергетики, транспорта и связи.</w:t>
      </w:r>
    </w:p>
    <w:p w:rsidR="0012208D" w:rsidRDefault="0012208D" w:rsidP="0012208D">
      <w:pPr>
        <w:spacing w:line="348" w:lineRule="auto"/>
        <w:ind w:firstLine="720"/>
        <w:jc w:val="both"/>
        <w:rPr>
          <w:sz w:val="28"/>
          <w:szCs w:val="28"/>
        </w:rPr>
      </w:pPr>
      <w:r>
        <w:rPr>
          <w:sz w:val="28"/>
          <w:szCs w:val="28"/>
        </w:rPr>
        <w:t>Для решения этих задач проведен подробный анализ существующего использования территории Губского сельского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12208D" w:rsidRDefault="0012208D" w:rsidP="0012208D">
      <w:pPr>
        <w:spacing w:line="348" w:lineRule="auto"/>
        <w:ind w:firstLine="720"/>
        <w:jc w:val="both"/>
      </w:pPr>
      <w:r>
        <w:rPr>
          <w:sz w:val="28"/>
          <w:szCs w:val="28"/>
        </w:rPr>
        <w:t xml:space="preserve">Генеральным планом определяются планируемые границы функциональных зон сельского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 </w:t>
      </w:r>
    </w:p>
    <w:p w:rsidR="0012208D" w:rsidRDefault="0012208D" w:rsidP="0012208D">
      <w:pPr>
        <w:pBdr>
          <w:bottom w:val="single" w:sz="4" w:space="1" w:color="auto"/>
        </w:pBdr>
        <w:tabs>
          <w:tab w:val="right" w:leader="dot" w:pos="9498"/>
        </w:tabs>
        <w:ind w:right="-1"/>
        <w:jc w:val="center"/>
        <w:rPr>
          <w:b/>
          <w:sz w:val="28"/>
          <w:szCs w:val="28"/>
        </w:rPr>
      </w:pPr>
      <w:r>
        <w:rPr>
          <w:sz w:val="28"/>
          <w:szCs w:val="28"/>
        </w:rPr>
        <w:br w:type="page"/>
      </w:r>
      <w:bookmarkStart w:id="15" w:name="_Toc263952102"/>
      <w:bookmarkStart w:id="16" w:name="_Toc264653913"/>
      <w:bookmarkStart w:id="17" w:name="_Toc264654199"/>
      <w:bookmarkStart w:id="18" w:name="_Toc271214729"/>
      <w:bookmarkStart w:id="19" w:name="_Toc285013888"/>
      <w:bookmarkStart w:id="20" w:name="_Toc263952100"/>
      <w:bookmarkStart w:id="21" w:name="_Toc264653917"/>
      <w:r>
        <w:rPr>
          <w:b/>
          <w:sz w:val="28"/>
          <w:szCs w:val="28"/>
        </w:rPr>
        <w:lastRenderedPageBreak/>
        <w:t>РАЗДЕЛ 1.</w:t>
      </w:r>
      <w:bookmarkStart w:id="22" w:name="_Toc263952103"/>
      <w:bookmarkEnd w:id="15"/>
      <w:r>
        <w:rPr>
          <w:b/>
          <w:sz w:val="28"/>
          <w:szCs w:val="28"/>
        </w:rPr>
        <w:b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16"/>
      <w:bookmarkEnd w:id="17"/>
      <w:bookmarkEnd w:id="18"/>
      <w:bookmarkEnd w:id="19"/>
      <w:bookmarkEnd w:id="22"/>
    </w:p>
    <w:p w:rsidR="0012208D" w:rsidRDefault="0012208D" w:rsidP="0012208D">
      <w:pPr>
        <w:tabs>
          <w:tab w:val="right" w:leader="dot" w:pos="9498"/>
        </w:tabs>
        <w:rPr>
          <w:b/>
          <w:sz w:val="28"/>
          <w:szCs w:val="28"/>
        </w:rPr>
      </w:pPr>
    </w:p>
    <w:p w:rsidR="0012208D" w:rsidRDefault="0012208D" w:rsidP="0012208D">
      <w:pPr>
        <w:numPr>
          <w:ilvl w:val="1"/>
          <w:numId w:val="20"/>
        </w:numPr>
        <w:spacing w:line="27" w:lineRule="atLeast"/>
        <w:ind w:right="-1"/>
        <w:outlineLvl w:val="1"/>
        <w:rPr>
          <w:sz w:val="28"/>
          <w:szCs w:val="28"/>
        </w:rPr>
      </w:pPr>
      <w:bookmarkStart w:id="23" w:name="_Toc297552980"/>
      <w:bookmarkStart w:id="24" w:name="_Toc285013889"/>
      <w:bookmarkStart w:id="25" w:name="_Toc271214730"/>
      <w:r>
        <w:rPr>
          <w:sz w:val="28"/>
          <w:szCs w:val="28"/>
        </w:rPr>
        <w:t>АНАЛИЗ РАНЕЕ ВЫПОЛНЕННОЙ ГРАДОСТРОИТЕЛЬНОЙ ДОКУМЕНТАЦИИ</w:t>
      </w:r>
      <w:bookmarkEnd w:id="20"/>
      <w:bookmarkEnd w:id="21"/>
      <w:bookmarkEnd w:id="23"/>
      <w:bookmarkEnd w:id="24"/>
      <w:bookmarkEnd w:id="25"/>
    </w:p>
    <w:p w:rsidR="0012208D" w:rsidRDefault="0012208D" w:rsidP="0012208D">
      <w:pPr>
        <w:spacing w:line="316" w:lineRule="auto"/>
        <w:ind w:firstLine="709"/>
        <w:jc w:val="both"/>
        <w:rPr>
          <w:sz w:val="28"/>
          <w:szCs w:val="28"/>
        </w:rPr>
      </w:pPr>
    </w:p>
    <w:p w:rsidR="0012208D" w:rsidRDefault="0012208D" w:rsidP="0012208D">
      <w:pPr>
        <w:spacing w:line="316" w:lineRule="auto"/>
        <w:ind w:firstLine="709"/>
        <w:jc w:val="both"/>
        <w:rPr>
          <w:sz w:val="28"/>
          <w:szCs w:val="28"/>
        </w:rPr>
      </w:pPr>
      <w:r>
        <w:rPr>
          <w:sz w:val="28"/>
          <w:szCs w:val="28"/>
        </w:rPr>
        <w:t>При разработке генерального плана Губского сельского поселения анализировались и учитывались ранее выполненные работы по территориальному и градостроительному планированию в административных границах, а именно:</w:t>
      </w:r>
    </w:p>
    <w:p w:rsidR="0012208D" w:rsidRDefault="0012208D" w:rsidP="0012208D">
      <w:pPr>
        <w:numPr>
          <w:ilvl w:val="0"/>
          <w:numId w:val="21"/>
        </w:numPr>
        <w:spacing w:line="316" w:lineRule="auto"/>
        <w:ind w:left="0" w:firstLine="709"/>
        <w:contextualSpacing/>
        <w:jc w:val="both"/>
        <w:rPr>
          <w:sz w:val="28"/>
          <w:szCs w:val="28"/>
          <w:lang w:eastAsia="en-US"/>
        </w:rPr>
      </w:pPr>
      <w:r>
        <w:rPr>
          <w:b/>
          <w:sz w:val="28"/>
          <w:szCs w:val="28"/>
          <w:lang w:eastAsia="en-US"/>
        </w:rPr>
        <w:t xml:space="preserve"> «Схема территориального развития ст. Губской» в М 1:10 000 и «Схема территориального развития Губского сельского совета» в М 1:50 000</w:t>
      </w:r>
      <w:r>
        <w:rPr>
          <w:sz w:val="28"/>
          <w:szCs w:val="28"/>
          <w:lang w:eastAsia="en-US"/>
        </w:rPr>
        <w:t>, выполненная в составе «Схемы территориального развития населенных пунктов Мостовского района с учётом индивидуального жилищного строительства и земельной реформы», ВТК комитета по архитектуре и градостроительству Краснодарского края в 1992 г., г. Краснодар;</w:t>
      </w:r>
    </w:p>
    <w:p w:rsidR="0012208D" w:rsidRDefault="0012208D" w:rsidP="0012208D">
      <w:pPr>
        <w:tabs>
          <w:tab w:val="right" w:leader="dot" w:pos="9343"/>
        </w:tabs>
        <w:spacing w:line="316" w:lineRule="auto"/>
        <w:ind w:firstLine="709"/>
        <w:jc w:val="both"/>
        <w:rPr>
          <w:sz w:val="28"/>
          <w:szCs w:val="28"/>
        </w:rPr>
      </w:pPr>
      <w:r>
        <w:rPr>
          <w:sz w:val="28"/>
          <w:szCs w:val="28"/>
        </w:rPr>
        <w:t>Данный документ содержит принципиальные предложения по планировочной организации территории поселения и населенных пунктов, включает в себя:</w:t>
      </w:r>
    </w:p>
    <w:p w:rsidR="0012208D" w:rsidRDefault="0012208D" w:rsidP="0012208D">
      <w:pPr>
        <w:numPr>
          <w:ilvl w:val="0"/>
          <w:numId w:val="22"/>
        </w:numPr>
        <w:spacing w:line="316" w:lineRule="auto"/>
        <w:ind w:left="709"/>
        <w:contextualSpacing/>
        <w:jc w:val="both"/>
        <w:rPr>
          <w:sz w:val="28"/>
          <w:szCs w:val="28"/>
          <w:lang w:eastAsia="en-US"/>
        </w:rPr>
      </w:pPr>
      <w:r>
        <w:rPr>
          <w:sz w:val="28"/>
          <w:szCs w:val="28"/>
          <w:lang w:eastAsia="en-US"/>
        </w:rPr>
        <w:t>оценку состояния населенных пунктов и возможностей их развития, условия создания социальной инфраструктуры для населения;</w:t>
      </w:r>
    </w:p>
    <w:p w:rsidR="0012208D" w:rsidRDefault="0012208D" w:rsidP="0012208D">
      <w:pPr>
        <w:numPr>
          <w:ilvl w:val="0"/>
          <w:numId w:val="22"/>
        </w:numPr>
        <w:spacing w:line="316" w:lineRule="auto"/>
        <w:ind w:left="709"/>
        <w:contextualSpacing/>
        <w:jc w:val="both"/>
        <w:rPr>
          <w:sz w:val="28"/>
          <w:szCs w:val="28"/>
          <w:lang w:eastAsia="en-US"/>
        </w:rPr>
      </w:pPr>
      <w:r>
        <w:rPr>
          <w:sz w:val="28"/>
          <w:szCs w:val="28"/>
          <w:lang w:eastAsia="en-US"/>
        </w:rPr>
        <w:t>системный подход в решении градостроительных мероприятий на территории сельской администрации и каждого населенного пункта;</w:t>
      </w:r>
    </w:p>
    <w:p w:rsidR="0012208D" w:rsidRDefault="0012208D" w:rsidP="0012208D">
      <w:pPr>
        <w:numPr>
          <w:ilvl w:val="0"/>
          <w:numId w:val="22"/>
        </w:numPr>
        <w:spacing w:line="316" w:lineRule="auto"/>
        <w:ind w:left="709"/>
        <w:contextualSpacing/>
        <w:jc w:val="both"/>
        <w:rPr>
          <w:sz w:val="28"/>
          <w:szCs w:val="28"/>
          <w:lang w:eastAsia="en-US"/>
        </w:rPr>
      </w:pPr>
      <w:r>
        <w:rPr>
          <w:sz w:val="28"/>
          <w:szCs w:val="28"/>
          <w:lang w:eastAsia="en-US"/>
        </w:rPr>
        <w:t>рациональное использование земель, сохранение экологического баланса и улучшения окружающей среды.</w:t>
      </w:r>
    </w:p>
    <w:p w:rsidR="0012208D" w:rsidRDefault="0012208D" w:rsidP="0012208D">
      <w:pPr>
        <w:tabs>
          <w:tab w:val="right" w:leader="dot" w:pos="9343"/>
        </w:tabs>
        <w:spacing w:line="316" w:lineRule="auto"/>
        <w:ind w:firstLine="709"/>
        <w:jc w:val="both"/>
        <w:rPr>
          <w:sz w:val="28"/>
          <w:szCs w:val="28"/>
        </w:rPr>
      </w:pPr>
      <w:r>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12208D" w:rsidRDefault="0012208D" w:rsidP="0012208D">
      <w:pPr>
        <w:numPr>
          <w:ilvl w:val="0"/>
          <w:numId w:val="23"/>
        </w:numPr>
        <w:spacing w:line="316" w:lineRule="auto"/>
        <w:ind w:left="709"/>
        <w:contextualSpacing/>
        <w:jc w:val="both"/>
        <w:rPr>
          <w:sz w:val="28"/>
          <w:szCs w:val="28"/>
          <w:lang w:eastAsia="en-US"/>
        </w:rPr>
      </w:pPr>
      <w:r>
        <w:rPr>
          <w:sz w:val="28"/>
          <w:szCs w:val="28"/>
          <w:lang w:eastAsia="en-US"/>
        </w:rPr>
        <w:t>проведение инвентаризации земель, разработка ставки и определение массы налога;</w:t>
      </w:r>
    </w:p>
    <w:p w:rsidR="0012208D" w:rsidRDefault="0012208D" w:rsidP="0012208D">
      <w:pPr>
        <w:numPr>
          <w:ilvl w:val="0"/>
          <w:numId w:val="23"/>
        </w:numPr>
        <w:spacing w:line="316" w:lineRule="auto"/>
        <w:ind w:left="709"/>
        <w:contextualSpacing/>
        <w:jc w:val="both"/>
        <w:rPr>
          <w:sz w:val="28"/>
          <w:szCs w:val="28"/>
          <w:lang w:val="en-US" w:eastAsia="en-US"/>
        </w:rPr>
      </w:pPr>
      <w:r>
        <w:rPr>
          <w:sz w:val="28"/>
          <w:szCs w:val="28"/>
          <w:lang w:val="en-US" w:eastAsia="en-US"/>
        </w:rPr>
        <w:t>установление черты населенных пунктов;</w:t>
      </w:r>
    </w:p>
    <w:p w:rsidR="0012208D" w:rsidRDefault="0012208D" w:rsidP="0012208D">
      <w:pPr>
        <w:numPr>
          <w:ilvl w:val="0"/>
          <w:numId w:val="23"/>
        </w:numPr>
        <w:tabs>
          <w:tab w:val="left" w:pos="709"/>
          <w:tab w:val="left" w:pos="1418"/>
          <w:tab w:val="right" w:leader="dot" w:pos="9343"/>
        </w:tabs>
        <w:spacing w:line="316" w:lineRule="auto"/>
        <w:ind w:left="709"/>
        <w:contextualSpacing/>
        <w:jc w:val="both"/>
        <w:rPr>
          <w:sz w:val="28"/>
          <w:szCs w:val="28"/>
          <w:lang w:eastAsia="en-US"/>
        </w:rPr>
      </w:pPr>
      <w:r>
        <w:rPr>
          <w:sz w:val="28"/>
          <w:szCs w:val="28"/>
          <w:lang w:eastAsia="en-US"/>
        </w:rPr>
        <w:t xml:space="preserve">разработка необходимой градостроительно-планировочной документации для развития населенных пунктов на расчетный срок. </w:t>
      </w:r>
    </w:p>
    <w:p w:rsidR="0012208D" w:rsidRDefault="0012208D" w:rsidP="0012208D">
      <w:pPr>
        <w:tabs>
          <w:tab w:val="right" w:leader="dot" w:pos="9343"/>
        </w:tabs>
        <w:spacing w:line="316" w:lineRule="auto"/>
        <w:ind w:firstLine="709"/>
        <w:jc w:val="both"/>
        <w:rPr>
          <w:sz w:val="28"/>
          <w:szCs w:val="28"/>
        </w:rPr>
      </w:pPr>
      <w:r>
        <w:rPr>
          <w:sz w:val="28"/>
          <w:szCs w:val="28"/>
        </w:rPr>
        <w:lastRenderedPageBreak/>
        <w:t>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сооружений, свалок мусора, складов ядохимикатов, расположение магистральных инженерных коммуникаций, мест подтопления, месторождений полезных ископаемых, памятников историко-культурного наследия с учётом санитарно-защитных зон.</w:t>
      </w:r>
    </w:p>
    <w:p w:rsidR="0012208D" w:rsidRDefault="0012208D" w:rsidP="0012208D">
      <w:pPr>
        <w:tabs>
          <w:tab w:val="right" w:leader="dot" w:pos="9343"/>
        </w:tabs>
        <w:spacing w:line="360" w:lineRule="auto"/>
        <w:ind w:firstLine="709"/>
        <w:jc w:val="both"/>
        <w:rPr>
          <w:sz w:val="28"/>
          <w:szCs w:val="28"/>
        </w:rPr>
      </w:pPr>
    </w:p>
    <w:p w:rsidR="0012208D" w:rsidRDefault="0012208D" w:rsidP="0012208D">
      <w:pPr>
        <w:numPr>
          <w:ilvl w:val="1"/>
          <w:numId w:val="20"/>
        </w:numPr>
        <w:spacing w:line="27" w:lineRule="atLeast"/>
        <w:ind w:right="-1"/>
        <w:outlineLvl w:val="1"/>
        <w:rPr>
          <w:sz w:val="28"/>
          <w:szCs w:val="28"/>
        </w:rPr>
      </w:pPr>
      <w:r>
        <w:rPr>
          <w:sz w:val="28"/>
          <w:szCs w:val="28"/>
        </w:rPr>
        <w:br w:type="page"/>
      </w:r>
      <w:bookmarkStart w:id="26" w:name="_Toc297552981"/>
      <w:bookmarkStart w:id="27" w:name="_Toc285013890"/>
      <w:bookmarkStart w:id="28" w:name="_Toc271214731"/>
      <w:bookmarkStart w:id="29" w:name="_Toc264653918"/>
      <w:bookmarkStart w:id="30" w:name="_Toc263952101"/>
      <w:r>
        <w:rPr>
          <w:sz w:val="28"/>
          <w:szCs w:val="28"/>
        </w:rPr>
        <w:lastRenderedPageBreak/>
        <w:t>ИСТОРИЯ ФОРМИРОВАНИЯ ПРОЕКТИРУЕМОЙ ТЕРРИТОРИИ</w:t>
      </w:r>
      <w:bookmarkEnd w:id="26"/>
      <w:bookmarkEnd w:id="27"/>
      <w:bookmarkEnd w:id="28"/>
      <w:bookmarkEnd w:id="29"/>
      <w:bookmarkEnd w:id="30"/>
    </w:p>
    <w:p w:rsidR="0012208D" w:rsidRDefault="0012208D" w:rsidP="0012208D">
      <w:pPr>
        <w:tabs>
          <w:tab w:val="right" w:leader="dot" w:pos="9498"/>
        </w:tabs>
        <w:rPr>
          <w:rFonts w:ascii="Cambria" w:hAnsi="Cambria"/>
          <w:b/>
          <w:sz w:val="28"/>
          <w:szCs w:val="28"/>
        </w:rPr>
      </w:pPr>
    </w:p>
    <w:p w:rsidR="0012208D" w:rsidRDefault="0012208D" w:rsidP="0012208D">
      <w:pPr>
        <w:spacing w:line="384" w:lineRule="auto"/>
        <w:ind w:firstLine="709"/>
        <w:jc w:val="both"/>
        <w:rPr>
          <w:sz w:val="28"/>
          <w:szCs w:val="28"/>
        </w:rPr>
      </w:pPr>
      <w:r>
        <w:rPr>
          <w:sz w:val="28"/>
          <w:szCs w:val="28"/>
        </w:rPr>
        <w:t xml:space="preserve">Губское сельское поселение – административно-территориальная единица муниципального образования Мостовский район Краснодарского края. Расположено в северо-западной предгорной части района. В его состав входят станицы Губская, Баракаевская и Хамкетинская. </w:t>
      </w:r>
    </w:p>
    <w:p w:rsidR="0012208D" w:rsidRDefault="0012208D" w:rsidP="0012208D">
      <w:pPr>
        <w:spacing w:line="384" w:lineRule="auto"/>
        <w:ind w:firstLine="709"/>
        <w:jc w:val="both"/>
        <w:rPr>
          <w:sz w:val="28"/>
          <w:szCs w:val="28"/>
        </w:rPr>
      </w:pPr>
      <w:r>
        <w:rPr>
          <w:sz w:val="28"/>
          <w:szCs w:val="28"/>
        </w:rPr>
        <w:t xml:space="preserve">С давних пор земли между рекой Кубань и Черноморским побережьем занимали многочисленные адыгейские племена. Кавказская война привела к значительным изменениям в этническом и численном составе населения Западного Кавказа. Нанеся огромные материальные и человеческие потери коренному населению, она явилась причиной махаджирства (массового переселения горцев в Турцию). Территория Закубанья практически обезлюдела. </w:t>
      </w:r>
    </w:p>
    <w:p w:rsidR="0012208D" w:rsidRDefault="0012208D" w:rsidP="0012208D">
      <w:pPr>
        <w:spacing w:line="384" w:lineRule="auto"/>
        <w:ind w:firstLine="709"/>
        <w:jc w:val="both"/>
        <w:rPr>
          <w:sz w:val="28"/>
          <w:szCs w:val="28"/>
        </w:rPr>
      </w:pPr>
      <w:r>
        <w:rPr>
          <w:sz w:val="28"/>
          <w:szCs w:val="28"/>
        </w:rPr>
        <w:t>Еще в ходе Кавказской войны, 24 июня 1861 года, был издан Высочайший приказ императора Александра II на имя наказного атамана Кубанского казачьего войска о начале колонизации покоренной местности Западного Кавказа. Согласно ему для новых казачьих поселений Кубанского войска отводилось 136 000 десятин земли от реки Кубань на севере до Главного Кавказского хребта на юге, от Адагума на западе и до Большой Лабы на востоке. Переселение кубанских казаков и крестьян из центральных губерний Великороссии и Украины на занятые русскими и опустевшие земли Закубанья должно было проводиться постепенно, в основном, силами добровольцев. Государство предоставляло им значительные пособия. Каждой переселяемой казачьей семье выплачивалось по 185 рублей серебром; если к моменту переселения не были еще проданы домовладения на прежнем месте жительства, войсковое правительство компенсировало их стоимость. В течение трех лет после прибытия все члены семей ежемесячно обеспечивались продовольственным довольствием из войсковых складов. Кроме этого, существовали прочие выплаты и льготы.</w:t>
      </w:r>
    </w:p>
    <w:p w:rsidR="0012208D" w:rsidRDefault="0012208D" w:rsidP="0012208D">
      <w:pPr>
        <w:spacing w:line="360" w:lineRule="auto"/>
        <w:ind w:firstLine="709"/>
        <w:jc w:val="both"/>
        <w:rPr>
          <w:sz w:val="28"/>
          <w:szCs w:val="28"/>
        </w:rPr>
      </w:pPr>
      <w:r>
        <w:rPr>
          <w:sz w:val="28"/>
          <w:szCs w:val="28"/>
        </w:rPr>
        <w:lastRenderedPageBreak/>
        <w:t>В июле того же года 225 казачьих семей из станиц Новорождественской, Новопокровской, Тихорецкой под командованием хорунжего Заболоцкого направились в Закубанье, на реку Губс, где и основали станицу Губскую. Впоследствие население станицы увеличивалось за счет крестьян-переселенцев и женатых демобилизованных нижних чинов Кавказской армии.</w:t>
      </w:r>
    </w:p>
    <w:p w:rsidR="0012208D" w:rsidRDefault="0012208D" w:rsidP="0012208D">
      <w:pPr>
        <w:spacing w:line="360" w:lineRule="auto"/>
        <w:ind w:firstLine="709"/>
        <w:jc w:val="both"/>
        <w:rPr>
          <w:sz w:val="28"/>
          <w:szCs w:val="28"/>
        </w:rPr>
      </w:pPr>
      <w:r>
        <w:rPr>
          <w:sz w:val="28"/>
          <w:szCs w:val="28"/>
        </w:rPr>
        <w:t>В первое время, ввиду продолжавшихся военных действий, уклад жизни в станице Губской был чисто военный, население подчинялось войсковому начальнику-офицеру. В 1862 году станица подверглась нападению горцев, которое станичники успешно отразили. Военное правление продолжалось до 1 января 1871 года, когда появилось «Положение об общественном управлении казачьих станиц». Согласно ему вводилось выборное самоуправление. В том же году в Губской случился большой пожар, уничтоживший половину станицы.</w:t>
      </w:r>
    </w:p>
    <w:p w:rsidR="0012208D" w:rsidRDefault="0012208D" w:rsidP="0012208D">
      <w:pPr>
        <w:spacing w:line="360" w:lineRule="auto"/>
        <w:ind w:firstLine="709"/>
        <w:jc w:val="both"/>
        <w:rPr>
          <w:sz w:val="28"/>
          <w:szCs w:val="28"/>
        </w:rPr>
      </w:pPr>
      <w:r>
        <w:rPr>
          <w:sz w:val="28"/>
          <w:szCs w:val="28"/>
        </w:rPr>
        <w:t>Станица Баракаевская была основана в 1862 году крестьянами-переселенцами в количестве 120 семей из центральных районов Российской империи. Станица Баракаевская появилась на карте Кубанской области в том же 1862 году, когда в верховьях реки Псефирь поселились 150 семейств.</w:t>
      </w:r>
    </w:p>
    <w:p w:rsidR="0012208D" w:rsidRDefault="0012208D" w:rsidP="0012208D">
      <w:pPr>
        <w:spacing w:line="360" w:lineRule="auto"/>
        <w:ind w:firstLine="709"/>
        <w:jc w:val="both"/>
        <w:rPr>
          <w:sz w:val="28"/>
          <w:szCs w:val="28"/>
        </w:rPr>
      </w:pPr>
      <w:r>
        <w:rPr>
          <w:sz w:val="28"/>
          <w:szCs w:val="28"/>
        </w:rPr>
        <w:t>С победоносным окончанием Кавказской войны в 1864 году жизнь вошла в мирное русло. Казачья служба была сокращена до 15 лет. Это позволило казакам уделять больше внимания своим хозяйствам, что  существенно подняло благосостояние станичников. Быстрыми темпами увеличивалось количество жителей и дворов. Основными занятиями станичников стало скотоводство, рубка, заготовка леса и земледелие. Выращивали пшеницу, подсолнечник, кукурузу, овес и др.</w:t>
      </w:r>
    </w:p>
    <w:p w:rsidR="0012208D" w:rsidRDefault="0012208D" w:rsidP="0012208D">
      <w:pPr>
        <w:spacing w:line="360" w:lineRule="auto"/>
        <w:ind w:firstLine="709"/>
        <w:jc w:val="both"/>
        <w:rPr>
          <w:sz w:val="28"/>
          <w:szCs w:val="28"/>
        </w:rPr>
      </w:pPr>
      <w:r>
        <w:rPr>
          <w:sz w:val="28"/>
          <w:szCs w:val="28"/>
        </w:rPr>
        <w:t>К 1910 году население станицы Губской значительно увеличилось. Имелись церковно-приходская школа и два одноклассных училища, подведомственных Министерству народного просвещения.</w:t>
      </w:r>
    </w:p>
    <w:p w:rsidR="0012208D" w:rsidRDefault="0012208D" w:rsidP="0012208D">
      <w:pPr>
        <w:spacing w:line="360" w:lineRule="auto"/>
        <w:ind w:firstLine="709"/>
        <w:jc w:val="both"/>
        <w:rPr>
          <w:sz w:val="28"/>
          <w:szCs w:val="28"/>
        </w:rPr>
      </w:pPr>
      <w:r>
        <w:rPr>
          <w:sz w:val="28"/>
          <w:szCs w:val="28"/>
        </w:rPr>
        <w:t>В станице Баракаевской в том году проживало 2 905 человек в 400 дворах, а число жителей станице Хамкетинской составляло 4 208 человек, дворов – 595.</w:t>
      </w:r>
    </w:p>
    <w:p w:rsidR="0012208D" w:rsidRDefault="0012208D" w:rsidP="0012208D">
      <w:pPr>
        <w:spacing w:line="336" w:lineRule="auto"/>
        <w:ind w:firstLine="709"/>
        <w:jc w:val="both"/>
        <w:rPr>
          <w:sz w:val="28"/>
          <w:szCs w:val="28"/>
        </w:rPr>
      </w:pPr>
      <w:r>
        <w:rPr>
          <w:sz w:val="28"/>
          <w:szCs w:val="28"/>
        </w:rPr>
        <w:lastRenderedPageBreak/>
        <w:t>В административном отношении в начале ХХ столетия станицы Губская, Баракаевская и Хамкетинская входили в состав Майкопского отдела Кубанской области.</w:t>
      </w:r>
    </w:p>
    <w:p w:rsidR="0012208D" w:rsidRDefault="0012208D" w:rsidP="0012208D">
      <w:pPr>
        <w:spacing w:line="336" w:lineRule="auto"/>
        <w:ind w:firstLine="709"/>
        <w:jc w:val="both"/>
        <w:rPr>
          <w:sz w:val="28"/>
          <w:szCs w:val="28"/>
        </w:rPr>
      </w:pPr>
      <w:r>
        <w:rPr>
          <w:sz w:val="28"/>
          <w:szCs w:val="28"/>
        </w:rPr>
        <w:t>Советская власть в станице Губской была установлена в марте 1918 года, создается революционный комитет. Со взятием 14 марта 1918 года города Екатеринодара большевики утвердили Советскую власть во всей Кубанской области. Они произвели на Кубани земельную реформу с переделом земли в пользу иногородних, имели место реквизиции и поборы с казачьего населения. В конце весны 1918 года на большей части территории Кубанской области вспыхнули вооруженные казачьи восстания. Их подавление окончательно изменило позицию середняцкой и богатой части казачества. Летом того же года войска Красной гвардии были изгнаны с Кубани Добровольческой армией А.И.Деникина. Окончательно Советы победили в марте 1920 года.</w:t>
      </w:r>
    </w:p>
    <w:p w:rsidR="0012208D" w:rsidRDefault="0012208D" w:rsidP="0012208D">
      <w:pPr>
        <w:spacing w:line="336" w:lineRule="auto"/>
        <w:ind w:firstLine="709"/>
        <w:jc w:val="both"/>
        <w:rPr>
          <w:sz w:val="28"/>
          <w:szCs w:val="28"/>
        </w:rPr>
      </w:pPr>
      <w:r>
        <w:rPr>
          <w:sz w:val="28"/>
          <w:szCs w:val="28"/>
        </w:rPr>
        <w:t xml:space="preserve">Наступил период мирного строительства, борьбы с послевоенной разрухой. В 20-е годы на Кубани, которая тогда входила во вновь образованный Юго-Восточный край (переименованный затем в Северо-Кавказский) происходят коренные изменения форм хозяйствования – уничтожались сословные различия землепользования, казачество, как сословие перестало существовать. Малоземельные и безземельные крестьяне и казаки получили наделы, но уже в конце 20-х годов частная собственность на землю в СССР была фактически ликвидирована. Создавались сельхозартели, товарищества по совместной обработке земли (ТОЗы). Осенью 1929 – весной 1930 годов, во время проведения сплошной коллективизации, в станице Губской на их основе был образован колхоз «Путь Ленина», в станице Баракаевской – «МОПР», а в станице Хамкетинской – колхоз имени ВЦИК. </w:t>
      </w:r>
    </w:p>
    <w:p w:rsidR="0012208D" w:rsidRDefault="0012208D" w:rsidP="0012208D">
      <w:pPr>
        <w:spacing w:line="336" w:lineRule="auto"/>
        <w:ind w:firstLine="709"/>
        <w:jc w:val="both"/>
        <w:rPr>
          <w:sz w:val="28"/>
          <w:szCs w:val="28"/>
        </w:rPr>
      </w:pPr>
      <w:r>
        <w:rPr>
          <w:sz w:val="28"/>
          <w:szCs w:val="28"/>
        </w:rPr>
        <w:t>С началом Великой Отечественной войны большая часть мужского населения станиц ушла на фронт. С августа 1942 года около полугода территория Мостовского района была оккупирована немецко-фашистскими захватчиками. Война и оккупация нанесли тяжелый урон населенным пунктам и хозяйствам современного Губского сельского поселения.</w:t>
      </w:r>
    </w:p>
    <w:p w:rsidR="0012208D" w:rsidRDefault="0012208D" w:rsidP="0012208D">
      <w:pPr>
        <w:spacing w:line="360" w:lineRule="auto"/>
        <w:ind w:firstLine="709"/>
        <w:jc w:val="both"/>
        <w:rPr>
          <w:sz w:val="28"/>
          <w:szCs w:val="28"/>
        </w:rPr>
      </w:pPr>
      <w:r>
        <w:rPr>
          <w:sz w:val="28"/>
          <w:szCs w:val="28"/>
        </w:rPr>
        <w:lastRenderedPageBreak/>
        <w:t>После изгнания фашистов началось восстановление разрушенного хозяйства. К 1950 году все колхозы достигли в целом довоенного уровня производства. В том же году колхозы «МОПР» и имени ВЦИК были объединены с коллективным хозяйством «Путь Ленина» с центральной усадьбой в станице Губской. В 1959 году станицы Баракаевская и Хамкетинская вошли в состав Губского сельского Совета с населением 6550 человек.</w:t>
      </w:r>
    </w:p>
    <w:p w:rsidR="0012208D" w:rsidRDefault="0012208D" w:rsidP="0012208D">
      <w:pPr>
        <w:spacing w:line="360" w:lineRule="auto"/>
        <w:ind w:firstLine="709"/>
        <w:jc w:val="both"/>
        <w:rPr>
          <w:sz w:val="28"/>
          <w:szCs w:val="28"/>
        </w:rPr>
      </w:pPr>
      <w:r>
        <w:rPr>
          <w:sz w:val="28"/>
          <w:szCs w:val="28"/>
        </w:rPr>
        <w:t>С начала 60-х годов наблюдался заметный экономический рост колхоза и уровня благосостояния станичников, станицы благоустраивалась. Повысилась урожайность и производительность труда, хозяйство стало многоотраслевым. Увеличилось количество сельхозтехники, строились новые производственные объекты. Колхоз «Путь Ленина» выделял значительные средства на развитие населенных пунктов. Были построены аптека, родильный дом, контора колхоза, детский сад, средняя школа, магазины, шоссейные дороги Губская-Хамкетинская и Губская-Баракаевская.</w:t>
      </w:r>
    </w:p>
    <w:p w:rsidR="0012208D" w:rsidRDefault="0012208D" w:rsidP="0012208D">
      <w:pPr>
        <w:spacing w:line="360" w:lineRule="auto"/>
        <w:ind w:firstLine="709"/>
        <w:jc w:val="both"/>
        <w:rPr>
          <w:sz w:val="28"/>
          <w:szCs w:val="28"/>
        </w:rPr>
      </w:pPr>
      <w:r>
        <w:rPr>
          <w:sz w:val="28"/>
          <w:szCs w:val="28"/>
        </w:rPr>
        <w:t>В 2006 году в составе муниципального образования Мостовский район было организовано Губское сельское поселение.</w:t>
      </w:r>
    </w:p>
    <w:p w:rsidR="0012208D" w:rsidRDefault="0012208D" w:rsidP="0012208D">
      <w:pPr>
        <w:spacing w:line="316" w:lineRule="auto"/>
        <w:ind w:firstLine="709"/>
        <w:jc w:val="both"/>
        <w:rPr>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jc w:val="both"/>
        <w:rPr>
          <w:i/>
          <w:sz w:val="28"/>
          <w:szCs w:val="28"/>
        </w:rPr>
      </w:pPr>
    </w:p>
    <w:p w:rsidR="0012208D" w:rsidRDefault="0012208D" w:rsidP="0012208D">
      <w:pPr>
        <w:spacing w:line="316" w:lineRule="auto"/>
        <w:ind w:firstLine="709"/>
        <w:jc w:val="both"/>
        <w:rPr>
          <w:i/>
          <w:sz w:val="22"/>
          <w:szCs w:val="22"/>
        </w:rPr>
      </w:pPr>
    </w:p>
    <w:p w:rsidR="0012208D" w:rsidRDefault="0012208D" w:rsidP="0012208D">
      <w:pPr>
        <w:spacing w:line="316" w:lineRule="auto"/>
        <w:ind w:firstLine="709"/>
        <w:jc w:val="both"/>
        <w:rPr>
          <w:i/>
          <w:sz w:val="22"/>
          <w:szCs w:val="22"/>
        </w:rPr>
      </w:pPr>
      <w:r>
        <w:rPr>
          <w:i/>
          <w:sz w:val="22"/>
          <w:szCs w:val="22"/>
        </w:rPr>
        <w:t>Использованные материалы:</w:t>
      </w:r>
    </w:p>
    <w:p w:rsidR="0012208D" w:rsidRDefault="0012208D" w:rsidP="0012208D">
      <w:pPr>
        <w:numPr>
          <w:ilvl w:val="0"/>
          <w:numId w:val="24"/>
        </w:numPr>
        <w:spacing w:line="316" w:lineRule="auto"/>
        <w:ind w:left="426"/>
        <w:jc w:val="both"/>
        <w:rPr>
          <w:i/>
          <w:sz w:val="22"/>
          <w:szCs w:val="22"/>
        </w:rPr>
      </w:pPr>
      <w:r>
        <w:rPr>
          <w:i/>
          <w:sz w:val="22"/>
          <w:szCs w:val="22"/>
        </w:rPr>
        <w:t>Справочник по Ставропольской епархии. Екатеринодар, 1910.</w:t>
      </w:r>
    </w:p>
    <w:p w:rsidR="0012208D" w:rsidRDefault="0012208D" w:rsidP="0012208D">
      <w:pPr>
        <w:numPr>
          <w:ilvl w:val="0"/>
          <w:numId w:val="24"/>
        </w:numPr>
        <w:spacing w:line="316" w:lineRule="auto"/>
        <w:ind w:left="426"/>
        <w:jc w:val="both"/>
        <w:rPr>
          <w:i/>
          <w:sz w:val="22"/>
          <w:szCs w:val="22"/>
        </w:rPr>
      </w:pPr>
      <w:r>
        <w:rPr>
          <w:i/>
          <w:sz w:val="22"/>
          <w:szCs w:val="22"/>
        </w:rPr>
        <w:t>Пономарев В.П. Очерки истории основания закубанских станиц в середине ХIХ века. Краснодар, 2007.</w:t>
      </w:r>
    </w:p>
    <w:p w:rsidR="0012208D" w:rsidRDefault="0012208D" w:rsidP="0012208D">
      <w:pPr>
        <w:numPr>
          <w:ilvl w:val="0"/>
          <w:numId w:val="24"/>
        </w:numPr>
        <w:spacing w:line="316" w:lineRule="auto"/>
        <w:ind w:left="426"/>
        <w:jc w:val="both"/>
        <w:rPr>
          <w:i/>
          <w:sz w:val="22"/>
          <w:szCs w:val="22"/>
        </w:rPr>
      </w:pPr>
      <w:r>
        <w:rPr>
          <w:i/>
          <w:sz w:val="22"/>
          <w:szCs w:val="22"/>
        </w:rPr>
        <w:t>Материалы, предоставленные администрацией Губского сельского поселения МО Мостовский район.</w:t>
      </w:r>
    </w:p>
    <w:p w:rsidR="0012208D" w:rsidRDefault="0012208D" w:rsidP="0012208D">
      <w:pPr>
        <w:numPr>
          <w:ilvl w:val="1"/>
          <w:numId w:val="20"/>
        </w:numPr>
        <w:spacing w:line="27" w:lineRule="atLeast"/>
        <w:ind w:right="-1"/>
        <w:outlineLvl w:val="1"/>
        <w:rPr>
          <w:sz w:val="28"/>
          <w:szCs w:val="28"/>
        </w:rPr>
      </w:pPr>
      <w:r>
        <w:rPr>
          <w:i/>
          <w:sz w:val="22"/>
          <w:szCs w:val="22"/>
        </w:rPr>
        <w:br w:type="page"/>
      </w:r>
      <w:bookmarkStart w:id="31" w:name="_Toc297552982"/>
      <w:bookmarkStart w:id="32" w:name="_Toc285013891"/>
      <w:bookmarkStart w:id="33" w:name="_Toc271214732"/>
      <w:bookmarkStart w:id="34" w:name="_Toc263952104"/>
      <w:bookmarkStart w:id="35" w:name="_Toc264653919"/>
      <w:r>
        <w:rPr>
          <w:sz w:val="28"/>
          <w:szCs w:val="28"/>
        </w:rPr>
        <w:lastRenderedPageBreak/>
        <w:t>ХАРАКТЕРИСТИКА ПРИРОДНЫХ УСЛОВИЙ</w:t>
      </w:r>
      <w:bookmarkEnd w:id="31"/>
      <w:bookmarkEnd w:id="32"/>
      <w:bookmarkEnd w:id="33"/>
      <w:bookmarkEnd w:id="34"/>
      <w:bookmarkEnd w:id="35"/>
    </w:p>
    <w:p w:rsidR="0012208D" w:rsidRDefault="0012208D" w:rsidP="0012208D">
      <w:pPr>
        <w:tabs>
          <w:tab w:val="right" w:leader="dot" w:pos="9498"/>
        </w:tabs>
        <w:spacing w:line="316" w:lineRule="auto"/>
        <w:ind w:firstLine="709"/>
        <w:jc w:val="both"/>
        <w:rPr>
          <w:sz w:val="28"/>
          <w:szCs w:val="28"/>
        </w:rPr>
      </w:pPr>
    </w:p>
    <w:p w:rsidR="0012208D" w:rsidRDefault="0012208D" w:rsidP="0012208D">
      <w:pPr>
        <w:tabs>
          <w:tab w:val="right" w:leader="dot" w:pos="9498"/>
        </w:tabs>
        <w:spacing w:line="316" w:lineRule="auto"/>
        <w:ind w:firstLine="709"/>
        <w:rPr>
          <w:b/>
          <w:sz w:val="28"/>
          <w:szCs w:val="28"/>
        </w:rPr>
      </w:pPr>
      <w:r>
        <w:rPr>
          <w:b/>
          <w:sz w:val="28"/>
          <w:szCs w:val="28"/>
        </w:rPr>
        <w:t>Краткий физико-географический очерк</w:t>
      </w:r>
    </w:p>
    <w:p w:rsidR="0012208D" w:rsidRDefault="0012208D" w:rsidP="0012208D">
      <w:pPr>
        <w:tabs>
          <w:tab w:val="right" w:leader="dot" w:pos="9498"/>
        </w:tabs>
        <w:spacing w:line="316" w:lineRule="auto"/>
        <w:ind w:firstLine="709"/>
        <w:jc w:val="both"/>
        <w:rPr>
          <w:sz w:val="28"/>
          <w:szCs w:val="28"/>
        </w:rPr>
      </w:pPr>
      <w:r>
        <w:rPr>
          <w:sz w:val="28"/>
          <w:szCs w:val="28"/>
        </w:rPr>
        <w:t>Губское сельское поселение расположено в центральной части Мостовского района, в 39 км к юго-западу от пгт. Мостовской.</w:t>
      </w:r>
    </w:p>
    <w:p w:rsidR="0012208D" w:rsidRDefault="0012208D" w:rsidP="0012208D">
      <w:pPr>
        <w:tabs>
          <w:tab w:val="right" w:leader="dot" w:pos="9498"/>
        </w:tabs>
        <w:spacing w:line="316" w:lineRule="auto"/>
        <w:ind w:firstLine="709"/>
        <w:jc w:val="both"/>
        <w:rPr>
          <w:sz w:val="28"/>
          <w:szCs w:val="28"/>
        </w:rPr>
      </w:pPr>
      <w:r>
        <w:rPr>
          <w:sz w:val="28"/>
          <w:szCs w:val="28"/>
        </w:rPr>
        <w:t xml:space="preserve">В орографическом отношении территория поселения относится к предгорьям Главного Кавказского хребта. </w:t>
      </w:r>
    </w:p>
    <w:p w:rsidR="0012208D" w:rsidRDefault="0012208D" w:rsidP="0012208D">
      <w:pPr>
        <w:tabs>
          <w:tab w:val="right" w:leader="dot" w:pos="9498"/>
        </w:tabs>
        <w:spacing w:line="316" w:lineRule="auto"/>
        <w:ind w:firstLine="709"/>
        <w:jc w:val="both"/>
        <w:rPr>
          <w:sz w:val="28"/>
          <w:szCs w:val="28"/>
        </w:rPr>
      </w:pPr>
      <w:r>
        <w:rPr>
          <w:sz w:val="28"/>
          <w:szCs w:val="28"/>
        </w:rPr>
        <w:t>Поверхность переходной зоны изрезана реками и балками, склоны которых покрыты лесом и кустарником.</w:t>
      </w:r>
    </w:p>
    <w:p w:rsidR="0012208D" w:rsidRDefault="0012208D" w:rsidP="0012208D">
      <w:pPr>
        <w:tabs>
          <w:tab w:val="right" w:leader="dot" w:pos="426"/>
          <w:tab w:val="num" w:pos="900"/>
        </w:tabs>
        <w:spacing w:line="316" w:lineRule="auto"/>
        <w:ind w:firstLine="600"/>
        <w:jc w:val="both"/>
        <w:rPr>
          <w:sz w:val="28"/>
          <w:szCs w:val="28"/>
        </w:rPr>
      </w:pPr>
      <w:r>
        <w:rPr>
          <w:sz w:val="28"/>
          <w:szCs w:val="28"/>
        </w:rPr>
        <w:t>Рельеф поверхности преимущественно горный. Абсолютные отметки колеблются от 530 до 560м. Поверхность практически полностью покрыта кустарниково-древесной растительностью.</w:t>
      </w:r>
    </w:p>
    <w:p w:rsidR="0012208D" w:rsidRDefault="0012208D" w:rsidP="0012208D">
      <w:pPr>
        <w:tabs>
          <w:tab w:val="right" w:leader="dot" w:pos="426"/>
          <w:tab w:val="num" w:pos="900"/>
        </w:tabs>
        <w:spacing w:line="316" w:lineRule="auto"/>
        <w:ind w:firstLine="600"/>
        <w:jc w:val="both"/>
        <w:rPr>
          <w:sz w:val="28"/>
          <w:szCs w:val="28"/>
        </w:rPr>
      </w:pPr>
    </w:p>
    <w:p w:rsidR="0012208D" w:rsidRDefault="0012208D" w:rsidP="0012208D">
      <w:pPr>
        <w:tabs>
          <w:tab w:val="right" w:leader="dot" w:pos="426"/>
          <w:tab w:val="num" w:pos="900"/>
        </w:tabs>
        <w:spacing w:line="316" w:lineRule="auto"/>
        <w:ind w:firstLine="600"/>
        <w:rPr>
          <w:sz w:val="28"/>
          <w:szCs w:val="28"/>
        </w:rPr>
      </w:pPr>
      <w:r>
        <w:rPr>
          <w:b/>
          <w:sz w:val="28"/>
          <w:szCs w:val="28"/>
        </w:rPr>
        <w:t>Условия формирования экзогенных геологических процессов</w:t>
      </w:r>
      <w:r>
        <w:rPr>
          <w:sz w:val="28"/>
          <w:szCs w:val="28"/>
        </w:rPr>
        <w:t>.</w:t>
      </w:r>
    </w:p>
    <w:p w:rsidR="0012208D" w:rsidRDefault="0012208D" w:rsidP="0012208D">
      <w:pPr>
        <w:tabs>
          <w:tab w:val="right" w:leader="dot" w:pos="426"/>
          <w:tab w:val="num" w:pos="900"/>
        </w:tabs>
        <w:spacing w:line="316" w:lineRule="auto"/>
        <w:ind w:firstLine="600"/>
        <w:rPr>
          <w:b/>
          <w:sz w:val="28"/>
          <w:szCs w:val="28"/>
        </w:rPr>
      </w:pPr>
    </w:p>
    <w:p w:rsidR="0012208D" w:rsidRDefault="0012208D" w:rsidP="0012208D">
      <w:pPr>
        <w:tabs>
          <w:tab w:val="right" w:leader="dot" w:pos="426"/>
          <w:tab w:val="num" w:pos="900"/>
        </w:tabs>
        <w:spacing w:line="316" w:lineRule="auto"/>
        <w:ind w:firstLine="600"/>
        <w:rPr>
          <w:sz w:val="28"/>
          <w:szCs w:val="28"/>
        </w:rPr>
      </w:pPr>
      <w:r>
        <w:rPr>
          <w:b/>
          <w:sz w:val="28"/>
          <w:szCs w:val="28"/>
        </w:rPr>
        <w:t>Гидрологические условия.</w:t>
      </w:r>
    </w:p>
    <w:p w:rsidR="0012208D" w:rsidRDefault="0012208D" w:rsidP="0012208D">
      <w:pPr>
        <w:tabs>
          <w:tab w:val="right" w:leader="dot" w:pos="426"/>
          <w:tab w:val="num" w:pos="900"/>
        </w:tabs>
        <w:spacing w:line="316" w:lineRule="auto"/>
        <w:ind w:firstLine="600"/>
        <w:jc w:val="both"/>
        <w:rPr>
          <w:sz w:val="28"/>
          <w:szCs w:val="28"/>
        </w:rPr>
      </w:pPr>
      <w:r>
        <w:rPr>
          <w:sz w:val="28"/>
          <w:szCs w:val="28"/>
        </w:rPr>
        <w:t>Гидрологические условия территории поселения являются одними из важнейших условий формирования и развития экзогенных геологических процессов, так как наиболее опасные и активные проявления тесно связаны с водными артериями.</w:t>
      </w:r>
    </w:p>
    <w:p w:rsidR="0012208D" w:rsidRDefault="0012208D" w:rsidP="0012208D">
      <w:pPr>
        <w:tabs>
          <w:tab w:val="right" w:leader="dot" w:pos="426"/>
          <w:tab w:val="num" w:pos="900"/>
        </w:tabs>
        <w:spacing w:line="316" w:lineRule="auto"/>
        <w:ind w:firstLine="600"/>
        <w:jc w:val="both"/>
        <w:rPr>
          <w:sz w:val="28"/>
          <w:szCs w:val="28"/>
        </w:rPr>
      </w:pPr>
      <w:r>
        <w:rPr>
          <w:sz w:val="28"/>
          <w:szCs w:val="28"/>
        </w:rPr>
        <w:t xml:space="preserve">Гидрографическая сеть поселения представлена главной водной артерией рекой Губс, являющейся левым притоком р. Ходзь, а так же большим количеством речек и ручьев, озерами и прудами. </w:t>
      </w:r>
    </w:p>
    <w:p w:rsidR="0012208D" w:rsidRDefault="0012208D" w:rsidP="0012208D">
      <w:pPr>
        <w:tabs>
          <w:tab w:val="right" w:leader="dot" w:pos="426"/>
          <w:tab w:val="num" w:pos="900"/>
        </w:tabs>
        <w:spacing w:line="316" w:lineRule="auto"/>
        <w:ind w:firstLine="600"/>
        <w:jc w:val="both"/>
        <w:rPr>
          <w:sz w:val="28"/>
          <w:szCs w:val="28"/>
        </w:rPr>
      </w:pPr>
      <w:r>
        <w:rPr>
          <w:sz w:val="28"/>
          <w:szCs w:val="28"/>
        </w:rPr>
        <w:t>Реки берут свое начало в пределах северных склонов Главного Кавказа,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w:t>
      </w:r>
    </w:p>
    <w:p w:rsidR="0012208D" w:rsidRDefault="0012208D" w:rsidP="0012208D">
      <w:pPr>
        <w:tabs>
          <w:tab w:val="right" w:leader="dot" w:pos="426"/>
          <w:tab w:val="num" w:pos="900"/>
        </w:tabs>
        <w:spacing w:line="316" w:lineRule="auto"/>
        <w:ind w:firstLine="600"/>
        <w:jc w:val="both"/>
        <w:rPr>
          <w:sz w:val="28"/>
          <w:szCs w:val="28"/>
        </w:rPr>
      </w:pPr>
      <w:r>
        <w:rPr>
          <w:sz w:val="28"/>
          <w:szCs w:val="28"/>
        </w:rPr>
        <w:t>Для них характерно сочетание снегово-ледникового и снегового питания с преобладанием летнего стока. Внутригодовое распределение стока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12208D" w:rsidRDefault="0012208D" w:rsidP="0012208D">
      <w:pPr>
        <w:tabs>
          <w:tab w:val="right" w:leader="dot" w:pos="426"/>
          <w:tab w:val="num" w:pos="900"/>
        </w:tabs>
        <w:spacing w:line="316" w:lineRule="auto"/>
        <w:ind w:firstLine="600"/>
        <w:jc w:val="both"/>
        <w:rPr>
          <w:sz w:val="28"/>
          <w:szCs w:val="28"/>
        </w:rPr>
      </w:pPr>
      <w:r>
        <w:rPr>
          <w:sz w:val="28"/>
          <w:szCs w:val="28"/>
        </w:rPr>
        <w:lastRenderedPageBreak/>
        <w:t xml:space="preserve">На основные половодья от таяния снегов накладываются пики дождевых паводков. </w:t>
      </w:r>
    </w:p>
    <w:p w:rsidR="0012208D" w:rsidRDefault="0012208D" w:rsidP="0012208D">
      <w:pPr>
        <w:tabs>
          <w:tab w:val="right" w:leader="dot" w:pos="426"/>
          <w:tab w:val="num" w:pos="900"/>
        </w:tabs>
        <w:spacing w:line="316" w:lineRule="auto"/>
        <w:ind w:firstLine="600"/>
        <w:jc w:val="both"/>
        <w:rPr>
          <w:sz w:val="28"/>
          <w:szCs w:val="28"/>
        </w:rPr>
      </w:pPr>
      <w:r>
        <w:rPr>
          <w:sz w:val="28"/>
          <w:szCs w:val="28"/>
        </w:rPr>
        <w:t xml:space="preserve">Минимальные расходы рек отмечаются зимой, когда их питание осуществляется за счет подземных вод. </w:t>
      </w:r>
    </w:p>
    <w:p w:rsidR="0012208D" w:rsidRDefault="0012208D" w:rsidP="0012208D">
      <w:pPr>
        <w:tabs>
          <w:tab w:val="right" w:leader="dot" w:pos="426"/>
          <w:tab w:val="num" w:pos="900"/>
        </w:tabs>
        <w:spacing w:line="316" w:lineRule="auto"/>
        <w:ind w:firstLine="600"/>
        <w:jc w:val="both"/>
        <w:rPr>
          <w:sz w:val="28"/>
          <w:szCs w:val="28"/>
        </w:rPr>
      </w:pPr>
      <w:r>
        <w:rPr>
          <w:sz w:val="28"/>
          <w:szCs w:val="28"/>
        </w:rPr>
        <w:t>В «теплые» зимы период высокого стока может быть смещен на зимние месяцы за счет оттепелей и выпадения дождей.</w:t>
      </w:r>
    </w:p>
    <w:p w:rsidR="0012208D" w:rsidRDefault="0012208D" w:rsidP="0012208D">
      <w:pPr>
        <w:tabs>
          <w:tab w:val="right" w:leader="dot" w:pos="426"/>
          <w:tab w:val="num" w:pos="900"/>
        </w:tabs>
        <w:spacing w:line="316" w:lineRule="auto"/>
        <w:ind w:firstLine="600"/>
        <w:jc w:val="both"/>
        <w:rPr>
          <w:sz w:val="28"/>
          <w:szCs w:val="28"/>
        </w:rPr>
      </w:pPr>
      <w:r>
        <w:rPr>
          <w:sz w:val="28"/>
          <w:szCs w:val="28"/>
        </w:rPr>
        <w:t>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60-70 дней, а в особо «теплые» - отсутствовать совсем.</w:t>
      </w:r>
    </w:p>
    <w:p w:rsidR="0012208D" w:rsidRDefault="0012208D" w:rsidP="0012208D">
      <w:pPr>
        <w:tabs>
          <w:tab w:val="right" w:leader="dot" w:pos="426"/>
          <w:tab w:val="num" w:pos="900"/>
        </w:tabs>
        <w:spacing w:line="316" w:lineRule="auto"/>
        <w:ind w:firstLine="600"/>
        <w:jc w:val="both"/>
        <w:rPr>
          <w:sz w:val="28"/>
          <w:szCs w:val="28"/>
        </w:rPr>
      </w:pPr>
      <w:r>
        <w:rPr>
          <w:sz w:val="28"/>
          <w:szCs w:val="28"/>
        </w:rPr>
        <w:t>В периоды паводков воды рек перемещают значительное количество твердого материала размерами от песка до крупных валунов.</w:t>
      </w:r>
    </w:p>
    <w:p w:rsidR="0012208D" w:rsidRDefault="0012208D" w:rsidP="0012208D">
      <w:pPr>
        <w:tabs>
          <w:tab w:val="right" w:leader="dot" w:pos="426"/>
          <w:tab w:val="num" w:pos="900"/>
        </w:tabs>
        <w:spacing w:line="316" w:lineRule="auto"/>
        <w:ind w:firstLine="600"/>
        <w:jc w:val="both"/>
        <w:rPr>
          <w:sz w:val="28"/>
          <w:szCs w:val="28"/>
        </w:rPr>
      </w:pPr>
      <w:r>
        <w:rPr>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особенностью климата, геологическим строением и другими факторами.</w:t>
      </w:r>
    </w:p>
    <w:p w:rsidR="0012208D" w:rsidRDefault="0012208D" w:rsidP="0012208D">
      <w:pPr>
        <w:tabs>
          <w:tab w:val="right" w:leader="dot" w:pos="426"/>
          <w:tab w:val="num" w:pos="900"/>
        </w:tabs>
        <w:spacing w:line="316" w:lineRule="auto"/>
        <w:ind w:firstLine="600"/>
        <w:jc w:val="both"/>
        <w:rPr>
          <w:sz w:val="28"/>
          <w:szCs w:val="28"/>
        </w:rPr>
      </w:pPr>
      <w:r>
        <w:rPr>
          <w:sz w:val="28"/>
          <w:szCs w:val="28"/>
        </w:rPr>
        <w:t>По химическому составу поверхностные воды гидрокарбонатно-сульфатно-кальциевые, сухой остаток непостоянен, изменяется от 0,4 до 0,8г/л, жесткость меняется от 2,5 до 5,0мг. экв/л.</w:t>
      </w:r>
    </w:p>
    <w:p w:rsidR="0012208D" w:rsidRDefault="0012208D" w:rsidP="0012208D">
      <w:pPr>
        <w:tabs>
          <w:tab w:val="right" w:leader="dot" w:pos="426"/>
          <w:tab w:val="num" w:pos="900"/>
        </w:tabs>
        <w:spacing w:line="316" w:lineRule="auto"/>
        <w:ind w:firstLine="600"/>
        <w:jc w:val="both"/>
        <w:rPr>
          <w:b/>
          <w:sz w:val="28"/>
          <w:szCs w:val="28"/>
        </w:rPr>
      </w:pPr>
    </w:p>
    <w:p w:rsidR="0012208D" w:rsidRDefault="0012208D" w:rsidP="0012208D">
      <w:pPr>
        <w:tabs>
          <w:tab w:val="right" w:leader="dot" w:pos="426"/>
          <w:tab w:val="num" w:pos="900"/>
        </w:tabs>
        <w:spacing w:line="316" w:lineRule="auto"/>
        <w:ind w:firstLine="600"/>
        <w:jc w:val="both"/>
        <w:rPr>
          <w:sz w:val="28"/>
          <w:szCs w:val="28"/>
        </w:rPr>
      </w:pPr>
      <w:r>
        <w:rPr>
          <w:b/>
          <w:sz w:val="28"/>
          <w:szCs w:val="28"/>
        </w:rPr>
        <w:t>Климатические условия.</w:t>
      </w:r>
    </w:p>
    <w:p w:rsidR="0012208D" w:rsidRDefault="0012208D" w:rsidP="0012208D">
      <w:pPr>
        <w:spacing w:line="324" w:lineRule="auto"/>
        <w:ind w:firstLine="720"/>
        <w:jc w:val="both"/>
        <w:rPr>
          <w:sz w:val="28"/>
          <w:szCs w:val="28"/>
        </w:rPr>
      </w:pPr>
      <w:r>
        <w:rPr>
          <w:sz w:val="28"/>
          <w:szCs w:val="28"/>
        </w:rPr>
        <w:t>Территория Губского сельского поселения относится к зоне, которая совпадает с Предгорной влажной климатической провинцией и охватывает центральную часть района. Сумма осадков за год составляет 725мм. Основное количество осадков выпадает в теплый период года с апреля по октябрь.</w:t>
      </w:r>
    </w:p>
    <w:p w:rsidR="0012208D" w:rsidRDefault="0012208D" w:rsidP="0012208D">
      <w:pPr>
        <w:spacing w:line="324" w:lineRule="auto"/>
        <w:ind w:firstLine="720"/>
        <w:jc w:val="right"/>
        <w:rPr>
          <w:i/>
          <w:sz w:val="24"/>
          <w:szCs w:val="24"/>
        </w:rPr>
      </w:pPr>
      <w:r>
        <w:rPr>
          <w:i/>
          <w:sz w:val="24"/>
          <w:szCs w:val="24"/>
        </w:rPr>
        <w:t>Месячное и годовое количество осадков</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3"/>
        <w:gridCol w:w="457"/>
        <w:gridCol w:w="457"/>
        <w:gridCol w:w="457"/>
        <w:gridCol w:w="478"/>
        <w:gridCol w:w="480"/>
        <w:gridCol w:w="600"/>
        <w:gridCol w:w="600"/>
        <w:gridCol w:w="480"/>
        <w:gridCol w:w="480"/>
        <w:gridCol w:w="546"/>
        <w:gridCol w:w="542"/>
        <w:gridCol w:w="480"/>
        <w:gridCol w:w="952"/>
        <w:gridCol w:w="992"/>
        <w:gridCol w:w="696"/>
      </w:tblGrid>
      <w:tr w:rsidR="0012208D" w:rsidTr="0012208D">
        <w:tc>
          <w:tcPr>
            <w:tcW w:w="10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Месяц</w:t>
            </w:r>
          </w:p>
        </w:tc>
        <w:tc>
          <w:tcPr>
            <w:tcW w:w="4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w:t>
            </w:r>
          </w:p>
        </w:tc>
        <w:tc>
          <w:tcPr>
            <w:tcW w:w="4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2</w:t>
            </w:r>
          </w:p>
        </w:tc>
        <w:tc>
          <w:tcPr>
            <w:tcW w:w="4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3</w:t>
            </w:r>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4</w:t>
            </w:r>
          </w:p>
        </w:tc>
        <w:tc>
          <w:tcPr>
            <w:tcW w:w="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5</w:t>
            </w:r>
          </w:p>
        </w:tc>
        <w:tc>
          <w:tcPr>
            <w:tcW w:w="6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6</w:t>
            </w:r>
          </w:p>
        </w:tc>
        <w:tc>
          <w:tcPr>
            <w:tcW w:w="6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7</w:t>
            </w:r>
          </w:p>
        </w:tc>
        <w:tc>
          <w:tcPr>
            <w:tcW w:w="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8</w:t>
            </w:r>
          </w:p>
        </w:tc>
        <w:tc>
          <w:tcPr>
            <w:tcW w:w="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9</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10</w:t>
            </w:r>
          </w:p>
        </w:tc>
        <w:tc>
          <w:tcPr>
            <w:tcW w:w="5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11</w:t>
            </w:r>
          </w:p>
        </w:tc>
        <w:tc>
          <w:tcPr>
            <w:tcW w:w="4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12</w:t>
            </w:r>
          </w:p>
        </w:tc>
        <w:tc>
          <w:tcPr>
            <w:tcW w:w="9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Хол.</w:t>
            </w:r>
          </w:p>
          <w:p w:rsidR="0012208D" w:rsidRDefault="0012208D">
            <w:pPr>
              <w:jc w:val="both"/>
            </w:pPr>
            <w:r>
              <w:t>период</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Тепл.</w:t>
            </w:r>
          </w:p>
          <w:p w:rsidR="0012208D" w:rsidRDefault="0012208D">
            <w:pPr>
              <w:jc w:val="both"/>
            </w:pPr>
            <w:r>
              <w:t>период</w:t>
            </w:r>
          </w:p>
        </w:tc>
        <w:tc>
          <w:tcPr>
            <w:tcW w:w="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За</w:t>
            </w:r>
          </w:p>
          <w:p w:rsidR="0012208D" w:rsidRDefault="0012208D">
            <w:pPr>
              <w:jc w:val="both"/>
            </w:pPr>
            <w:r>
              <w:t>год</w:t>
            </w:r>
          </w:p>
        </w:tc>
      </w:tr>
      <w:tr w:rsidR="0012208D" w:rsidTr="0012208D">
        <w:tc>
          <w:tcPr>
            <w:tcW w:w="102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Кол-во</w:t>
            </w:r>
          </w:p>
          <w:p w:rsidR="0012208D" w:rsidRDefault="0012208D">
            <w:pPr>
              <w:jc w:val="both"/>
            </w:pPr>
            <w:r>
              <w:t>осадков</w:t>
            </w:r>
          </w:p>
          <w:p w:rsidR="0012208D" w:rsidRDefault="0012208D">
            <w:pPr>
              <w:jc w:val="both"/>
              <w:rPr>
                <w:i/>
              </w:rPr>
            </w:pPr>
            <w:r>
              <w:rPr>
                <w:i/>
              </w:rPr>
              <w:t>мм</w:t>
            </w:r>
          </w:p>
        </w:tc>
        <w:tc>
          <w:tcPr>
            <w:tcW w:w="4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22</w:t>
            </w:r>
          </w:p>
        </w:tc>
        <w:tc>
          <w:tcPr>
            <w:tcW w:w="4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27</w:t>
            </w:r>
          </w:p>
        </w:tc>
        <w:tc>
          <w:tcPr>
            <w:tcW w:w="45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32</w:t>
            </w:r>
          </w:p>
        </w:tc>
        <w:tc>
          <w:tcPr>
            <w:tcW w:w="47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71</w:t>
            </w:r>
          </w:p>
        </w:tc>
        <w:tc>
          <w:tcPr>
            <w:tcW w:w="4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89</w:t>
            </w:r>
          </w:p>
        </w:tc>
        <w:tc>
          <w:tcPr>
            <w:tcW w:w="6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104</w:t>
            </w:r>
          </w:p>
        </w:tc>
        <w:tc>
          <w:tcPr>
            <w:tcW w:w="6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105</w:t>
            </w:r>
          </w:p>
        </w:tc>
        <w:tc>
          <w:tcPr>
            <w:tcW w:w="4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76</w:t>
            </w:r>
          </w:p>
        </w:tc>
        <w:tc>
          <w:tcPr>
            <w:tcW w:w="4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68</w:t>
            </w:r>
          </w:p>
        </w:tc>
        <w:tc>
          <w:tcPr>
            <w:tcW w:w="54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53</w:t>
            </w:r>
          </w:p>
        </w:tc>
        <w:tc>
          <w:tcPr>
            <w:tcW w:w="54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43</w:t>
            </w:r>
          </w:p>
        </w:tc>
        <w:tc>
          <w:tcPr>
            <w:tcW w:w="4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35</w:t>
            </w:r>
          </w:p>
        </w:tc>
        <w:tc>
          <w:tcPr>
            <w:tcW w:w="9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159</w:t>
            </w:r>
          </w:p>
        </w:tc>
        <w:tc>
          <w:tcPr>
            <w:tcW w:w="9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566</w:t>
            </w:r>
          </w:p>
        </w:tc>
        <w:tc>
          <w:tcPr>
            <w:tcW w:w="69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725</w:t>
            </w:r>
          </w:p>
        </w:tc>
      </w:tr>
    </w:tbl>
    <w:p w:rsidR="0012208D" w:rsidRDefault="0012208D" w:rsidP="0012208D">
      <w:pPr>
        <w:spacing w:line="324" w:lineRule="auto"/>
        <w:ind w:firstLine="720"/>
        <w:jc w:val="both"/>
        <w:rPr>
          <w:sz w:val="28"/>
          <w:szCs w:val="28"/>
        </w:rPr>
      </w:pPr>
    </w:p>
    <w:p w:rsidR="0012208D" w:rsidRDefault="0012208D" w:rsidP="0012208D">
      <w:pPr>
        <w:spacing w:line="324" w:lineRule="auto"/>
        <w:ind w:firstLine="720"/>
        <w:jc w:val="both"/>
        <w:rPr>
          <w:sz w:val="28"/>
          <w:szCs w:val="28"/>
        </w:rPr>
      </w:pPr>
      <w:r>
        <w:rPr>
          <w:sz w:val="28"/>
          <w:szCs w:val="28"/>
        </w:rPr>
        <w:t>В летний период осадки нередко носят ливневый характер, с грозами, в осенний период осадки выпадают в виде затяжных дождей.</w:t>
      </w:r>
    </w:p>
    <w:p w:rsidR="0012208D" w:rsidRDefault="0012208D" w:rsidP="0012208D">
      <w:pPr>
        <w:spacing w:line="324" w:lineRule="auto"/>
        <w:ind w:firstLine="720"/>
        <w:jc w:val="both"/>
        <w:rPr>
          <w:sz w:val="28"/>
          <w:szCs w:val="28"/>
        </w:rPr>
      </w:pPr>
      <w:r>
        <w:rPr>
          <w:sz w:val="28"/>
          <w:szCs w:val="28"/>
        </w:rPr>
        <w:lastRenderedPageBreak/>
        <w:t>Среднегодовая температура воздуха характеризуется положительными значениями  8,9°С.</w:t>
      </w:r>
    </w:p>
    <w:p w:rsidR="0012208D" w:rsidRDefault="0012208D" w:rsidP="0012208D">
      <w:pPr>
        <w:spacing w:line="324" w:lineRule="auto"/>
        <w:ind w:firstLine="720"/>
        <w:jc w:val="both"/>
        <w:rPr>
          <w:sz w:val="28"/>
          <w:szCs w:val="28"/>
        </w:rPr>
      </w:pPr>
      <w:r>
        <w:rPr>
          <w:sz w:val="28"/>
          <w:szCs w:val="28"/>
        </w:rPr>
        <w:t>Самым холодным месяцем в году является январь минус 2,06°С, при абсолютном минимуме – 32,3°С.</w:t>
      </w:r>
    </w:p>
    <w:p w:rsidR="0012208D" w:rsidRDefault="0012208D" w:rsidP="0012208D">
      <w:pPr>
        <w:spacing w:line="324" w:lineRule="auto"/>
        <w:ind w:firstLine="720"/>
        <w:jc w:val="both"/>
        <w:rPr>
          <w:sz w:val="28"/>
          <w:szCs w:val="28"/>
        </w:rPr>
      </w:pPr>
      <w:r>
        <w:rPr>
          <w:sz w:val="28"/>
          <w:szCs w:val="28"/>
        </w:rPr>
        <w:t xml:space="preserve">Снежный покров появляется в среднем в последней декаде ноября - первой декаде декабря, сход снежного покрова происходит в марте месяце. </w:t>
      </w:r>
    </w:p>
    <w:p w:rsidR="0012208D" w:rsidRDefault="0012208D" w:rsidP="0012208D">
      <w:pPr>
        <w:spacing w:line="324" w:lineRule="auto"/>
        <w:ind w:firstLine="720"/>
        <w:jc w:val="both"/>
        <w:rPr>
          <w:sz w:val="28"/>
          <w:szCs w:val="28"/>
        </w:rPr>
      </w:pPr>
      <w:r>
        <w:rPr>
          <w:sz w:val="28"/>
          <w:szCs w:val="28"/>
        </w:rPr>
        <w:t>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25см.</w:t>
      </w:r>
    </w:p>
    <w:p w:rsidR="0012208D" w:rsidRDefault="0012208D" w:rsidP="0012208D">
      <w:pPr>
        <w:spacing w:line="324" w:lineRule="auto"/>
        <w:ind w:firstLine="720"/>
        <w:jc w:val="both"/>
        <w:rPr>
          <w:sz w:val="28"/>
          <w:szCs w:val="28"/>
        </w:rPr>
      </w:pPr>
      <w:r>
        <w:rPr>
          <w:sz w:val="28"/>
          <w:szCs w:val="28"/>
        </w:rPr>
        <w:t>Устойчивый переход среднесуточной температуры воздуха с положительным значением наблюдается во второй декаде февраля. Однако, заморозки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поверхностного стока.</w:t>
      </w:r>
    </w:p>
    <w:p w:rsidR="0012208D" w:rsidRDefault="0012208D" w:rsidP="0012208D">
      <w:pPr>
        <w:spacing w:line="324" w:lineRule="auto"/>
        <w:ind w:firstLine="720"/>
        <w:jc w:val="both"/>
        <w:rPr>
          <w:sz w:val="28"/>
          <w:szCs w:val="28"/>
        </w:rPr>
      </w:pPr>
      <w:r>
        <w:rPr>
          <w:sz w:val="28"/>
          <w:szCs w:val="28"/>
        </w:rPr>
        <w:t>Лето умеренно-жаркое, средняя температура самых теплых месяцев (июнь-июль) составляет плюс 18-19°С. Максимальная температура воздуха в отдельные годы может достигать 35-40°С.</w:t>
      </w:r>
    </w:p>
    <w:p w:rsidR="0012208D" w:rsidRDefault="0012208D" w:rsidP="0012208D">
      <w:pPr>
        <w:spacing w:line="324" w:lineRule="auto"/>
        <w:ind w:firstLine="720"/>
        <w:jc w:val="right"/>
        <w:rPr>
          <w:i/>
          <w:sz w:val="24"/>
          <w:szCs w:val="24"/>
        </w:rPr>
      </w:pPr>
      <w:r>
        <w:rPr>
          <w:i/>
          <w:sz w:val="24"/>
          <w:szCs w:val="24"/>
        </w:rPr>
        <w:t>Характеристика температуры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1"/>
        <w:gridCol w:w="633"/>
        <w:gridCol w:w="633"/>
        <w:gridCol w:w="566"/>
        <w:gridCol w:w="566"/>
        <w:gridCol w:w="566"/>
        <w:gridCol w:w="566"/>
        <w:gridCol w:w="566"/>
        <w:gridCol w:w="566"/>
        <w:gridCol w:w="566"/>
        <w:gridCol w:w="566"/>
        <w:gridCol w:w="633"/>
        <w:gridCol w:w="633"/>
        <w:gridCol w:w="659"/>
      </w:tblGrid>
      <w:tr w:rsidR="0012208D" w:rsidTr="0012208D">
        <w:trPr>
          <w:trHeight w:val="57"/>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ind w:right="-108"/>
              <w:jc w:val="both"/>
            </w:pPr>
            <w:r>
              <w:t>Характеристика</w:t>
            </w:r>
          </w:p>
          <w:p w:rsidR="0012208D" w:rsidRDefault="0012208D">
            <w:pPr>
              <w:ind w:right="-108"/>
              <w:jc w:val="both"/>
            </w:pPr>
            <w:r>
              <w:t>температуры</w:t>
            </w:r>
          </w:p>
        </w:tc>
        <w:tc>
          <w:tcPr>
            <w:tcW w:w="0" w:type="auto"/>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 xml:space="preserve">Месяцы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ind w:left="-108" w:right="-108"/>
              <w:jc w:val="center"/>
            </w:pPr>
            <w:r>
              <w:t>Средне</w:t>
            </w:r>
          </w:p>
          <w:p w:rsidR="0012208D" w:rsidRDefault="0012208D">
            <w:pPr>
              <w:ind w:left="-108" w:right="-108"/>
              <w:jc w:val="center"/>
            </w:pPr>
            <w:r>
              <w:t>годовая</w:t>
            </w:r>
          </w:p>
        </w:tc>
      </w:tr>
      <w:tr w:rsidR="0012208D" w:rsidTr="0012208D">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6</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7</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8</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9</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10</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11</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both"/>
            </w:pPr>
            <w: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trHeight w:val="57"/>
        </w:trPr>
        <w:tc>
          <w:tcPr>
            <w:tcW w:w="0" w:type="auto"/>
            <w:gridSpan w:val="14"/>
            <w:tcBorders>
              <w:top w:val="single" w:sz="4" w:space="0" w:color="auto"/>
              <w:left w:val="single" w:sz="4" w:space="0" w:color="auto"/>
              <w:bottom w:val="single" w:sz="4" w:space="0" w:color="auto"/>
              <w:right w:val="single" w:sz="4" w:space="0" w:color="auto"/>
            </w:tcBorders>
            <w:vAlign w:val="center"/>
            <w:hideMark/>
          </w:tcPr>
          <w:p w:rsidR="0012208D" w:rsidRDefault="0012208D">
            <w:pPr>
              <w:ind w:firstLine="540"/>
              <w:jc w:val="both"/>
              <w:rPr>
                <w:i/>
              </w:rPr>
            </w:pPr>
            <w:r>
              <w:rPr>
                <w:i/>
              </w:rPr>
              <w:t xml:space="preserve">Температура воздуха, </w:t>
            </w:r>
            <w:r>
              <w:rPr>
                <w:i/>
                <w:vertAlign w:val="superscript"/>
              </w:rPr>
              <w:t>0</w:t>
            </w:r>
            <w:r>
              <w:rPr>
                <w:i/>
              </w:rPr>
              <w:t>С</w:t>
            </w:r>
          </w:p>
        </w:tc>
      </w:tr>
      <w:tr w:rsidR="0012208D" w:rsidTr="0012208D">
        <w:trPr>
          <w:trHeight w:val="57"/>
        </w:trPr>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Абс. миним.</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-32,3</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-21,2</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5,7</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-5,5</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-20,5</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-32,3</w:t>
            </w:r>
          </w:p>
        </w:tc>
      </w:tr>
      <w:tr w:rsidR="0012208D" w:rsidTr="0012208D">
        <w:trPr>
          <w:trHeight w:val="57"/>
        </w:trPr>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Абс. макс.</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8,3</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20,8</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25,7</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27,4</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28,5</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28,9</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27,4</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27,2</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26,1</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19,6</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r>
              <w:t>28,9</w:t>
            </w:r>
          </w:p>
        </w:tc>
      </w:tr>
      <w:tr w:rsidR="0012208D" w:rsidTr="0012208D">
        <w:trPr>
          <w:trHeight w:val="57"/>
        </w:trPr>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Среднемесячная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-2,06</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-1,33</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7,6</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13,5</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17,2</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18,3</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18,6</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14,9</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6,9</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5,26</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4,01</w:t>
            </w:r>
          </w:p>
        </w:tc>
        <w:tc>
          <w:tcPr>
            <w:tcW w:w="0" w:type="auto"/>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pPr>
            <w:r>
              <w:t>8,9</w:t>
            </w:r>
          </w:p>
        </w:tc>
      </w:tr>
    </w:tbl>
    <w:p w:rsidR="0012208D" w:rsidRDefault="0012208D" w:rsidP="0012208D">
      <w:pPr>
        <w:spacing w:line="324" w:lineRule="auto"/>
        <w:ind w:firstLine="720"/>
        <w:jc w:val="both"/>
      </w:pPr>
    </w:p>
    <w:p w:rsidR="0012208D" w:rsidRDefault="0012208D" w:rsidP="0012208D">
      <w:pPr>
        <w:spacing w:line="324" w:lineRule="auto"/>
        <w:ind w:firstLine="720"/>
        <w:jc w:val="both"/>
        <w:rPr>
          <w:sz w:val="28"/>
          <w:szCs w:val="28"/>
        </w:rPr>
      </w:pPr>
      <w:r>
        <w:rPr>
          <w:sz w:val="28"/>
          <w:szCs w:val="28"/>
        </w:rPr>
        <w:t>Устойчивое состояние температуры – выше 15°С, которое наступает в последней декаде мая и продолжается до середины сентября, вместе с обильными осадками в течении мая – июня, приводит к интенсивному таянию снега и ледников в горах, сопровождающегося бурными летними паводками рек района.</w:t>
      </w:r>
    </w:p>
    <w:p w:rsidR="0012208D" w:rsidRDefault="0012208D" w:rsidP="0012208D">
      <w:pPr>
        <w:spacing w:line="324" w:lineRule="auto"/>
        <w:ind w:firstLine="720"/>
        <w:jc w:val="both"/>
        <w:rPr>
          <w:sz w:val="28"/>
          <w:szCs w:val="28"/>
        </w:rPr>
      </w:pPr>
      <w:r>
        <w:rPr>
          <w:sz w:val="28"/>
          <w:szCs w:val="28"/>
        </w:rPr>
        <w:t xml:space="preserve">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её мерзлого состояния, наличие оттепелей, и широкое распространение в районе пород, </w:t>
      </w:r>
      <w:r>
        <w:rPr>
          <w:sz w:val="28"/>
          <w:szCs w:val="28"/>
        </w:rPr>
        <w:lastRenderedPageBreak/>
        <w:t>обладающих коллекторскими свойствами, создают благоприятные условия для формирования и накопления подземных вод.</w:t>
      </w:r>
    </w:p>
    <w:p w:rsidR="0012208D" w:rsidRDefault="0012208D" w:rsidP="0012208D">
      <w:pPr>
        <w:tabs>
          <w:tab w:val="right" w:leader="dot" w:pos="426"/>
          <w:tab w:val="num" w:pos="900"/>
        </w:tabs>
        <w:spacing w:line="316" w:lineRule="auto"/>
        <w:ind w:firstLine="600"/>
        <w:jc w:val="both"/>
        <w:rPr>
          <w:b/>
          <w:sz w:val="28"/>
          <w:szCs w:val="28"/>
        </w:rPr>
      </w:pPr>
    </w:p>
    <w:p w:rsidR="0012208D" w:rsidRDefault="0012208D" w:rsidP="0012208D">
      <w:pPr>
        <w:tabs>
          <w:tab w:val="num" w:pos="900"/>
          <w:tab w:val="center" w:pos="5168"/>
          <w:tab w:val="right" w:leader="dot" w:pos="9498"/>
        </w:tabs>
        <w:spacing w:line="316" w:lineRule="auto"/>
        <w:ind w:firstLine="600"/>
        <w:jc w:val="both"/>
        <w:rPr>
          <w:sz w:val="28"/>
          <w:szCs w:val="28"/>
        </w:rPr>
      </w:pPr>
      <w:r>
        <w:rPr>
          <w:b/>
          <w:sz w:val="28"/>
          <w:szCs w:val="28"/>
        </w:rPr>
        <w:t>Почвенно – растительные условия</w:t>
      </w:r>
      <w:r>
        <w:rPr>
          <w:b/>
          <w:i/>
          <w:sz w:val="28"/>
          <w:szCs w:val="28"/>
        </w:rPr>
        <w:t xml:space="preserve">. </w:t>
      </w:r>
    </w:p>
    <w:p w:rsidR="0012208D" w:rsidRDefault="0012208D" w:rsidP="0012208D">
      <w:pPr>
        <w:spacing w:line="324" w:lineRule="auto"/>
        <w:ind w:firstLine="720"/>
        <w:jc w:val="both"/>
        <w:rPr>
          <w:sz w:val="28"/>
          <w:szCs w:val="28"/>
        </w:rPr>
      </w:pPr>
      <w:r>
        <w:rPr>
          <w:sz w:val="28"/>
          <w:szCs w:val="28"/>
        </w:rPr>
        <w:t xml:space="preserve">На территории поселения имеют распространение следующие природные зоны растительности: </w:t>
      </w:r>
    </w:p>
    <w:p w:rsidR="0012208D" w:rsidRDefault="0012208D" w:rsidP="0012208D">
      <w:pPr>
        <w:spacing w:line="324" w:lineRule="auto"/>
        <w:ind w:firstLine="720"/>
        <w:jc w:val="both"/>
        <w:rPr>
          <w:sz w:val="28"/>
          <w:szCs w:val="28"/>
        </w:rPr>
      </w:pPr>
      <w:r>
        <w:rPr>
          <w:sz w:val="28"/>
          <w:szCs w:val="28"/>
        </w:rPr>
        <w:t xml:space="preserve">- </w:t>
      </w:r>
      <w:r>
        <w:rPr>
          <w:i/>
          <w:sz w:val="28"/>
          <w:szCs w:val="28"/>
        </w:rPr>
        <w:t>лесостепная зона,</w:t>
      </w:r>
      <w:r>
        <w:rPr>
          <w:sz w:val="28"/>
          <w:szCs w:val="28"/>
        </w:rPr>
        <w:t xml:space="preserve"> которая охватывает юго-восточную оконечность Закубанской наклонной равнины и низкую часть предгорной.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12208D" w:rsidRDefault="0012208D" w:rsidP="0012208D">
      <w:pPr>
        <w:spacing w:line="324" w:lineRule="auto"/>
        <w:ind w:firstLine="720"/>
        <w:jc w:val="both"/>
        <w:rPr>
          <w:sz w:val="28"/>
          <w:szCs w:val="28"/>
        </w:rPr>
      </w:pPr>
      <w:r>
        <w:rPr>
          <w:i/>
          <w:sz w:val="28"/>
          <w:szCs w:val="28"/>
        </w:rPr>
        <w:t>- лесная зона,</w:t>
      </w:r>
      <w:r>
        <w:rPr>
          <w:sz w:val="28"/>
          <w:szCs w:val="28"/>
        </w:rPr>
        <w:t xml:space="preserve"> которая охватывает почти всю горную часть. Она подразделяется на два пояса: широколиственных и хвойных лесов.</w:t>
      </w:r>
    </w:p>
    <w:p w:rsidR="0012208D" w:rsidRDefault="0012208D" w:rsidP="0012208D">
      <w:pPr>
        <w:spacing w:line="324" w:lineRule="auto"/>
        <w:ind w:firstLine="720"/>
        <w:jc w:val="both"/>
        <w:rPr>
          <w:sz w:val="28"/>
          <w:szCs w:val="28"/>
        </w:rPr>
      </w:pPr>
      <w:r>
        <w:rPr>
          <w:sz w:val="28"/>
          <w:szCs w:val="28"/>
        </w:rPr>
        <w:t xml:space="preserve">В размещении лесов прослеживается строгая зависимость от вертикальной зональности распределения растительности в горной местности. До 700м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 С 700м до 1200м на бурых горно-лесных почвах развиты преимущественно буковые леса. Среди хвойных лесов наиболее распространены сосновые, растущие главным образом, по глубоко врезанным ущельям с маломощными щебенистыми почвами; еловые, елово-пихтовые; </w:t>
      </w:r>
    </w:p>
    <w:p w:rsidR="0012208D" w:rsidRDefault="0012208D" w:rsidP="0012208D">
      <w:pPr>
        <w:tabs>
          <w:tab w:val="num" w:pos="180"/>
          <w:tab w:val="right" w:leader="dot" w:pos="426"/>
        </w:tabs>
        <w:spacing w:line="316" w:lineRule="auto"/>
        <w:ind w:right="-1" w:firstLine="540"/>
        <w:jc w:val="both"/>
        <w:rPr>
          <w:sz w:val="28"/>
          <w:szCs w:val="28"/>
        </w:rPr>
      </w:pPr>
      <w:r>
        <w:rPr>
          <w:sz w:val="28"/>
          <w:szCs w:val="28"/>
        </w:rPr>
        <w:t>Почвенный слой на территории поселения развит повсеместно. Древесная растительность развита также на террасированных поверхностях и представлена ольхой, осиной и большим разнообразием подлесковой флоры. В селитебной зоне присутствуют фруктовые деревья.</w:t>
      </w:r>
    </w:p>
    <w:p w:rsidR="0012208D" w:rsidRDefault="0012208D" w:rsidP="0012208D">
      <w:pPr>
        <w:tabs>
          <w:tab w:val="num" w:pos="180"/>
          <w:tab w:val="right" w:leader="dot" w:pos="426"/>
        </w:tabs>
        <w:spacing w:line="316" w:lineRule="auto"/>
        <w:ind w:right="-1" w:firstLine="540"/>
        <w:jc w:val="both"/>
        <w:rPr>
          <w:sz w:val="28"/>
          <w:szCs w:val="28"/>
        </w:rPr>
      </w:pPr>
    </w:p>
    <w:p w:rsidR="0012208D" w:rsidRDefault="0012208D" w:rsidP="0012208D">
      <w:pPr>
        <w:tabs>
          <w:tab w:val="num" w:pos="180"/>
          <w:tab w:val="right" w:leader="dot" w:pos="426"/>
        </w:tabs>
        <w:spacing w:line="316" w:lineRule="auto"/>
        <w:ind w:right="-1" w:firstLine="540"/>
        <w:jc w:val="both"/>
        <w:rPr>
          <w:b/>
          <w:sz w:val="28"/>
          <w:szCs w:val="28"/>
        </w:rPr>
      </w:pPr>
      <w:r>
        <w:rPr>
          <w:b/>
          <w:sz w:val="28"/>
          <w:szCs w:val="28"/>
        </w:rPr>
        <w:t>Тектонические условия и сейсмичность.</w:t>
      </w:r>
    </w:p>
    <w:p w:rsidR="0012208D" w:rsidRDefault="0012208D" w:rsidP="0012208D">
      <w:pPr>
        <w:tabs>
          <w:tab w:val="num" w:pos="180"/>
          <w:tab w:val="right" w:leader="dot" w:pos="426"/>
        </w:tabs>
        <w:spacing w:line="316" w:lineRule="auto"/>
        <w:ind w:right="-1" w:firstLine="540"/>
        <w:jc w:val="both"/>
        <w:rPr>
          <w:sz w:val="28"/>
          <w:szCs w:val="28"/>
        </w:rPr>
      </w:pPr>
      <w:r>
        <w:rPr>
          <w:sz w:val="28"/>
          <w:szCs w:val="28"/>
        </w:rPr>
        <w:t>По тектонической схеме Западного Предкавказья территория поселения располагается в зоне развития двух структур второго порядка – моноклинали северного склона Кавказа (область поднятий).</w:t>
      </w:r>
    </w:p>
    <w:p w:rsidR="0012208D" w:rsidRDefault="0012208D" w:rsidP="0012208D">
      <w:pPr>
        <w:tabs>
          <w:tab w:val="right" w:leader="dot" w:pos="0"/>
        </w:tabs>
        <w:spacing w:line="316" w:lineRule="auto"/>
        <w:ind w:right="-1" w:firstLine="540"/>
        <w:jc w:val="both"/>
        <w:rPr>
          <w:sz w:val="28"/>
          <w:szCs w:val="28"/>
        </w:rPr>
      </w:pPr>
      <w:r>
        <w:rPr>
          <w:sz w:val="28"/>
          <w:szCs w:val="28"/>
        </w:rPr>
        <w:t xml:space="preserve">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w:t>
      </w:r>
      <w:r>
        <w:rPr>
          <w:sz w:val="28"/>
          <w:szCs w:val="28"/>
        </w:rPr>
        <w:lastRenderedPageBreak/>
        <w:t>том же направлении и составляют в майкопских отложениях 3-4°, а в отложениях миоцена – 2-3°.</w:t>
      </w:r>
    </w:p>
    <w:p w:rsidR="0012208D" w:rsidRDefault="0012208D" w:rsidP="0012208D">
      <w:pPr>
        <w:tabs>
          <w:tab w:val="left" w:pos="-120"/>
          <w:tab w:val="right" w:leader="dot" w:pos="426"/>
        </w:tabs>
        <w:spacing w:line="316" w:lineRule="auto"/>
        <w:ind w:right="-1" w:firstLine="600"/>
        <w:jc w:val="both"/>
        <w:rPr>
          <w:sz w:val="28"/>
          <w:szCs w:val="28"/>
        </w:rPr>
      </w:pPr>
      <w:r>
        <w:rPr>
          <w:sz w:val="28"/>
          <w:szCs w:val="28"/>
        </w:rPr>
        <w:t>В формировании тектонических структур принимали участие калидонские, варисские и альпийские движения. Отдельные фазы этих движений отчетливо наблюдаются в палеозое, мезозое и кайнозое.</w:t>
      </w:r>
    </w:p>
    <w:p w:rsidR="0012208D" w:rsidRDefault="0012208D" w:rsidP="0012208D">
      <w:pPr>
        <w:tabs>
          <w:tab w:val="left" w:pos="993"/>
          <w:tab w:val="right" w:leader="dot" w:pos="9498"/>
        </w:tabs>
        <w:spacing w:line="316" w:lineRule="auto"/>
        <w:ind w:firstLine="709"/>
        <w:jc w:val="both"/>
        <w:rPr>
          <w:sz w:val="28"/>
          <w:szCs w:val="28"/>
        </w:rPr>
      </w:pPr>
      <w:r>
        <w:rPr>
          <w:sz w:val="28"/>
          <w:szCs w:val="28"/>
        </w:rPr>
        <w:t>● Карта А – массовое строительство (вероятность возможного превышения бальности – 10%);</w:t>
      </w:r>
    </w:p>
    <w:p w:rsidR="0012208D" w:rsidRDefault="0012208D" w:rsidP="0012208D">
      <w:pPr>
        <w:tabs>
          <w:tab w:val="left" w:pos="993"/>
          <w:tab w:val="right" w:leader="dot" w:pos="9498"/>
        </w:tabs>
        <w:spacing w:line="316" w:lineRule="auto"/>
        <w:ind w:firstLine="709"/>
        <w:jc w:val="both"/>
        <w:rPr>
          <w:sz w:val="28"/>
          <w:szCs w:val="28"/>
        </w:rPr>
      </w:pPr>
      <w:r>
        <w:rPr>
          <w:sz w:val="28"/>
          <w:szCs w:val="28"/>
        </w:rPr>
        <w:t>● Карта В – объекты повышенной ответственности (вероятность возможного превышения бальности – 5%).</w:t>
      </w:r>
    </w:p>
    <w:p w:rsidR="0012208D" w:rsidRDefault="0012208D" w:rsidP="0012208D">
      <w:pPr>
        <w:tabs>
          <w:tab w:val="left" w:pos="993"/>
          <w:tab w:val="right" w:leader="dot" w:pos="9498"/>
        </w:tabs>
        <w:spacing w:line="316" w:lineRule="auto"/>
        <w:ind w:firstLine="709"/>
        <w:jc w:val="both"/>
        <w:rPr>
          <w:sz w:val="28"/>
          <w:szCs w:val="28"/>
        </w:rPr>
      </w:pPr>
    </w:p>
    <w:p w:rsidR="0012208D" w:rsidRDefault="0012208D" w:rsidP="0012208D">
      <w:pPr>
        <w:tabs>
          <w:tab w:val="left" w:pos="993"/>
          <w:tab w:val="right" w:leader="dot" w:pos="9498"/>
        </w:tabs>
        <w:spacing w:line="316" w:lineRule="auto"/>
        <w:ind w:firstLine="709"/>
        <w:jc w:val="both"/>
        <w:rPr>
          <w:sz w:val="28"/>
          <w:szCs w:val="28"/>
        </w:rPr>
      </w:pPr>
      <w:r>
        <w:rPr>
          <w:b/>
          <w:sz w:val="28"/>
          <w:szCs w:val="28"/>
        </w:rPr>
        <w:t>Геолого-литологические и гидрогеологические условия.</w:t>
      </w:r>
    </w:p>
    <w:p w:rsidR="0012208D" w:rsidRDefault="0012208D" w:rsidP="0012208D">
      <w:pPr>
        <w:tabs>
          <w:tab w:val="right" w:leader="dot" w:pos="9498"/>
        </w:tabs>
        <w:spacing w:line="316" w:lineRule="auto"/>
        <w:ind w:firstLine="709"/>
        <w:jc w:val="both"/>
        <w:rPr>
          <w:sz w:val="28"/>
          <w:szCs w:val="28"/>
        </w:rPr>
      </w:pPr>
      <w:r>
        <w:rPr>
          <w:sz w:val="28"/>
          <w:szCs w:val="28"/>
        </w:rPr>
        <w:t>По результатам обследования выходов коренных отложений на дневную поверхность, на территории поселения, не обнаружено. Представлены они здесь миоценовыми, преимущественно глинистыми отложениями (сарматский ярус), которые перекрыты валунно-галечными отложениями плейстоцена.</w:t>
      </w:r>
    </w:p>
    <w:p w:rsidR="0012208D" w:rsidRDefault="0012208D" w:rsidP="0012208D">
      <w:pPr>
        <w:spacing w:line="316" w:lineRule="auto"/>
        <w:ind w:firstLine="708"/>
        <w:rPr>
          <w:b/>
          <w:i/>
          <w:sz w:val="28"/>
          <w:szCs w:val="28"/>
        </w:rPr>
      </w:pPr>
      <w:r>
        <w:rPr>
          <w:b/>
          <w:i/>
          <w:sz w:val="28"/>
          <w:szCs w:val="28"/>
        </w:rPr>
        <w:t xml:space="preserve">Четвертичная система (Q). </w:t>
      </w:r>
    </w:p>
    <w:p w:rsidR="0012208D" w:rsidRDefault="0012208D" w:rsidP="0012208D">
      <w:pPr>
        <w:spacing w:line="316" w:lineRule="auto"/>
        <w:ind w:firstLine="708"/>
        <w:rPr>
          <w:b/>
          <w:i/>
          <w:sz w:val="28"/>
          <w:szCs w:val="28"/>
        </w:rPr>
      </w:pPr>
      <w:r>
        <w:rPr>
          <w:b/>
          <w:i/>
          <w:sz w:val="28"/>
          <w:szCs w:val="28"/>
        </w:rPr>
        <w:t>Современный отдел (</w:t>
      </w:r>
      <w:r>
        <w:rPr>
          <w:b/>
          <w:i/>
          <w:sz w:val="28"/>
          <w:szCs w:val="28"/>
          <w:lang w:val="en-US"/>
        </w:rPr>
        <w:t>Q</w:t>
      </w:r>
      <w:r>
        <w:rPr>
          <w:b/>
          <w:i/>
          <w:sz w:val="28"/>
          <w:szCs w:val="28"/>
          <w:vertAlign w:val="subscript"/>
          <w:lang w:val="en-US"/>
        </w:rPr>
        <w:t>IV</w:t>
      </w:r>
      <w:r>
        <w:rPr>
          <w:b/>
          <w:i/>
          <w:sz w:val="28"/>
          <w:szCs w:val="28"/>
        </w:rPr>
        <w:t>) .</w:t>
      </w:r>
    </w:p>
    <w:p w:rsidR="0012208D" w:rsidRDefault="0012208D" w:rsidP="0012208D">
      <w:pPr>
        <w:tabs>
          <w:tab w:val="right" w:leader="dot" w:pos="0"/>
          <w:tab w:val="right" w:pos="540"/>
        </w:tabs>
        <w:spacing w:line="316" w:lineRule="auto"/>
        <w:ind w:right="-1"/>
        <w:rPr>
          <w:b/>
          <w:i/>
          <w:sz w:val="28"/>
          <w:szCs w:val="28"/>
        </w:rPr>
      </w:pPr>
      <w:r>
        <w:rPr>
          <w:b/>
          <w:i/>
          <w:sz w:val="28"/>
          <w:szCs w:val="28"/>
        </w:rPr>
        <w:tab/>
      </w:r>
      <w:r>
        <w:rPr>
          <w:b/>
          <w:i/>
          <w:sz w:val="28"/>
          <w:szCs w:val="28"/>
        </w:rPr>
        <w:tab/>
        <w:t>Аллювиальные отложения высокой и низкой пойм и современных русел рек и балок(al Q</w:t>
      </w:r>
      <w:r>
        <w:rPr>
          <w:b/>
          <w:i/>
          <w:sz w:val="28"/>
          <w:szCs w:val="28"/>
          <w:vertAlign w:val="subscript"/>
        </w:rPr>
        <w:t>IV</w:t>
      </w:r>
      <w:r>
        <w:rPr>
          <w:b/>
          <w:i/>
          <w:sz w:val="28"/>
          <w:szCs w:val="28"/>
        </w:rPr>
        <w:t>) .</w:t>
      </w:r>
    </w:p>
    <w:p w:rsidR="0012208D" w:rsidRDefault="0012208D" w:rsidP="0012208D">
      <w:pPr>
        <w:tabs>
          <w:tab w:val="right" w:pos="0"/>
          <w:tab w:val="right" w:leader="dot" w:pos="426"/>
        </w:tabs>
        <w:spacing w:line="316" w:lineRule="auto"/>
        <w:ind w:firstLine="601"/>
        <w:jc w:val="both"/>
        <w:rPr>
          <w:sz w:val="28"/>
          <w:szCs w:val="28"/>
        </w:rPr>
      </w:pPr>
      <w:r>
        <w:rPr>
          <w:sz w:val="28"/>
          <w:szCs w:val="28"/>
        </w:rPr>
        <w:t>Прослеживаются в долинах рек Губс, Псекеф, Грязнушка (балка Грязнушка, Адарам), Джигитлевка, Кунак-Тау, а также в системе притоков этих рек.</w:t>
      </w:r>
    </w:p>
    <w:p w:rsidR="0012208D" w:rsidRDefault="0012208D" w:rsidP="0012208D">
      <w:pPr>
        <w:tabs>
          <w:tab w:val="right" w:pos="0"/>
          <w:tab w:val="right" w:leader="dot" w:pos="426"/>
        </w:tabs>
        <w:spacing w:line="316" w:lineRule="auto"/>
        <w:ind w:firstLine="601"/>
        <w:jc w:val="both"/>
        <w:rPr>
          <w:sz w:val="28"/>
          <w:szCs w:val="28"/>
        </w:rPr>
      </w:pPr>
      <w:r>
        <w:rPr>
          <w:sz w:val="28"/>
          <w:szCs w:val="28"/>
        </w:rPr>
        <w:t>Литологически эти отложения представлены суглинками супесчаными мощностью 0,5-1,0м и галечниками с песчано-глинистым и гравелистым заполнителем. Мощность отложений 4-10м.</w:t>
      </w:r>
    </w:p>
    <w:p w:rsidR="0012208D" w:rsidRDefault="0012208D" w:rsidP="0012208D">
      <w:pPr>
        <w:tabs>
          <w:tab w:val="right" w:leader="dot" w:pos="0"/>
        </w:tabs>
        <w:spacing w:line="316" w:lineRule="auto"/>
        <w:ind w:right="-1"/>
        <w:rPr>
          <w:b/>
          <w:i/>
          <w:sz w:val="28"/>
          <w:szCs w:val="28"/>
        </w:rPr>
      </w:pPr>
      <w:r>
        <w:rPr>
          <w:b/>
          <w:i/>
          <w:sz w:val="28"/>
          <w:szCs w:val="28"/>
        </w:rPr>
        <w:tab/>
        <w:t>Элювиально-делювиальные отложения речных и балочных склонов (el,dQ</w:t>
      </w:r>
      <w:r>
        <w:rPr>
          <w:b/>
          <w:i/>
          <w:sz w:val="28"/>
          <w:szCs w:val="28"/>
          <w:vertAlign w:val="subscript"/>
        </w:rPr>
        <w:t>IV</w:t>
      </w:r>
      <w:r>
        <w:rPr>
          <w:b/>
          <w:i/>
          <w:sz w:val="28"/>
          <w:szCs w:val="28"/>
        </w:rPr>
        <w:t>)</w:t>
      </w:r>
    </w:p>
    <w:p w:rsidR="0012208D" w:rsidRDefault="0012208D" w:rsidP="0012208D">
      <w:pPr>
        <w:tabs>
          <w:tab w:val="right" w:pos="0"/>
          <w:tab w:val="right" w:leader="dot" w:pos="426"/>
        </w:tabs>
        <w:spacing w:line="316" w:lineRule="auto"/>
        <w:ind w:right="-1" w:firstLine="600"/>
        <w:jc w:val="both"/>
        <w:rPr>
          <w:sz w:val="28"/>
          <w:szCs w:val="28"/>
        </w:rPr>
      </w:pPr>
      <w:r>
        <w:rPr>
          <w:sz w:val="28"/>
          <w:szCs w:val="28"/>
        </w:rPr>
        <w:t>Представлены суглинками, покрывающими склоны долин рек и балок, которые образовались за счет эоловых водораздельных суглинков. Мощность отложений – 10-14м.</w:t>
      </w:r>
    </w:p>
    <w:p w:rsidR="0012208D" w:rsidRDefault="0012208D" w:rsidP="0012208D">
      <w:pPr>
        <w:tabs>
          <w:tab w:val="right" w:pos="0"/>
          <w:tab w:val="right" w:leader="dot" w:pos="426"/>
        </w:tabs>
        <w:spacing w:line="316" w:lineRule="auto"/>
        <w:ind w:right="-1" w:firstLine="600"/>
        <w:jc w:val="both"/>
        <w:rPr>
          <w:i/>
          <w:sz w:val="28"/>
          <w:szCs w:val="28"/>
        </w:rPr>
      </w:pPr>
    </w:p>
    <w:p w:rsidR="0012208D" w:rsidRDefault="0012208D" w:rsidP="0012208D">
      <w:pPr>
        <w:tabs>
          <w:tab w:val="right" w:pos="0"/>
          <w:tab w:val="right" w:leader="dot" w:pos="426"/>
        </w:tabs>
        <w:spacing w:line="316" w:lineRule="auto"/>
        <w:ind w:right="-1" w:firstLine="600"/>
        <w:jc w:val="both"/>
        <w:rPr>
          <w:sz w:val="28"/>
          <w:szCs w:val="28"/>
        </w:rPr>
      </w:pPr>
      <w:r>
        <w:rPr>
          <w:i/>
          <w:sz w:val="28"/>
          <w:szCs w:val="28"/>
        </w:rPr>
        <w:t>Верхний отдел (al,flgQ</w:t>
      </w:r>
      <w:r>
        <w:rPr>
          <w:i/>
          <w:sz w:val="28"/>
          <w:szCs w:val="28"/>
          <w:vertAlign w:val="subscript"/>
        </w:rPr>
        <w:t>III</w:t>
      </w:r>
      <w:r>
        <w:rPr>
          <w:i/>
          <w:sz w:val="28"/>
          <w:szCs w:val="28"/>
        </w:rPr>
        <w:t>).</w:t>
      </w:r>
    </w:p>
    <w:p w:rsidR="0012208D" w:rsidRDefault="0012208D" w:rsidP="0012208D">
      <w:pPr>
        <w:tabs>
          <w:tab w:val="right" w:pos="0"/>
          <w:tab w:val="right" w:leader="dot" w:pos="426"/>
        </w:tabs>
        <w:spacing w:line="316" w:lineRule="auto"/>
        <w:ind w:right="-1" w:firstLine="600"/>
        <w:jc w:val="both"/>
        <w:rPr>
          <w:sz w:val="28"/>
          <w:szCs w:val="28"/>
        </w:rPr>
      </w:pPr>
      <w:r>
        <w:rPr>
          <w:sz w:val="28"/>
          <w:szCs w:val="28"/>
        </w:rPr>
        <w:t xml:space="preserve">Представлены аллювиальными отложениями комплекса низких террас реки Губс. Отложения вюрмских террас представлены песками, галечниками, </w:t>
      </w:r>
      <w:r>
        <w:rPr>
          <w:sz w:val="28"/>
          <w:szCs w:val="28"/>
        </w:rPr>
        <w:lastRenderedPageBreak/>
        <w:t>состоящими из гальки и валунов известняка, песчаника, метаморфических и изверженных пород. Мощность аллювия не превышает 4-5м, а покров суглинков развит не повсеместно.</w:t>
      </w:r>
    </w:p>
    <w:p w:rsidR="0012208D" w:rsidRDefault="0012208D" w:rsidP="0012208D">
      <w:pPr>
        <w:tabs>
          <w:tab w:val="right" w:pos="0"/>
          <w:tab w:val="right" w:leader="dot" w:pos="426"/>
        </w:tabs>
        <w:spacing w:line="316" w:lineRule="auto"/>
        <w:ind w:right="-1" w:firstLine="600"/>
        <w:jc w:val="both"/>
        <w:rPr>
          <w:sz w:val="28"/>
          <w:szCs w:val="28"/>
        </w:rPr>
      </w:pPr>
      <w:r>
        <w:rPr>
          <w:sz w:val="28"/>
          <w:szCs w:val="28"/>
        </w:rPr>
        <w:t>Коренные породы в районе поселения представлены среднеюрскими аргиллитами темно-серого цвета, песчанистыми, с включениями конкреций сидерита. Пласты полого падают в северном направлении. На террасах коренные породы перекрыты четвертичными аллювиальными отложениями, мощностью до 5м (на более высоких террасах их мощность несколько меньше).</w:t>
      </w:r>
    </w:p>
    <w:p w:rsidR="0012208D" w:rsidRDefault="0012208D" w:rsidP="0012208D">
      <w:pPr>
        <w:tabs>
          <w:tab w:val="right" w:pos="0"/>
          <w:tab w:val="right" w:leader="dot" w:pos="426"/>
        </w:tabs>
        <w:spacing w:line="316" w:lineRule="auto"/>
        <w:ind w:right="-1" w:firstLine="600"/>
        <w:jc w:val="both"/>
        <w:rPr>
          <w:sz w:val="28"/>
          <w:szCs w:val="28"/>
        </w:rPr>
      </w:pPr>
      <w:r>
        <w:rPr>
          <w:sz w:val="28"/>
          <w:szCs w:val="28"/>
        </w:rPr>
        <w:t>В гидрогеологическом отношении территория поселения расположена в пределах Азово-Кубанского артезианского бассейна.</w:t>
      </w:r>
    </w:p>
    <w:p w:rsidR="0012208D" w:rsidRDefault="0012208D" w:rsidP="0012208D">
      <w:pPr>
        <w:tabs>
          <w:tab w:val="right" w:pos="0"/>
          <w:tab w:val="right" w:leader="dot" w:pos="426"/>
        </w:tabs>
        <w:spacing w:line="316" w:lineRule="auto"/>
        <w:ind w:right="-1" w:firstLine="600"/>
        <w:jc w:val="both"/>
        <w:rPr>
          <w:sz w:val="28"/>
          <w:szCs w:val="28"/>
        </w:rPr>
      </w:pPr>
      <w:r>
        <w:rPr>
          <w:sz w:val="28"/>
          <w:szCs w:val="28"/>
        </w:rPr>
        <w:t>По приуроченности к определенным литолого-стратиграфическим разновидностям пород, условиям залегания, гидравлическим свойствам выделяются:</w:t>
      </w:r>
    </w:p>
    <w:p w:rsidR="0012208D" w:rsidRDefault="0012208D" w:rsidP="0012208D">
      <w:pPr>
        <w:tabs>
          <w:tab w:val="right" w:pos="0"/>
          <w:tab w:val="right" w:leader="dot" w:pos="426"/>
        </w:tabs>
        <w:spacing w:line="316" w:lineRule="auto"/>
        <w:ind w:right="-1" w:firstLine="600"/>
        <w:jc w:val="both"/>
        <w:rPr>
          <w:sz w:val="28"/>
          <w:szCs w:val="28"/>
        </w:rPr>
      </w:pPr>
      <w:r>
        <w:rPr>
          <w:sz w:val="28"/>
          <w:szCs w:val="28"/>
        </w:rPr>
        <w:t>- подземные воды спорадического распространения элювиально-делювиальных отложений водораздельных пространств и их склонов;</w:t>
      </w:r>
    </w:p>
    <w:p w:rsidR="0012208D" w:rsidRDefault="0012208D" w:rsidP="0012208D">
      <w:pPr>
        <w:tabs>
          <w:tab w:val="right" w:pos="0"/>
          <w:tab w:val="right" w:leader="dot" w:pos="426"/>
        </w:tabs>
        <w:spacing w:line="316" w:lineRule="auto"/>
        <w:ind w:right="-1" w:firstLine="600"/>
        <w:jc w:val="both"/>
        <w:rPr>
          <w:sz w:val="28"/>
          <w:szCs w:val="28"/>
        </w:rPr>
      </w:pPr>
      <w:r>
        <w:rPr>
          <w:sz w:val="28"/>
          <w:szCs w:val="28"/>
        </w:rPr>
        <w:t>- водоносный горизонт современных аллювиальных отложений пойменной, I-ой надпойменной террас и русел рек.</w:t>
      </w:r>
    </w:p>
    <w:p w:rsidR="0012208D" w:rsidRDefault="0012208D" w:rsidP="0012208D">
      <w:pPr>
        <w:tabs>
          <w:tab w:val="right" w:pos="0"/>
          <w:tab w:val="right" w:leader="dot" w:pos="426"/>
        </w:tabs>
        <w:spacing w:line="316" w:lineRule="auto"/>
        <w:ind w:right="-1" w:firstLine="600"/>
        <w:jc w:val="both"/>
        <w:rPr>
          <w:sz w:val="28"/>
          <w:szCs w:val="28"/>
        </w:rPr>
      </w:pPr>
    </w:p>
    <w:p w:rsidR="0012208D" w:rsidRDefault="0012208D" w:rsidP="0012208D">
      <w:pPr>
        <w:tabs>
          <w:tab w:val="right" w:pos="0"/>
          <w:tab w:val="right" w:leader="dot" w:pos="426"/>
        </w:tabs>
        <w:spacing w:line="316" w:lineRule="auto"/>
        <w:ind w:right="-1" w:firstLine="600"/>
        <w:rPr>
          <w:b/>
          <w:i/>
          <w:sz w:val="28"/>
          <w:szCs w:val="28"/>
        </w:rPr>
      </w:pPr>
      <w:r>
        <w:rPr>
          <w:b/>
          <w:sz w:val="28"/>
          <w:szCs w:val="28"/>
        </w:rPr>
        <w:t>Характеристика геологических процессов.</w:t>
      </w:r>
    </w:p>
    <w:p w:rsidR="0012208D" w:rsidRDefault="0012208D" w:rsidP="0012208D">
      <w:pPr>
        <w:tabs>
          <w:tab w:val="right" w:pos="0"/>
          <w:tab w:val="right" w:leader="dot" w:pos="426"/>
        </w:tabs>
        <w:spacing w:line="316" w:lineRule="auto"/>
        <w:ind w:right="-1" w:firstLine="600"/>
        <w:rPr>
          <w:i/>
          <w:sz w:val="28"/>
          <w:szCs w:val="28"/>
        </w:rPr>
      </w:pPr>
      <w:r>
        <w:rPr>
          <w:b/>
          <w:i/>
          <w:sz w:val="28"/>
          <w:szCs w:val="28"/>
        </w:rPr>
        <w:t>Эндогенные геологические процессы</w:t>
      </w:r>
      <w:r>
        <w:rPr>
          <w:i/>
          <w:sz w:val="28"/>
          <w:szCs w:val="28"/>
        </w:rPr>
        <w:t>.</w:t>
      </w:r>
    </w:p>
    <w:p w:rsidR="0012208D" w:rsidRDefault="0012208D" w:rsidP="0012208D">
      <w:pPr>
        <w:tabs>
          <w:tab w:val="right" w:pos="0"/>
          <w:tab w:val="right" w:leader="dot" w:pos="9498"/>
        </w:tabs>
        <w:spacing w:line="316" w:lineRule="auto"/>
        <w:ind w:right="-1" w:firstLine="709"/>
        <w:jc w:val="both"/>
        <w:rPr>
          <w:sz w:val="28"/>
          <w:szCs w:val="28"/>
        </w:rPr>
      </w:pPr>
      <w:r>
        <w:rPr>
          <w:sz w:val="28"/>
          <w:szCs w:val="28"/>
        </w:rPr>
        <w:t xml:space="preserve">К этой группе процессов относятся: </w:t>
      </w:r>
    </w:p>
    <w:p w:rsidR="0012208D" w:rsidRDefault="0012208D" w:rsidP="0012208D">
      <w:pPr>
        <w:numPr>
          <w:ilvl w:val="0"/>
          <w:numId w:val="25"/>
        </w:numPr>
        <w:spacing w:line="316" w:lineRule="auto"/>
        <w:ind w:left="0" w:right="-1" w:firstLine="709"/>
        <w:contextualSpacing/>
        <w:jc w:val="both"/>
        <w:rPr>
          <w:sz w:val="28"/>
          <w:szCs w:val="28"/>
          <w:lang w:eastAsia="en-US"/>
        </w:rPr>
      </w:pPr>
      <w:r>
        <w:rPr>
          <w:sz w:val="28"/>
          <w:szCs w:val="28"/>
          <w:lang w:eastAsia="en-US"/>
        </w:rPr>
        <w:t>сейсмические процессы, включая воздействие взрывных работ;</w:t>
      </w:r>
    </w:p>
    <w:p w:rsidR="0012208D" w:rsidRDefault="0012208D" w:rsidP="0012208D">
      <w:pPr>
        <w:numPr>
          <w:ilvl w:val="0"/>
          <w:numId w:val="25"/>
        </w:numPr>
        <w:spacing w:line="316" w:lineRule="auto"/>
        <w:ind w:left="0" w:right="-1" w:firstLine="709"/>
        <w:contextualSpacing/>
        <w:jc w:val="both"/>
        <w:rPr>
          <w:sz w:val="28"/>
          <w:szCs w:val="28"/>
          <w:lang w:eastAsia="en-US"/>
        </w:rPr>
      </w:pPr>
      <w:r>
        <w:rPr>
          <w:sz w:val="28"/>
          <w:szCs w:val="28"/>
          <w:lang w:eastAsia="en-US"/>
        </w:rPr>
        <w:t xml:space="preserve">горное давление и сдвижение пород над горными выработками. </w:t>
      </w:r>
    </w:p>
    <w:p w:rsidR="0012208D" w:rsidRDefault="0012208D" w:rsidP="0012208D">
      <w:pPr>
        <w:spacing w:line="316" w:lineRule="auto"/>
        <w:ind w:firstLine="708"/>
        <w:jc w:val="both"/>
        <w:rPr>
          <w:sz w:val="28"/>
          <w:szCs w:val="28"/>
        </w:rPr>
      </w:pPr>
      <w:r>
        <w:rPr>
          <w:sz w:val="28"/>
          <w:szCs w:val="28"/>
        </w:rPr>
        <w:t xml:space="preserve">Сейсмичность района согласно СНКК 22-301-2000 - 8 баллов, учитывается проектными организациями. </w:t>
      </w:r>
    </w:p>
    <w:p w:rsidR="0012208D" w:rsidRDefault="0012208D" w:rsidP="0012208D">
      <w:pPr>
        <w:tabs>
          <w:tab w:val="right" w:leader="dot" w:pos="9498"/>
        </w:tabs>
        <w:spacing w:line="316" w:lineRule="auto"/>
        <w:ind w:firstLine="709"/>
        <w:jc w:val="both"/>
        <w:rPr>
          <w:sz w:val="28"/>
          <w:szCs w:val="28"/>
        </w:rPr>
      </w:pPr>
      <w:r>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рекомендуется рассмотрение этого вопроса на стадии инженерных изысканий.</w:t>
      </w:r>
    </w:p>
    <w:p w:rsidR="0012208D" w:rsidRDefault="0012208D" w:rsidP="0012208D">
      <w:pPr>
        <w:tabs>
          <w:tab w:val="right" w:leader="dot" w:pos="9498"/>
        </w:tabs>
        <w:spacing w:line="316" w:lineRule="auto"/>
        <w:ind w:firstLine="709"/>
        <w:jc w:val="both"/>
        <w:rPr>
          <w:sz w:val="28"/>
          <w:szCs w:val="28"/>
        </w:rPr>
      </w:pPr>
    </w:p>
    <w:p w:rsidR="0012208D" w:rsidRDefault="0012208D" w:rsidP="0012208D">
      <w:pPr>
        <w:spacing w:line="336" w:lineRule="auto"/>
        <w:rPr>
          <w:b/>
          <w:i/>
          <w:sz w:val="28"/>
          <w:szCs w:val="28"/>
        </w:rPr>
      </w:pPr>
      <w:r>
        <w:rPr>
          <w:b/>
          <w:i/>
          <w:sz w:val="28"/>
          <w:szCs w:val="28"/>
        </w:rPr>
        <w:t>Эрозионно-аккумулятивные процессы постоянных водотоков.</w:t>
      </w:r>
    </w:p>
    <w:p w:rsidR="0012208D" w:rsidRDefault="0012208D" w:rsidP="0012208D">
      <w:pPr>
        <w:tabs>
          <w:tab w:val="num" w:pos="0"/>
          <w:tab w:val="right" w:leader="dot" w:pos="426"/>
          <w:tab w:val="right" w:pos="900"/>
        </w:tabs>
        <w:spacing w:line="336" w:lineRule="auto"/>
        <w:ind w:right="-1" w:firstLine="600"/>
        <w:jc w:val="both"/>
        <w:rPr>
          <w:sz w:val="28"/>
          <w:szCs w:val="28"/>
        </w:rPr>
      </w:pPr>
      <w:r>
        <w:rPr>
          <w:sz w:val="28"/>
          <w:szCs w:val="28"/>
        </w:rPr>
        <w:lastRenderedPageBreak/>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поселения. </w:t>
      </w:r>
    </w:p>
    <w:p w:rsidR="0012208D" w:rsidRDefault="0012208D" w:rsidP="0012208D">
      <w:pPr>
        <w:tabs>
          <w:tab w:val="num" w:pos="0"/>
          <w:tab w:val="right" w:leader="dot" w:pos="426"/>
          <w:tab w:val="right" w:pos="900"/>
        </w:tabs>
        <w:spacing w:line="336" w:lineRule="auto"/>
        <w:ind w:right="-1" w:firstLine="600"/>
        <w:jc w:val="both"/>
        <w:rPr>
          <w:sz w:val="28"/>
          <w:szCs w:val="28"/>
        </w:rPr>
      </w:pPr>
      <w:r>
        <w:rPr>
          <w:sz w:val="28"/>
          <w:szCs w:val="28"/>
        </w:rPr>
        <w:t>Факторы, влияющие на пространственные и временные закономерности эрозионных процессов</w:t>
      </w:r>
      <w:r>
        <w:rPr>
          <w:sz w:val="28"/>
          <w:szCs w:val="28"/>
        </w:rPr>
        <w:tab/>
        <w:t xml:space="preserve"> весьма многообразны. В качестве основных, выделяются такие как: </w:t>
      </w:r>
    </w:p>
    <w:p w:rsidR="0012208D" w:rsidRDefault="0012208D" w:rsidP="0012208D">
      <w:pPr>
        <w:tabs>
          <w:tab w:val="num" w:pos="0"/>
          <w:tab w:val="right" w:leader="dot" w:pos="426"/>
          <w:tab w:val="right" w:pos="900"/>
        </w:tabs>
        <w:spacing w:line="336" w:lineRule="auto"/>
        <w:ind w:right="-1" w:firstLine="600"/>
        <w:jc w:val="both"/>
        <w:rPr>
          <w:sz w:val="28"/>
          <w:szCs w:val="28"/>
        </w:rPr>
      </w:pPr>
      <w:r>
        <w:rPr>
          <w:sz w:val="28"/>
          <w:szCs w:val="28"/>
        </w:rPr>
        <w:t>- количество и режим выпадения осадков;</w:t>
      </w:r>
    </w:p>
    <w:p w:rsidR="0012208D" w:rsidRDefault="0012208D" w:rsidP="0012208D">
      <w:pPr>
        <w:tabs>
          <w:tab w:val="num" w:pos="0"/>
          <w:tab w:val="right" w:leader="dot" w:pos="426"/>
          <w:tab w:val="right" w:pos="900"/>
        </w:tabs>
        <w:spacing w:line="336" w:lineRule="auto"/>
        <w:ind w:right="-1" w:firstLine="600"/>
        <w:jc w:val="both"/>
        <w:rPr>
          <w:sz w:val="28"/>
          <w:szCs w:val="28"/>
        </w:rPr>
      </w:pPr>
      <w:r>
        <w:rPr>
          <w:sz w:val="28"/>
          <w:szCs w:val="28"/>
        </w:rPr>
        <w:t>- геоморфологические условия формирования водных потоков;</w:t>
      </w:r>
    </w:p>
    <w:p w:rsidR="0012208D" w:rsidRDefault="0012208D" w:rsidP="0012208D">
      <w:pPr>
        <w:tabs>
          <w:tab w:val="num" w:pos="0"/>
          <w:tab w:val="right" w:leader="dot" w:pos="426"/>
          <w:tab w:val="right" w:pos="900"/>
        </w:tabs>
        <w:spacing w:line="336" w:lineRule="auto"/>
        <w:ind w:right="-1" w:firstLine="600"/>
        <w:jc w:val="both"/>
        <w:rPr>
          <w:sz w:val="28"/>
          <w:szCs w:val="28"/>
        </w:rPr>
      </w:pPr>
      <w:r>
        <w:rPr>
          <w:sz w:val="28"/>
          <w:szCs w:val="28"/>
        </w:rPr>
        <w:t>- свойства горных пород и особенности их залегания;</w:t>
      </w:r>
    </w:p>
    <w:p w:rsidR="0012208D" w:rsidRDefault="0012208D" w:rsidP="0012208D">
      <w:pPr>
        <w:tabs>
          <w:tab w:val="num" w:pos="0"/>
          <w:tab w:val="right" w:leader="dot" w:pos="426"/>
          <w:tab w:val="right" w:pos="900"/>
        </w:tabs>
        <w:spacing w:line="336" w:lineRule="auto"/>
        <w:ind w:right="-1" w:firstLine="600"/>
        <w:jc w:val="both"/>
        <w:rPr>
          <w:sz w:val="28"/>
          <w:szCs w:val="28"/>
        </w:rPr>
      </w:pPr>
      <w:r>
        <w:rPr>
          <w:sz w:val="28"/>
          <w:szCs w:val="28"/>
        </w:rPr>
        <w:t>- характер и особенности почвенно-растительного покрова.</w:t>
      </w:r>
    </w:p>
    <w:p w:rsidR="0012208D" w:rsidRDefault="0012208D" w:rsidP="0012208D">
      <w:pPr>
        <w:spacing w:line="336" w:lineRule="auto"/>
        <w:rPr>
          <w:b/>
          <w:i/>
          <w:sz w:val="28"/>
          <w:szCs w:val="28"/>
        </w:rPr>
      </w:pPr>
      <w:r>
        <w:rPr>
          <w:b/>
          <w:i/>
          <w:sz w:val="28"/>
          <w:szCs w:val="28"/>
        </w:rPr>
        <w:t xml:space="preserve"> Донные эрозионно-аккумулятивные процессы постоянных водотоков.</w:t>
      </w:r>
    </w:p>
    <w:p w:rsidR="0012208D" w:rsidRDefault="0012208D" w:rsidP="0012208D">
      <w:pPr>
        <w:tabs>
          <w:tab w:val="right" w:leader="dot" w:pos="426"/>
          <w:tab w:val="right" w:pos="900"/>
        </w:tabs>
        <w:spacing w:line="336" w:lineRule="auto"/>
        <w:ind w:right="-1" w:firstLine="600"/>
        <w:jc w:val="both"/>
        <w:rPr>
          <w:sz w:val="28"/>
          <w:szCs w:val="28"/>
        </w:rPr>
      </w:pPr>
      <w:r>
        <w:rPr>
          <w:sz w:val="28"/>
          <w:szCs w:val="28"/>
        </w:rPr>
        <w:t>Эти процессы прямого, непосредственного воздействия на НХО не оказывают, но значительно влияют на активизацию других генетических типов ЭГП, таких как: обвальные, осыпные. Для реки Губс и её притоков характерно чередование отрезков умеренной, интенсивной и слабой донной эрозии. Это главным образом зависит от орографических, литологических, возможно неотектонических факторов.</w:t>
      </w:r>
    </w:p>
    <w:p w:rsidR="0012208D" w:rsidRDefault="0012208D" w:rsidP="0012208D">
      <w:pPr>
        <w:spacing w:line="336" w:lineRule="auto"/>
        <w:rPr>
          <w:b/>
          <w:i/>
          <w:sz w:val="28"/>
          <w:szCs w:val="28"/>
        </w:rPr>
      </w:pPr>
      <w:r>
        <w:rPr>
          <w:b/>
          <w:i/>
          <w:sz w:val="28"/>
          <w:szCs w:val="28"/>
        </w:rPr>
        <w:t>Береговые эрозионно-аккумулятивные процессы постоянных водотоков.</w:t>
      </w:r>
    </w:p>
    <w:p w:rsidR="0012208D" w:rsidRDefault="0012208D" w:rsidP="0012208D">
      <w:pPr>
        <w:tabs>
          <w:tab w:val="right" w:leader="dot" w:pos="426"/>
        </w:tabs>
        <w:spacing w:line="336" w:lineRule="auto"/>
        <w:ind w:right="-1" w:firstLine="600"/>
        <w:jc w:val="both"/>
        <w:rPr>
          <w:sz w:val="28"/>
          <w:szCs w:val="28"/>
        </w:rPr>
      </w:pPr>
      <w:r>
        <w:rPr>
          <w:sz w:val="28"/>
          <w:szCs w:val="28"/>
        </w:rPr>
        <w:t>На территории поселения довольно существенное (по степени опасности) распространение имеют береговые эрозионные процессы. Негативное воздействие процесса эрозии берегов на НХО весьма значительное. Ввиду того, что негативное воздействие эрозии связано с разрушением берегов, береговые аккумулятивные (накопительные), процессы не рассматриваются в связи с их незначительным и локальным влиянием на НХО.</w:t>
      </w:r>
    </w:p>
    <w:p w:rsidR="0012208D" w:rsidRDefault="0012208D" w:rsidP="0012208D">
      <w:pPr>
        <w:tabs>
          <w:tab w:val="right" w:leader="dot" w:pos="426"/>
          <w:tab w:val="right" w:pos="9720"/>
        </w:tabs>
        <w:spacing w:line="336" w:lineRule="auto"/>
        <w:ind w:right="-1" w:firstLine="600"/>
        <w:jc w:val="both"/>
        <w:rPr>
          <w:sz w:val="28"/>
          <w:szCs w:val="28"/>
        </w:rPr>
      </w:pPr>
      <w:r>
        <w:rPr>
          <w:sz w:val="28"/>
          <w:szCs w:val="28"/>
        </w:rPr>
        <w:t>На излучинах реки Губс отмечаются следы сильной боковой эрозии. В паводки боковая эрозия реки активизируется. Почти все водотоки в пределах надпойменных террас обладают интенсивной паводковой эрозией.</w:t>
      </w:r>
    </w:p>
    <w:p w:rsidR="0012208D" w:rsidRDefault="0012208D" w:rsidP="0012208D">
      <w:pPr>
        <w:spacing w:line="336" w:lineRule="auto"/>
        <w:rPr>
          <w:b/>
          <w:i/>
          <w:sz w:val="28"/>
          <w:szCs w:val="28"/>
        </w:rPr>
      </w:pPr>
      <w:r>
        <w:rPr>
          <w:b/>
          <w:i/>
          <w:sz w:val="28"/>
          <w:szCs w:val="28"/>
        </w:rPr>
        <w:t>Эрозионно-аккумулятивные процессы временных водотоков.</w:t>
      </w:r>
    </w:p>
    <w:p w:rsidR="0012208D" w:rsidRDefault="0012208D" w:rsidP="0012208D">
      <w:pPr>
        <w:tabs>
          <w:tab w:val="right" w:leader="dot" w:pos="9498"/>
          <w:tab w:val="right" w:pos="9720"/>
        </w:tabs>
        <w:spacing w:line="336" w:lineRule="auto"/>
        <w:ind w:firstLine="709"/>
        <w:jc w:val="both"/>
        <w:rPr>
          <w:sz w:val="28"/>
          <w:szCs w:val="28"/>
        </w:rPr>
      </w:pPr>
      <w:r>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12208D" w:rsidRDefault="0012208D" w:rsidP="0012208D">
      <w:pPr>
        <w:numPr>
          <w:ilvl w:val="0"/>
          <w:numId w:val="26"/>
        </w:numPr>
        <w:spacing w:line="336" w:lineRule="auto"/>
        <w:ind w:left="709" w:hanging="709"/>
        <w:jc w:val="both"/>
        <w:rPr>
          <w:sz w:val="28"/>
          <w:szCs w:val="28"/>
        </w:rPr>
      </w:pPr>
      <w:r>
        <w:rPr>
          <w:sz w:val="28"/>
          <w:szCs w:val="28"/>
        </w:rPr>
        <w:lastRenderedPageBreak/>
        <w:t xml:space="preserve">Первый – </w:t>
      </w:r>
      <w:r>
        <w:rPr>
          <w:b/>
          <w:i/>
          <w:sz w:val="28"/>
          <w:szCs w:val="28"/>
        </w:rPr>
        <w:t>плоскостная эрозия</w:t>
      </w:r>
      <w:r>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Ввиду незначительной опасности для целей строительства данный процесс рассматриваться не будет. </w:t>
      </w:r>
    </w:p>
    <w:p w:rsidR="0012208D" w:rsidRDefault="0012208D" w:rsidP="0012208D">
      <w:pPr>
        <w:numPr>
          <w:ilvl w:val="0"/>
          <w:numId w:val="27"/>
        </w:numPr>
        <w:spacing w:line="316" w:lineRule="auto"/>
        <w:ind w:left="709" w:hanging="709"/>
        <w:jc w:val="both"/>
        <w:rPr>
          <w:sz w:val="28"/>
          <w:szCs w:val="28"/>
        </w:rPr>
      </w:pPr>
      <w:r>
        <w:rPr>
          <w:sz w:val="28"/>
          <w:szCs w:val="28"/>
        </w:rPr>
        <w:t xml:space="preserve">Второй – </w:t>
      </w:r>
      <w:r>
        <w:rPr>
          <w:b/>
          <w:i/>
          <w:sz w:val="28"/>
          <w:szCs w:val="28"/>
        </w:rPr>
        <w:t>линейная эрозия</w:t>
      </w:r>
      <w:r>
        <w:rPr>
          <w:i/>
          <w:sz w:val="28"/>
          <w:szCs w:val="28"/>
        </w:rPr>
        <w:t>.</w:t>
      </w:r>
      <w:r>
        <w:rPr>
          <w:sz w:val="28"/>
          <w:szCs w:val="28"/>
        </w:rPr>
        <w:t xml:space="preserve">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поселения составляют: промоины, рытвины, овраги. </w:t>
      </w:r>
    </w:p>
    <w:p w:rsidR="0012208D" w:rsidRDefault="0012208D" w:rsidP="0012208D">
      <w:pPr>
        <w:tabs>
          <w:tab w:val="right" w:leader="dot" w:pos="426"/>
          <w:tab w:val="right" w:pos="9720"/>
        </w:tabs>
        <w:spacing w:line="316" w:lineRule="auto"/>
        <w:ind w:right="-1" w:firstLine="540"/>
        <w:jc w:val="both"/>
        <w:rPr>
          <w:sz w:val="28"/>
          <w:szCs w:val="28"/>
        </w:rPr>
      </w:pPr>
      <w:r>
        <w:rPr>
          <w:sz w:val="28"/>
          <w:szCs w:val="28"/>
        </w:rPr>
        <w:t>Склоны на всей территории, прилегающей к поселению, имеют эрозионно-опасную крутизну 10-15° и выше. Степень расчлененности, чаще всего, возрастает с высотой гор.</w:t>
      </w:r>
    </w:p>
    <w:p w:rsidR="0012208D" w:rsidRDefault="0012208D" w:rsidP="0012208D">
      <w:pPr>
        <w:tabs>
          <w:tab w:val="right" w:leader="dot" w:pos="9498"/>
          <w:tab w:val="right" w:pos="9720"/>
        </w:tabs>
        <w:spacing w:line="316" w:lineRule="auto"/>
        <w:ind w:firstLine="709"/>
        <w:jc w:val="both"/>
        <w:rPr>
          <w:sz w:val="28"/>
          <w:szCs w:val="28"/>
        </w:rPr>
      </w:pPr>
      <w:r>
        <w:rPr>
          <w:sz w:val="28"/>
          <w:szCs w:val="28"/>
        </w:rPr>
        <w:t>Частые ливни создают максимальный ливневый сток 200-250мм. Благоприятные климатические условия способствуют повсеместному произрастанию густых лесов, кустарников и травянистой растительности, которые хорошо укрепляют склоны. Однако первичная растительность на многих участках сильно нарушена, а местами полностью уничтожена деятельностью человека (вырубка лесов, прокладка лесовозных дорог и т.д.). На таких участках интенсивно развиваются эрозионные процессы временных водотоков.</w:t>
      </w:r>
    </w:p>
    <w:p w:rsidR="0012208D" w:rsidRDefault="0012208D" w:rsidP="0012208D">
      <w:pPr>
        <w:tabs>
          <w:tab w:val="right" w:leader="dot" w:pos="9498"/>
          <w:tab w:val="right" w:pos="9720"/>
        </w:tabs>
        <w:spacing w:line="316" w:lineRule="auto"/>
        <w:ind w:firstLine="709"/>
        <w:jc w:val="both"/>
        <w:rPr>
          <w:sz w:val="28"/>
          <w:szCs w:val="28"/>
        </w:rPr>
      </w:pPr>
      <w:r>
        <w:rPr>
          <w:b/>
          <w:i/>
          <w:sz w:val="28"/>
          <w:szCs w:val="28"/>
        </w:rPr>
        <w:t xml:space="preserve"> Образование оврагов</w:t>
      </w:r>
      <w:r>
        <w:rPr>
          <w:i/>
          <w:sz w:val="28"/>
          <w:szCs w:val="28"/>
        </w:rPr>
        <w:t xml:space="preserve"> </w:t>
      </w:r>
      <w:r>
        <w:rPr>
          <w:sz w:val="28"/>
          <w:szCs w:val="28"/>
        </w:rPr>
        <w:t xml:space="preserve">(наиболее опасный вид линейной эрозии) происходит, как правило, в районах развития рыхлых, слабосвязанных, делювиальных (склоновых) отложений. Деятельность водотоков и связанное с ней образование эрозионных форм может наносить большой вред народному хозяйству, разрушая уже существующие и препятствуя строительству новых инженерных сооружений. </w:t>
      </w:r>
    </w:p>
    <w:p w:rsidR="0012208D" w:rsidRDefault="0012208D" w:rsidP="0012208D">
      <w:pPr>
        <w:tabs>
          <w:tab w:val="right" w:leader="dot" w:pos="9498"/>
          <w:tab w:val="right" w:pos="9720"/>
        </w:tabs>
        <w:spacing w:line="316" w:lineRule="auto"/>
        <w:ind w:firstLine="709"/>
        <w:jc w:val="both"/>
        <w:rPr>
          <w:sz w:val="28"/>
          <w:szCs w:val="28"/>
        </w:rPr>
      </w:pPr>
    </w:p>
    <w:p w:rsidR="0012208D" w:rsidRDefault="0012208D" w:rsidP="0012208D">
      <w:pPr>
        <w:tabs>
          <w:tab w:val="right" w:leader="dot" w:pos="9498"/>
          <w:tab w:val="right" w:pos="9720"/>
        </w:tabs>
        <w:spacing w:line="316" w:lineRule="auto"/>
        <w:ind w:firstLine="709"/>
        <w:jc w:val="both"/>
        <w:rPr>
          <w:sz w:val="28"/>
          <w:szCs w:val="28"/>
        </w:rPr>
      </w:pPr>
      <w:r>
        <w:rPr>
          <w:b/>
          <w:i/>
          <w:sz w:val="28"/>
          <w:szCs w:val="28"/>
        </w:rPr>
        <w:t>Затопление.</w:t>
      </w:r>
    </w:p>
    <w:p w:rsidR="0012208D" w:rsidRDefault="0012208D" w:rsidP="0012208D">
      <w:pPr>
        <w:tabs>
          <w:tab w:val="right" w:leader="dot" w:pos="426"/>
          <w:tab w:val="left" w:pos="600"/>
        </w:tabs>
        <w:spacing w:line="312" w:lineRule="auto"/>
        <w:ind w:firstLine="600"/>
        <w:jc w:val="both"/>
        <w:rPr>
          <w:sz w:val="28"/>
          <w:szCs w:val="28"/>
        </w:rPr>
      </w:pPr>
      <w:r>
        <w:rPr>
          <w:sz w:val="28"/>
          <w:szCs w:val="28"/>
        </w:rPr>
        <w:tab/>
        <w:t xml:space="preserve">На территории поселения встречается затопление флювиального типа. Затоплению подвержены низкие и высокие поймы рек Губс, Псекеф, Грязнушка (балка Грязнушка, Адарам), Джигитлевка, Кунак-Тау. Наибольшую опасность для поселения представляют паводковые затопления. Сильные паводки на реках отмечаются почти ежегодно. Поймы </w:t>
      </w:r>
      <w:r>
        <w:rPr>
          <w:sz w:val="28"/>
          <w:szCs w:val="28"/>
        </w:rPr>
        <w:lastRenderedPageBreak/>
        <w:t>затапливаются на 5-7 дней, обычно при прохождении весенне-летнего половодья. Реки выходят из берегов иногда и при больших осенних паводках.</w:t>
      </w:r>
    </w:p>
    <w:p w:rsidR="0012208D" w:rsidRDefault="0012208D" w:rsidP="0012208D">
      <w:pPr>
        <w:tabs>
          <w:tab w:val="right" w:leader="dot" w:pos="426"/>
          <w:tab w:val="left" w:pos="600"/>
          <w:tab w:val="right" w:pos="9600"/>
        </w:tabs>
        <w:spacing w:line="312" w:lineRule="auto"/>
        <w:ind w:firstLine="600"/>
        <w:jc w:val="both"/>
        <w:rPr>
          <w:sz w:val="28"/>
          <w:szCs w:val="28"/>
        </w:rPr>
      </w:pPr>
      <w:r>
        <w:rPr>
          <w:sz w:val="28"/>
          <w:szCs w:val="28"/>
        </w:rPr>
        <w:t xml:space="preserve">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w:t>
      </w:r>
    </w:p>
    <w:p w:rsidR="0012208D" w:rsidRDefault="0012208D" w:rsidP="0012208D">
      <w:pPr>
        <w:tabs>
          <w:tab w:val="right" w:leader="dot" w:pos="426"/>
          <w:tab w:val="left" w:pos="713"/>
          <w:tab w:val="right" w:pos="9720"/>
        </w:tabs>
        <w:spacing w:line="312" w:lineRule="auto"/>
        <w:ind w:firstLine="600"/>
        <w:jc w:val="both"/>
        <w:rPr>
          <w:b/>
          <w:i/>
          <w:sz w:val="28"/>
          <w:szCs w:val="28"/>
        </w:rPr>
      </w:pPr>
      <w:r>
        <w:rPr>
          <w:b/>
          <w:i/>
          <w:sz w:val="28"/>
          <w:szCs w:val="28"/>
        </w:rPr>
        <w:t xml:space="preserve">Селевые процессы. </w:t>
      </w:r>
    </w:p>
    <w:p w:rsidR="0012208D" w:rsidRDefault="0012208D" w:rsidP="0012208D">
      <w:pPr>
        <w:tabs>
          <w:tab w:val="right" w:leader="dot" w:pos="426"/>
          <w:tab w:val="left" w:pos="713"/>
          <w:tab w:val="right" w:pos="9720"/>
        </w:tabs>
        <w:spacing w:line="312" w:lineRule="auto"/>
        <w:ind w:firstLine="600"/>
        <w:jc w:val="both"/>
        <w:rPr>
          <w:sz w:val="28"/>
          <w:szCs w:val="28"/>
        </w:rPr>
      </w:pPr>
      <w:r>
        <w:rPr>
          <w:sz w:val="28"/>
          <w:szCs w:val="28"/>
        </w:rPr>
        <w:t xml:space="preserve">На территории поселения, по балкам и долинам многочисленных ручьев,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12208D" w:rsidRDefault="0012208D" w:rsidP="0012208D">
      <w:pPr>
        <w:tabs>
          <w:tab w:val="right" w:leader="dot" w:pos="426"/>
          <w:tab w:val="left" w:pos="713"/>
          <w:tab w:val="right" w:pos="9720"/>
        </w:tabs>
        <w:spacing w:line="312" w:lineRule="auto"/>
        <w:ind w:firstLine="600"/>
        <w:jc w:val="both"/>
        <w:rPr>
          <w:sz w:val="28"/>
          <w:szCs w:val="28"/>
        </w:rPr>
      </w:pPr>
      <w:r>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12208D" w:rsidRDefault="0012208D" w:rsidP="0012208D">
      <w:pPr>
        <w:tabs>
          <w:tab w:val="right" w:leader="dot" w:pos="426"/>
          <w:tab w:val="left" w:pos="713"/>
          <w:tab w:val="right" w:pos="9720"/>
        </w:tabs>
        <w:spacing w:line="312" w:lineRule="auto"/>
        <w:ind w:firstLine="600"/>
        <w:jc w:val="both"/>
        <w:rPr>
          <w:sz w:val="28"/>
          <w:szCs w:val="28"/>
        </w:rPr>
      </w:pPr>
      <w:r>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12208D" w:rsidRDefault="0012208D" w:rsidP="0012208D">
      <w:pPr>
        <w:tabs>
          <w:tab w:val="right" w:leader="dot" w:pos="426"/>
          <w:tab w:val="left" w:pos="713"/>
          <w:tab w:val="right" w:pos="9720"/>
        </w:tabs>
        <w:spacing w:line="312" w:lineRule="auto"/>
        <w:ind w:firstLine="600"/>
        <w:jc w:val="both"/>
        <w:rPr>
          <w:sz w:val="28"/>
          <w:szCs w:val="28"/>
        </w:rPr>
      </w:pPr>
      <w:r>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12208D" w:rsidRDefault="0012208D" w:rsidP="0012208D">
      <w:pPr>
        <w:tabs>
          <w:tab w:val="right" w:leader="dot" w:pos="426"/>
          <w:tab w:val="left" w:pos="713"/>
          <w:tab w:val="right" w:pos="9720"/>
        </w:tabs>
        <w:spacing w:line="312" w:lineRule="auto"/>
        <w:ind w:firstLine="600"/>
        <w:jc w:val="both"/>
        <w:rPr>
          <w:sz w:val="28"/>
          <w:szCs w:val="28"/>
        </w:rPr>
      </w:pPr>
      <w:r>
        <w:rPr>
          <w:b/>
          <w:i/>
          <w:sz w:val="28"/>
          <w:szCs w:val="28"/>
        </w:rPr>
        <w:t xml:space="preserve">Подтопление, </w:t>
      </w:r>
      <w:r>
        <w:rPr>
          <w:b/>
          <w:sz w:val="28"/>
          <w:szCs w:val="28"/>
        </w:rPr>
        <w:t>заболачивание</w:t>
      </w:r>
      <w:r>
        <w:rPr>
          <w:b/>
          <w:i/>
          <w:sz w:val="28"/>
          <w:szCs w:val="28"/>
        </w:rPr>
        <w:t>.</w:t>
      </w:r>
    </w:p>
    <w:p w:rsidR="0012208D" w:rsidRDefault="0012208D" w:rsidP="0012208D">
      <w:pPr>
        <w:tabs>
          <w:tab w:val="right" w:leader="dot" w:pos="426"/>
          <w:tab w:val="left" w:pos="713"/>
          <w:tab w:val="right" w:pos="9720"/>
        </w:tabs>
        <w:spacing w:line="312" w:lineRule="auto"/>
        <w:ind w:firstLine="600"/>
        <w:jc w:val="both"/>
        <w:rPr>
          <w:sz w:val="28"/>
          <w:szCs w:val="28"/>
        </w:rPr>
      </w:pPr>
      <w:r>
        <w:rPr>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12208D" w:rsidRDefault="0012208D" w:rsidP="0012208D">
      <w:pPr>
        <w:tabs>
          <w:tab w:val="right" w:leader="dot" w:pos="9498"/>
          <w:tab w:val="right" w:pos="9720"/>
        </w:tabs>
        <w:spacing w:line="312" w:lineRule="auto"/>
        <w:ind w:firstLine="709"/>
        <w:jc w:val="both"/>
        <w:rPr>
          <w:sz w:val="28"/>
          <w:szCs w:val="28"/>
        </w:rPr>
      </w:pPr>
      <w:r>
        <w:rPr>
          <w:sz w:val="28"/>
          <w:szCs w:val="28"/>
        </w:rPr>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12208D" w:rsidRDefault="0012208D" w:rsidP="0012208D">
      <w:pPr>
        <w:tabs>
          <w:tab w:val="right" w:leader="dot" w:pos="9498"/>
          <w:tab w:val="right" w:pos="9720"/>
        </w:tabs>
        <w:spacing w:line="316" w:lineRule="auto"/>
        <w:ind w:right="-1" w:firstLine="709"/>
        <w:jc w:val="both"/>
        <w:rPr>
          <w:sz w:val="28"/>
          <w:szCs w:val="28"/>
        </w:rPr>
      </w:pPr>
      <w:r>
        <w:rPr>
          <w:sz w:val="28"/>
          <w:szCs w:val="28"/>
        </w:rPr>
        <w:lastRenderedPageBreak/>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12208D" w:rsidRDefault="0012208D" w:rsidP="0012208D">
      <w:pPr>
        <w:spacing w:line="316" w:lineRule="auto"/>
        <w:ind w:right="-1" w:firstLine="709"/>
        <w:jc w:val="both"/>
        <w:rPr>
          <w:sz w:val="28"/>
          <w:szCs w:val="28"/>
        </w:rPr>
      </w:pPr>
      <w:r>
        <w:rPr>
          <w:sz w:val="28"/>
          <w:szCs w:val="28"/>
        </w:rPr>
        <w:t>В прошлые годы, каких 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12208D" w:rsidRDefault="0012208D" w:rsidP="0012208D">
      <w:pPr>
        <w:spacing w:line="324" w:lineRule="auto"/>
        <w:ind w:firstLine="720"/>
        <w:jc w:val="both"/>
        <w:rPr>
          <w:b/>
          <w:sz w:val="28"/>
          <w:szCs w:val="28"/>
        </w:rPr>
      </w:pPr>
      <w:r>
        <w:rPr>
          <w:b/>
          <w:sz w:val="28"/>
          <w:szCs w:val="28"/>
        </w:rPr>
        <w:t xml:space="preserve">Гравитационные процессы. Оползни. </w:t>
      </w:r>
    </w:p>
    <w:p w:rsidR="0012208D" w:rsidRDefault="0012208D" w:rsidP="0012208D">
      <w:pPr>
        <w:spacing w:line="324" w:lineRule="auto"/>
        <w:ind w:firstLine="720"/>
        <w:jc w:val="both"/>
        <w:rPr>
          <w:sz w:val="28"/>
          <w:szCs w:val="28"/>
        </w:rPr>
      </w:pPr>
      <w:r>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12208D" w:rsidRDefault="0012208D" w:rsidP="0012208D">
      <w:pPr>
        <w:spacing w:line="324" w:lineRule="auto"/>
        <w:ind w:firstLine="720"/>
        <w:jc w:val="both"/>
        <w:rPr>
          <w:sz w:val="28"/>
          <w:szCs w:val="28"/>
        </w:rPr>
      </w:pPr>
      <w:r>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12208D" w:rsidRDefault="0012208D" w:rsidP="0012208D">
      <w:pPr>
        <w:spacing w:line="324" w:lineRule="auto"/>
        <w:ind w:firstLine="720"/>
        <w:jc w:val="both"/>
        <w:rPr>
          <w:sz w:val="28"/>
          <w:szCs w:val="28"/>
        </w:rPr>
      </w:pPr>
      <w:r>
        <w:rPr>
          <w:sz w:val="28"/>
          <w:szCs w:val="28"/>
        </w:rPr>
        <w:t xml:space="preserve">В литологическом отношении, оползни развиваются в глинистых отложениях мелкообломочной молассы. </w:t>
      </w:r>
    </w:p>
    <w:p w:rsidR="0012208D" w:rsidRDefault="0012208D" w:rsidP="0012208D">
      <w:pPr>
        <w:spacing w:line="324" w:lineRule="auto"/>
        <w:ind w:firstLine="720"/>
        <w:jc w:val="both"/>
        <w:rPr>
          <w:sz w:val="28"/>
          <w:szCs w:val="28"/>
        </w:rPr>
      </w:pPr>
      <w:r>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12208D" w:rsidRDefault="0012208D" w:rsidP="0012208D">
      <w:pPr>
        <w:spacing w:line="324" w:lineRule="auto"/>
        <w:ind w:firstLine="720"/>
        <w:jc w:val="both"/>
        <w:rPr>
          <w:sz w:val="28"/>
          <w:szCs w:val="28"/>
        </w:rPr>
      </w:pPr>
      <w:r>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12208D" w:rsidRDefault="0012208D" w:rsidP="0012208D">
      <w:pPr>
        <w:spacing w:line="324" w:lineRule="auto"/>
        <w:ind w:firstLine="720"/>
        <w:jc w:val="both"/>
        <w:rPr>
          <w:sz w:val="28"/>
          <w:szCs w:val="28"/>
        </w:rPr>
      </w:pPr>
      <w:r>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12208D" w:rsidRDefault="0012208D" w:rsidP="0012208D">
      <w:pPr>
        <w:spacing w:line="324" w:lineRule="auto"/>
        <w:ind w:firstLine="720"/>
        <w:jc w:val="both"/>
        <w:rPr>
          <w:sz w:val="28"/>
          <w:szCs w:val="28"/>
        </w:rPr>
      </w:pPr>
      <w:r>
        <w:rPr>
          <w:sz w:val="28"/>
          <w:szCs w:val="28"/>
        </w:rPr>
        <w:lastRenderedPageBreak/>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12208D" w:rsidRDefault="0012208D" w:rsidP="0012208D">
      <w:pPr>
        <w:spacing w:line="324" w:lineRule="auto"/>
        <w:ind w:firstLine="720"/>
        <w:jc w:val="both"/>
        <w:rPr>
          <w:sz w:val="28"/>
          <w:szCs w:val="28"/>
        </w:rPr>
      </w:pPr>
      <w:r>
        <w:rPr>
          <w:sz w:val="28"/>
          <w:szCs w:val="28"/>
        </w:rPr>
        <w:t>Наиболее подвержены воздействию оползневого процесса территории ст. Губская.</w:t>
      </w:r>
    </w:p>
    <w:p w:rsidR="0012208D" w:rsidRDefault="0012208D" w:rsidP="0012208D">
      <w:pPr>
        <w:spacing w:line="316" w:lineRule="auto"/>
        <w:ind w:right="-1" w:firstLine="709"/>
        <w:jc w:val="both"/>
        <w:rPr>
          <w:sz w:val="28"/>
          <w:szCs w:val="28"/>
        </w:rPr>
      </w:pPr>
    </w:p>
    <w:p w:rsidR="0012208D" w:rsidRDefault="0012208D" w:rsidP="0012208D">
      <w:pPr>
        <w:tabs>
          <w:tab w:val="left" w:pos="713"/>
          <w:tab w:val="right" w:leader="dot" w:pos="9498"/>
          <w:tab w:val="right" w:pos="9720"/>
        </w:tabs>
        <w:spacing w:line="316" w:lineRule="auto"/>
        <w:ind w:right="-1" w:firstLine="709"/>
        <w:jc w:val="both"/>
        <w:rPr>
          <w:sz w:val="28"/>
          <w:szCs w:val="28"/>
        </w:rPr>
      </w:pPr>
      <w:r>
        <w:rPr>
          <w:b/>
          <w:i/>
          <w:sz w:val="28"/>
          <w:szCs w:val="28"/>
        </w:rPr>
        <w:t>Влияние антропогенных факторов на формирование ЭГП.</w:t>
      </w:r>
    </w:p>
    <w:p w:rsidR="0012208D" w:rsidRDefault="0012208D" w:rsidP="0012208D">
      <w:pPr>
        <w:tabs>
          <w:tab w:val="left" w:pos="713"/>
          <w:tab w:val="right" w:leader="dot" w:pos="9498"/>
          <w:tab w:val="right" w:pos="9720"/>
        </w:tabs>
        <w:spacing w:line="316" w:lineRule="auto"/>
        <w:ind w:right="-1" w:firstLine="709"/>
        <w:jc w:val="both"/>
        <w:rPr>
          <w:sz w:val="28"/>
          <w:szCs w:val="28"/>
        </w:rPr>
      </w:pPr>
      <w:r>
        <w:rPr>
          <w:sz w:val="28"/>
          <w:szCs w:val="28"/>
        </w:rPr>
        <w:t xml:space="preserve">Техногенная деятельность человека оказывает существенное влияние на формирование и развитие ЭГП. </w:t>
      </w:r>
    </w:p>
    <w:p w:rsidR="0012208D" w:rsidRDefault="0012208D" w:rsidP="0012208D">
      <w:pPr>
        <w:tabs>
          <w:tab w:val="left" w:pos="713"/>
          <w:tab w:val="right" w:leader="dot" w:pos="9498"/>
          <w:tab w:val="right" w:pos="9720"/>
        </w:tabs>
        <w:spacing w:line="316" w:lineRule="auto"/>
        <w:ind w:right="-1" w:firstLine="709"/>
        <w:jc w:val="both"/>
        <w:rPr>
          <w:sz w:val="28"/>
          <w:szCs w:val="28"/>
        </w:rPr>
      </w:pPr>
      <w:r>
        <w:rPr>
          <w:sz w:val="28"/>
          <w:szCs w:val="28"/>
        </w:rPr>
        <w:t>Техногенный морфогенез разделяется на:</w:t>
      </w:r>
    </w:p>
    <w:p w:rsidR="0012208D" w:rsidRDefault="0012208D" w:rsidP="0012208D">
      <w:pPr>
        <w:numPr>
          <w:ilvl w:val="0"/>
          <w:numId w:val="28"/>
        </w:numPr>
        <w:tabs>
          <w:tab w:val="left" w:pos="713"/>
          <w:tab w:val="left" w:pos="993"/>
        </w:tabs>
        <w:spacing w:line="316" w:lineRule="auto"/>
        <w:ind w:right="-1" w:firstLine="709"/>
        <w:contextualSpacing/>
        <w:jc w:val="both"/>
        <w:rPr>
          <w:sz w:val="28"/>
          <w:szCs w:val="28"/>
          <w:lang w:val="en-US" w:eastAsia="en-US"/>
        </w:rPr>
      </w:pPr>
      <w:r>
        <w:rPr>
          <w:sz w:val="28"/>
          <w:szCs w:val="28"/>
          <w:lang w:val="en-US" w:eastAsia="en-US"/>
        </w:rPr>
        <w:t>собственно техногенный;</w:t>
      </w:r>
    </w:p>
    <w:p w:rsidR="0012208D" w:rsidRDefault="0012208D" w:rsidP="0012208D">
      <w:pPr>
        <w:numPr>
          <w:ilvl w:val="0"/>
          <w:numId w:val="28"/>
        </w:numPr>
        <w:tabs>
          <w:tab w:val="left" w:pos="993"/>
        </w:tabs>
        <w:spacing w:line="316" w:lineRule="auto"/>
        <w:ind w:right="-1" w:firstLine="709"/>
        <w:contextualSpacing/>
        <w:jc w:val="both"/>
        <w:rPr>
          <w:b/>
          <w:sz w:val="28"/>
          <w:szCs w:val="28"/>
          <w:lang w:val="en-US" w:eastAsia="en-US"/>
        </w:rPr>
      </w:pPr>
      <w:r>
        <w:rPr>
          <w:sz w:val="28"/>
          <w:szCs w:val="28"/>
          <w:lang w:val="en-US" w:eastAsia="en-US"/>
        </w:rPr>
        <w:t>техногенно-природный.</w:t>
      </w:r>
      <w:r>
        <w:rPr>
          <w:b/>
          <w:sz w:val="28"/>
          <w:szCs w:val="28"/>
          <w:lang w:val="en-US" w:eastAsia="en-US"/>
        </w:rPr>
        <w:t xml:space="preserve"> </w:t>
      </w:r>
    </w:p>
    <w:p w:rsidR="0012208D" w:rsidRDefault="0012208D" w:rsidP="0012208D">
      <w:pPr>
        <w:tabs>
          <w:tab w:val="left" w:pos="0"/>
          <w:tab w:val="right" w:leader="dot" w:pos="9498"/>
          <w:tab w:val="right" w:pos="9720"/>
        </w:tabs>
        <w:spacing w:line="316" w:lineRule="auto"/>
        <w:ind w:right="-1" w:firstLine="709"/>
        <w:jc w:val="both"/>
        <w:rPr>
          <w:sz w:val="28"/>
          <w:szCs w:val="28"/>
        </w:rPr>
      </w:pPr>
      <w:r>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12208D" w:rsidRDefault="0012208D" w:rsidP="0012208D">
      <w:pPr>
        <w:tabs>
          <w:tab w:val="left" w:pos="0"/>
          <w:tab w:val="right" w:leader="dot" w:pos="9498"/>
          <w:tab w:val="right" w:pos="9720"/>
        </w:tabs>
        <w:spacing w:line="316" w:lineRule="auto"/>
        <w:ind w:right="-1" w:firstLine="709"/>
        <w:jc w:val="both"/>
        <w:rPr>
          <w:sz w:val="28"/>
          <w:szCs w:val="28"/>
        </w:rPr>
      </w:pPr>
      <w:r>
        <w:rPr>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распашка склонов и т.п.). </w:t>
      </w:r>
    </w:p>
    <w:p w:rsidR="0012208D" w:rsidRDefault="0012208D" w:rsidP="0012208D">
      <w:pPr>
        <w:tabs>
          <w:tab w:val="left" w:pos="0"/>
          <w:tab w:val="right" w:leader="dot" w:pos="9498"/>
          <w:tab w:val="right" w:pos="9720"/>
        </w:tabs>
        <w:spacing w:line="316" w:lineRule="auto"/>
        <w:ind w:right="-1" w:firstLine="709"/>
        <w:jc w:val="both"/>
        <w:rPr>
          <w:sz w:val="28"/>
          <w:szCs w:val="28"/>
        </w:rPr>
      </w:pPr>
      <w:r>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12208D" w:rsidRDefault="0012208D" w:rsidP="0012208D">
      <w:pPr>
        <w:tabs>
          <w:tab w:val="left" w:pos="0"/>
          <w:tab w:val="right" w:leader="dot" w:pos="9498"/>
          <w:tab w:val="right" w:pos="9720"/>
        </w:tabs>
        <w:spacing w:line="316" w:lineRule="auto"/>
        <w:ind w:right="-1" w:firstLine="709"/>
        <w:jc w:val="both"/>
        <w:rPr>
          <w:i/>
          <w:sz w:val="28"/>
          <w:szCs w:val="28"/>
        </w:rPr>
      </w:pPr>
      <w:r>
        <w:rPr>
          <w:sz w:val="28"/>
          <w:szCs w:val="28"/>
        </w:rPr>
        <w:t>В зависимости от видов воздействия человека на природную среду выделяются следующие основные</w:t>
      </w:r>
      <w:r>
        <w:rPr>
          <w:b/>
          <w:sz w:val="28"/>
          <w:szCs w:val="28"/>
        </w:rPr>
        <w:t xml:space="preserve"> </w:t>
      </w:r>
      <w:r>
        <w:rPr>
          <w:b/>
          <w:i/>
          <w:sz w:val="28"/>
          <w:szCs w:val="28"/>
        </w:rPr>
        <w:t>группы техногенно-природных процессов</w:t>
      </w:r>
      <w:r>
        <w:rPr>
          <w:i/>
          <w:sz w:val="28"/>
          <w:szCs w:val="28"/>
        </w:rPr>
        <w:t>:</w:t>
      </w:r>
    </w:p>
    <w:p w:rsidR="0012208D" w:rsidRDefault="0012208D" w:rsidP="0012208D">
      <w:pPr>
        <w:numPr>
          <w:ilvl w:val="0"/>
          <w:numId w:val="29"/>
        </w:numPr>
        <w:spacing w:line="316" w:lineRule="auto"/>
        <w:ind w:left="0" w:right="-1" w:firstLine="426"/>
        <w:contextualSpacing/>
        <w:jc w:val="both"/>
        <w:rPr>
          <w:sz w:val="28"/>
          <w:szCs w:val="28"/>
          <w:lang w:eastAsia="en-US"/>
        </w:rPr>
      </w:pPr>
      <w:r>
        <w:rPr>
          <w:sz w:val="28"/>
          <w:szCs w:val="28"/>
          <w:lang w:eastAsia="en-US"/>
        </w:rPr>
        <w:t>процессы, вызванные промышленно-гражданским строительством;</w:t>
      </w:r>
    </w:p>
    <w:p w:rsidR="0012208D" w:rsidRDefault="0012208D" w:rsidP="0012208D">
      <w:pPr>
        <w:numPr>
          <w:ilvl w:val="0"/>
          <w:numId w:val="29"/>
        </w:numPr>
        <w:spacing w:line="316" w:lineRule="auto"/>
        <w:ind w:left="0" w:right="-1" w:firstLine="426"/>
        <w:contextualSpacing/>
        <w:jc w:val="both"/>
        <w:rPr>
          <w:sz w:val="28"/>
          <w:szCs w:val="28"/>
          <w:lang w:val="en-US" w:eastAsia="en-US"/>
        </w:rPr>
      </w:pPr>
      <w:r>
        <w:rPr>
          <w:sz w:val="28"/>
          <w:szCs w:val="28"/>
          <w:lang w:val="en-US" w:eastAsia="en-US"/>
        </w:rPr>
        <w:t>процессы, вызванные гидротехническим строительством;</w:t>
      </w:r>
    </w:p>
    <w:p w:rsidR="0012208D" w:rsidRDefault="0012208D" w:rsidP="0012208D">
      <w:pPr>
        <w:numPr>
          <w:ilvl w:val="0"/>
          <w:numId w:val="29"/>
        </w:numPr>
        <w:spacing w:line="316" w:lineRule="auto"/>
        <w:ind w:left="0" w:right="-1" w:firstLine="426"/>
        <w:contextualSpacing/>
        <w:jc w:val="both"/>
        <w:rPr>
          <w:sz w:val="28"/>
          <w:szCs w:val="28"/>
          <w:lang w:eastAsia="en-US"/>
        </w:rPr>
      </w:pPr>
      <w:r>
        <w:rPr>
          <w:sz w:val="28"/>
          <w:szCs w:val="28"/>
          <w:lang w:eastAsia="en-US"/>
        </w:rPr>
        <w:t>процессы, вызванные строительством авто и ж/д дорог;</w:t>
      </w:r>
    </w:p>
    <w:p w:rsidR="0012208D" w:rsidRDefault="0012208D" w:rsidP="0012208D">
      <w:pPr>
        <w:numPr>
          <w:ilvl w:val="0"/>
          <w:numId w:val="29"/>
        </w:numPr>
        <w:spacing w:line="316" w:lineRule="auto"/>
        <w:ind w:left="0" w:right="-1" w:firstLine="426"/>
        <w:contextualSpacing/>
        <w:jc w:val="both"/>
        <w:rPr>
          <w:sz w:val="28"/>
          <w:szCs w:val="28"/>
          <w:lang w:eastAsia="en-US"/>
        </w:rPr>
      </w:pPr>
      <w:r>
        <w:rPr>
          <w:sz w:val="28"/>
          <w:szCs w:val="28"/>
          <w:lang w:eastAsia="en-US"/>
        </w:rPr>
        <w:t>процессы, вызванные разработкой полезных ископаемых;</w:t>
      </w:r>
    </w:p>
    <w:p w:rsidR="0012208D" w:rsidRDefault="0012208D" w:rsidP="0012208D">
      <w:pPr>
        <w:numPr>
          <w:ilvl w:val="0"/>
          <w:numId w:val="29"/>
        </w:numPr>
        <w:spacing w:line="316" w:lineRule="auto"/>
        <w:ind w:left="0" w:right="-1" w:firstLine="426"/>
        <w:contextualSpacing/>
        <w:jc w:val="both"/>
        <w:rPr>
          <w:sz w:val="28"/>
          <w:szCs w:val="28"/>
          <w:lang w:val="en-US" w:eastAsia="en-US"/>
        </w:rPr>
      </w:pPr>
      <w:r>
        <w:rPr>
          <w:sz w:val="28"/>
          <w:szCs w:val="28"/>
          <w:lang w:val="en-US" w:eastAsia="en-US"/>
        </w:rPr>
        <w:t>процессы, вызванные сельскохозяйственной деятельностью;</w:t>
      </w:r>
    </w:p>
    <w:p w:rsidR="0012208D" w:rsidRDefault="0012208D" w:rsidP="0012208D">
      <w:pPr>
        <w:numPr>
          <w:ilvl w:val="0"/>
          <w:numId w:val="29"/>
        </w:numPr>
        <w:spacing w:line="316" w:lineRule="auto"/>
        <w:ind w:left="0" w:right="-1" w:firstLine="426"/>
        <w:contextualSpacing/>
        <w:jc w:val="both"/>
        <w:rPr>
          <w:sz w:val="28"/>
          <w:szCs w:val="28"/>
          <w:lang w:val="en-US" w:eastAsia="en-US"/>
        </w:rPr>
      </w:pPr>
      <w:r>
        <w:rPr>
          <w:sz w:val="28"/>
          <w:szCs w:val="28"/>
          <w:lang w:val="en-US" w:eastAsia="en-US"/>
        </w:rPr>
        <w:t xml:space="preserve">процессы, вызванные вырубкой лесов. </w:t>
      </w:r>
    </w:p>
    <w:p w:rsidR="0012208D" w:rsidRDefault="0012208D" w:rsidP="0012208D">
      <w:pPr>
        <w:tabs>
          <w:tab w:val="left" w:pos="0"/>
          <w:tab w:val="right" w:leader="dot" w:pos="9498"/>
          <w:tab w:val="right" w:pos="9720"/>
        </w:tabs>
        <w:spacing w:line="312" w:lineRule="auto"/>
        <w:ind w:right="-1" w:firstLine="709"/>
        <w:jc w:val="both"/>
        <w:rPr>
          <w:sz w:val="28"/>
          <w:szCs w:val="28"/>
        </w:rPr>
      </w:pPr>
      <w:r>
        <w:rPr>
          <w:sz w:val="28"/>
          <w:szCs w:val="28"/>
        </w:rPr>
        <w:lastRenderedPageBreak/>
        <w:t xml:space="preserve">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 </w:t>
      </w:r>
    </w:p>
    <w:p w:rsidR="0012208D" w:rsidRDefault="0012208D" w:rsidP="0012208D">
      <w:pPr>
        <w:tabs>
          <w:tab w:val="left" w:pos="0"/>
          <w:tab w:val="right" w:leader="dot" w:pos="9498"/>
          <w:tab w:val="right" w:pos="9720"/>
        </w:tabs>
        <w:spacing w:line="312" w:lineRule="auto"/>
        <w:ind w:right="-1" w:firstLine="709"/>
        <w:rPr>
          <w:b/>
          <w:i/>
          <w:sz w:val="28"/>
          <w:szCs w:val="28"/>
        </w:rPr>
      </w:pPr>
      <w:r>
        <w:rPr>
          <w:b/>
          <w:sz w:val="28"/>
          <w:szCs w:val="28"/>
        </w:rPr>
        <w:t>Принципы инженерно-геологического районирования</w:t>
      </w:r>
    </w:p>
    <w:p w:rsidR="0012208D" w:rsidRDefault="0012208D" w:rsidP="0012208D">
      <w:pPr>
        <w:tabs>
          <w:tab w:val="left" w:pos="0"/>
          <w:tab w:val="right" w:leader="dot" w:pos="9498"/>
          <w:tab w:val="right" w:pos="9720"/>
        </w:tabs>
        <w:spacing w:line="312" w:lineRule="auto"/>
        <w:ind w:right="-1" w:firstLine="709"/>
        <w:jc w:val="both"/>
        <w:rPr>
          <w:sz w:val="28"/>
          <w:szCs w:val="28"/>
        </w:rPr>
      </w:pPr>
      <w:r>
        <w:rPr>
          <w:sz w:val="28"/>
          <w:szCs w:val="28"/>
        </w:rPr>
        <w:t xml:space="preserve">Своеобразное географическое положение поселения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12208D" w:rsidRDefault="0012208D" w:rsidP="0012208D">
      <w:pPr>
        <w:tabs>
          <w:tab w:val="right" w:leader="dot" w:pos="9498"/>
        </w:tabs>
        <w:spacing w:line="312" w:lineRule="auto"/>
        <w:ind w:right="-1" w:firstLine="709"/>
        <w:jc w:val="both"/>
        <w:rPr>
          <w:sz w:val="28"/>
          <w:szCs w:val="28"/>
        </w:rPr>
      </w:pPr>
      <w:r>
        <w:rPr>
          <w:sz w:val="28"/>
          <w:szCs w:val="28"/>
        </w:rPr>
        <w:t xml:space="preserve">Литолого-геологические комплексы, геоморфологические элементы, гидрогеологические условия, климатические условия, а также антропогенная деятельность человека создают предпосылки для большой дифференциации форм и закономерностей проявлений ЭГП, вплоть до появления совершенно новых их типов. </w:t>
      </w:r>
    </w:p>
    <w:p w:rsidR="0012208D" w:rsidRDefault="0012208D" w:rsidP="0012208D">
      <w:pPr>
        <w:tabs>
          <w:tab w:val="right" w:leader="dot" w:pos="9498"/>
        </w:tabs>
        <w:spacing w:line="312" w:lineRule="auto"/>
        <w:ind w:right="-1" w:firstLine="709"/>
        <w:jc w:val="both"/>
        <w:rPr>
          <w:sz w:val="28"/>
          <w:szCs w:val="28"/>
        </w:rPr>
      </w:pPr>
      <w:r>
        <w:rPr>
          <w:sz w:val="28"/>
          <w:szCs w:val="28"/>
        </w:rPr>
        <w:t xml:space="preserve">Согласно технического задания, перед данной схематической картой стоит задача районирования территории применительно к возможности освоения в плане строительства, а также определения возможности разработки и проведения защитных мероприятий от негативного воздействия опасных ЭГП. </w:t>
      </w:r>
    </w:p>
    <w:p w:rsidR="0012208D" w:rsidRDefault="0012208D" w:rsidP="0012208D">
      <w:pPr>
        <w:tabs>
          <w:tab w:val="right" w:leader="dot" w:pos="9498"/>
        </w:tabs>
        <w:spacing w:line="312" w:lineRule="auto"/>
        <w:ind w:firstLine="709"/>
        <w:jc w:val="both"/>
        <w:rPr>
          <w:sz w:val="28"/>
          <w:szCs w:val="28"/>
        </w:rPr>
      </w:pPr>
      <w:r>
        <w:rPr>
          <w:sz w:val="28"/>
          <w:szCs w:val="28"/>
        </w:rPr>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12208D" w:rsidRDefault="0012208D" w:rsidP="0012208D">
      <w:pPr>
        <w:tabs>
          <w:tab w:val="right" w:leader="dot" w:pos="9498"/>
        </w:tabs>
        <w:spacing w:line="312" w:lineRule="auto"/>
        <w:ind w:firstLine="709"/>
        <w:jc w:val="both"/>
        <w:rPr>
          <w:sz w:val="28"/>
          <w:szCs w:val="28"/>
        </w:rPr>
      </w:pPr>
      <w:r>
        <w:rPr>
          <w:sz w:val="28"/>
          <w:szCs w:val="28"/>
        </w:rPr>
        <w:t>В связи с этим, для инженерно-геологического районирования выделены три района по степени сложности их освоения:</w:t>
      </w:r>
    </w:p>
    <w:p w:rsidR="0012208D" w:rsidRDefault="0012208D" w:rsidP="0012208D">
      <w:pPr>
        <w:tabs>
          <w:tab w:val="right" w:leader="dot" w:pos="9498"/>
        </w:tabs>
        <w:spacing w:line="312" w:lineRule="auto"/>
        <w:ind w:firstLine="709"/>
        <w:jc w:val="both"/>
        <w:rPr>
          <w:sz w:val="28"/>
          <w:szCs w:val="28"/>
        </w:rPr>
      </w:pPr>
      <w:r>
        <w:rPr>
          <w:sz w:val="28"/>
          <w:szCs w:val="28"/>
        </w:rPr>
        <w:t xml:space="preserve"> - </w:t>
      </w:r>
      <w:r>
        <w:rPr>
          <w:b/>
          <w:sz w:val="28"/>
          <w:szCs w:val="28"/>
          <w:lang w:val="en-US"/>
        </w:rPr>
        <w:t>I</w:t>
      </w:r>
      <w:r>
        <w:rPr>
          <w:b/>
          <w:sz w:val="28"/>
          <w:szCs w:val="28"/>
        </w:rPr>
        <w:t xml:space="preserve"> Район.</w:t>
      </w:r>
      <w:r>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12208D" w:rsidRDefault="0012208D" w:rsidP="0012208D">
      <w:pPr>
        <w:tabs>
          <w:tab w:val="right" w:leader="dot" w:pos="9498"/>
        </w:tabs>
        <w:spacing w:line="312" w:lineRule="auto"/>
        <w:ind w:firstLine="709"/>
        <w:jc w:val="both"/>
        <w:rPr>
          <w:sz w:val="28"/>
          <w:szCs w:val="28"/>
        </w:rPr>
      </w:pPr>
      <w:r>
        <w:rPr>
          <w:sz w:val="28"/>
          <w:szCs w:val="28"/>
        </w:rPr>
        <w:t xml:space="preserve">- </w:t>
      </w:r>
      <w:r>
        <w:rPr>
          <w:b/>
          <w:sz w:val="28"/>
          <w:szCs w:val="28"/>
          <w:lang w:val="en-US"/>
        </w:rPr>
        <w:t>II</w:t>
      </w:r>
      <w:r>
        <w:rPr>
          <w:b/>
          <w:sz w:val="28"/>
          <w:szCs w:val="28"/>
        </w:rPr>
        <w:t xml:space="preserve"> Район.</w:t>
      </w:r>
      <w:r>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12208D" w:rsidRDefault="0012208D" w:rsidP="0012208D">
      <w:pPr>
        <w:tabs>
          <w:tab w:val="right" w:leader="dot" w:pos="9498"/>
        </w:tabs>
        <w:spacing w:line="324" w:lineRule="auto"/>
        <w:ind w:firstLine="709"/>
        <w:jc w:val="both"/>
        <w:rPr>
          <w:sz w:val="28"/>
          <w:szCs w:val="28"/>
        </w:rPr>
      </w:pPr>
      <w:r>
        <w:rPr>
          <w:sz w:val="28"/>
          <w:szCs w:val="28"/>
        </w:rPr>
        <w:lastRenderedPageBreak/>
        <w:t xml:space="preserve">- </w:t>
      </w:r>
      <w:r>
        <w:rPr>
          <w:b/>
          <w:sz w:val="28"/>
          <w:szCs w:val="28"/>
          <w:lang w:val="en-US"/>
        </w:rPr>
        <w:t>III</w:t>
      </w:r>
      <w:r>
        <w:rPr>
          <w:b/>
          <w:sz w:val="28"/>
          <w:szCs w:val="28"/>
        </w:rPr>
        <w:t xml:space="preserve"> Район.</w:t>
      </w:r>
      <w:r>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12208D" w:rsidRDefault="0012208D" w:rsidP="0012208D">
      <w:pPr>
        <w:spacing w:line="324" w:lineRule="auto"/>
        <w:ind w:firstLine="709"/>
        <w:jc w:val="both"/>
        <w:rPr>
          <w:sz w:val="28"/>
          <w:szCs w:val="28"/>
        </w:rPr>
      </w:pPr>
      <w:r>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12208D" w:rsidRDefault="0012208D" w:rsidP="0012208D">
      <w:pPr>
        <w:tabs>
          <w:tab w:val="right" w:leader="dot" w:pos="9498"/>
        </w:tabs>
        <w:spacing w:line="324" w:lineRule="auto"/>
        <w:ind w:firstLine="709"/>
        <w:jc w:val="both"/>
        <w:rPr>
          <w:sz w:val="28"/>
          <w:szCs w:val="28"/>
        </w:rPr>
      </w:pPr>
    </w:p>
    <w:p w:rsidR="0012208D" w:rsidRDefault="0012208D" w:rsidP="0012208D">
      <w:pPr>
        <w:tabs>
          <w:tab w:val="right" w:leader="dot" w:pos="9498"/>
        </w:tabs>
        <w:spacing w:line="324" w:lineRule="auto"/>
        <w:ind w:firstLine="709"/>
        <w:jc w:val="both"/>
        <w:rPr>
          <w:b/>
          <w:sz w:val="28"/>
          <w:szCs w:val="28"/>
        </w:rPr>
      </w:pPr>
      <w:r>
        <w:rPr>
          <w:b/>
          <w:sz w:val="28"/>
          <w:szCs w:val="28"/>
          <w:lang w:val="en-US"/>
        </w:rPr>
        <w:t>I</w:t>
      </w:r>
      <w:r>
        <w:rPr>
          <w:b/>
          <w:sz w:val="28"/>
          <w:szCs w:val="28"/>
        </w:rPr>
        <w:t xml:space="preserve"> Район.</w:t>
      </w:r>
      <w:r>
        <w:rPr>
          <w:sz w:val="28"/>
          <w:szCs w:val="28"/>
        </w:rPr>
        <w:t xml:space="preserve"> </w:t>
      </w:r>
      <w:r>
        <w:rPr>
          <w:b/>
          <w:sz w:val="28"/>
          <w:szCs w:val="28"/>
        </w:rPr>
        <w:t xml:space="preserve">Территории, с благоприятными для застройки инженерно-геологическими условиями. </w:t>
      </w:r>
    </w:p>
    <w:p w:rsidR="0012208D" w:rsidRDefault="0012208D" w:rsidP="0012208D">
      <w:pPr>
        <w:tabs>
          <w:tab w:val="right" w:leader="dot" w:pos="9498"/>
        </w:tabs>
        <w:spacing w:line="324" w:lineRule="auto"/>
        <w:ind w:firstLine="709"/>
        <w:jc w:val="both"/>
        <w:rPr>
          <w:sz w:val="28"/>
          <w:szCs w:val="28"/>
        </w:rPr>
      </w:pPr>
      <w:r>
        <w:rPr>
          <w:sz w:val="28"/>
          <w:szCs w:val="28"/>
        </w:rPr>
        <w:t xml:space="preserve">Пологонаклонные (до 7°) или практически горизонтальные поверхности, слабопораженные эрозионной сетью. </w:t>
      </w:r>
    </w:p>
    <w:p w:rsidR="0012208D" w:rsidRDefault="0012208D" w:rsidP="0012208D">
      <w:pPr>
        <w:tabs>
          <w:tab w:val="right" w:leader="dot" w:pos="9498"/>
        </w:tabs>
        <w:spacing w:line="324" w:lineRule="auto"/>
        <w:ind w:firstLine="709"/>
        <w:jc w:val="both"/>
        <w:rPr>
          <w:sz w:val="28"/>
          <w:szCs w:val="28"/>
        </w:rPr>
      </w:pPr>
      <w:r>
        <w:rPr>
          <w:sz w:val="28"/>
          <w:szCs w:val="28"/>
        </w:rPr>
        <w:t>Литологический состав отложений практически однородный и характерен для всей территории района. Представлены отложения делювиальными суглинками и супесями с дресвой подстилающих пород. Мощность составляет свыше 15,0м. Уровень грунтовых вод более 15,0м.</w:t>
      </w:r>
    </w:p>
    <w:p w:rsidR="0012208D" w:rsidRDefault="0012208D" w:rsidP="0012208D">
      <w:pPr>
        <w:tabs>
          <w:tab w:val="right" w:leader="dot" w:pos="9498"/>
        </w:tabs>
        <w:spacing w:line="324" w:lineRule="auto"/>
        <w:ind w:firstLine="709"/>
        <w:jc w:val="both"/>
        <w:rPr>
          <w:b/>
          <w:sz w:val="28"/>
          <w:szCs w:val="28"/>
        </w:rPr>
      </w:pPr>
      <w:r>
        <w:rPr>
          <w:sz w:val="28"/>
          <w:szCs w:val="28"/>
        </w:rPr>
        <w:t>В целом инженерно-геологические условия благоприятные, застройка в пределах I района не потребует значительной инженерной подготовки местности. 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w:t>
      </w:r>
    </w:p>
    <w:p w:rsidR="0012208D" w:rsidRDefault="0012208D" w:rsidP="0012208D">
      <w:pPr>
        <w:tabs>
          <w:tab w:val="right" w:leader="dot" w:pos="9498"/>
        </w:tabs>
        <w:spacing w:line="324" w:lineRule="auto"/>
        <w:ind w:firstLine="709"/>
        <w:jc w:val="both"/>
        <w:rPr>
          <w:b/>
          <w:sz w:val="28"/>
          <w:szCs w:val="28"/>
        </w:rPr>
      </w:pPr>
    </w:p>
    <w:p w:rsidR="0012208D" w:rsidRDefault="0012208D" w:rsidP="0012208D">
      <w:pPr>
        <w:tabs>
          <w:tab w:val="right" w:leader="dot" w:pos="9498"/>
        </w:tabs>
        <w:spacing w:line="324" w:lineRule="auto"/>
        <w:ind w:firstLine="709"/>
        <w:jc w:val="both"/>
        <w:rPr>
          <w:b/>
          <w:sz w:val="28"/>
          <w:szCs w:val="28"/>
        </w:rPr>
      </w:pPr>
      <w:r>
        <w:rPr>
          <w:b/>
          <w:sz w:val="28"/>
          <w:szCs w:val="28"/>
          <w:lang w:val="en-US"/>
        </w:rPr>
        <w:t>II</w:t>
      </w:r>
      <w:r>
        <w:rPr>
          <w:b/>
          <w:sz w:val="28"/>
          <w:szCs w:val="28"/>
        </w:rPr>
        <w:t xml:space="preserve"> Район.</w:t>
      </w:r>
      <w:r>
        <w:rPr>
          <w:sz w:val="28"/>
          <w:szCs w:val="28"/>
        </w:rPr>
        <w:t xml:space="preserve"> </w:t>
      </w:r>
      <w:r>
        <w:rPr>
          <w:b/>
          <w:sz w:val="28"/>
          <w:szCs w:val="28"/>
        </w:rPr>
        <w:t xml:space="preserve">Территории, застройка которых возможна при условии проведения специальных инженерных мероприятий. </w:t>
      </w:r>
    </w:p>
    <w:p w:rsidR="0012208D" w:rsidRDefault="0012208D" w:rsidP="0012208D">
      <w:pPr>
        <w:tabs>
          <w:tab w:val="right" w:leader="dot" w:pos="9498"/>
        </w:tabs>
        <w:spacing w:line="324" w:lineRule="auto"/>
        <w:ind w:firstLine="709"/>
        <w:jc w:val="both"/>
        <w:rPr>
          <w:sz w:val="28"/>
          <w:szCs w:val="28"/>
        </w:rPr>
      </w:pPr>
      <w:r>
        <w:rPr>
          <w:sz w:val="28"/>
          <w:szCs w:val="28"/>
        </w:rPr>
        <w:t xml:space="preserve">II а. Подрайон современных высоких пойменных речных террас. </w:t>
      </w:r>
    </w:p>
    <w:p w:rsidR="0012208D" w:rsidRDefault="0012208D" w:rsidP="0012208D">
      <w:pPr>
        <w:tabs>
          <w:tab w:val="right" w:leader="dot" w:pos="9498"/>
        </w:tabs>
        <w:spacing w:line="324" w:lineRule="auto"/>
        <w:ind w:firstLine="709"/>
        <w:jc w:val="both"/>
        <w:rPr>
          <w:sz w:val="28"/>
          <w:szCs w:val="28"/>
        </w:rPr>
      </w:pPr>
      <w:r>
        <w:rPr>
          <w:sz w:val="28"/>
          <w:szCs w:val="28"/>
        </w:rPr>
        <w:t>Распространен вдоль реки Губс, занимая наиболее выположенные части речной долины. Литология слагающих пород, представлена галечниками, валунами с гравийно-песчаным и песчано-глинистым заполнителем. Мощность отложений 5-10м.</w:t>
      </w:r>
    </w:p>
    <w:p w:rsidR="0012208D" w:rsidRDefault="0012208D" w:rsidP="0012208D">
      <w:pPr>
        <w:tabs>
          <w:tab w:val="right" w:leader="dot" w:pos="9498"/>
        </w:tabs>
        <w:spacing w:line="324" w:lineRule="auto"/>
        <w:ind w:firstLine="709"/>
        <w:jc w:val="both"/>
        <w:rPr>
          <w:sz w:val="28"/>
          <w:szCs w:val="28"/>
        </w:rPr>
      </w:pPr>
      <w:r>
        <w:rPr>
          <w:sz w:val="28"/>
          <w:szCs w:val="28"/>
        </w:rPr>
        <w:t>Породы подрайона практически повсеместно обводнены, уровни грунтовых вод подвержены резким сезонным колебаниям. В период выпадения экстремально большого количества осадков возможно частичное затопление данного подрайона. В отдельных частях незначительно развита боковая эрозия реки.</w:t>
      </w:r>
    </w:p>
    <w:p w:rsidR="0012208D" w:rsidRDefault="0012208D" w:rsidP="0012208D">
      <w:pPr>
        <w:tabs>
          <w:tab w:val="right" w:leader="dot" w:pos="9498"/>
        </w:tabs>
        <w:spacing w:line="348" w:lineRule="auto"/>
        <w:ind w:firstLine="709"/>
        <w:jc w:val="both"/>
        <w:rPr>
          <w:sz w:val="28"/>
          <w:szCs w:val="28"/>
        </w:rPr>
      </w:pPr>
      <w:r>
        <w:rPr>
          <w:sz w:val="28"/>
          <w:szCs w:val="28"/>
        </w:rPr>
        <w:lastRenderedPageBreak/>
        <w:t>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метра.</w:t>
      </w:r>
    </w:p>
    <w:p w:rsidR="0012208D" w:rsidRDefault="0012208D" w:rsidP="0012208D">
      <w:pPr>
        <w:tabs>
          <w:tab w:val="right" w:leader="dot" w:pos="9498"/>
        </w:tabs>
        <w:spacing w:line="348" w:lineRule="auto"/>
        <w:ind w:firstLine="709"/>
        <w:jc w:val="both"/>
        <w:rPr>
          <w:sz w:val="28"/>
          <w:szCs w:val="28"/>
        </w:rPr>
      </w:pPr>
      <w:r>
        <w:rPr>
          <w:sz w:val="28"/>
          <w:szCs w:val="28"/>
        </w:rPr>
        <w:t xml:space="preserve">Из защитных мероприятий необходимо предусмотреть спрямление и выпрямление бортов русла реки на наиболее активно размываемых участках. Кроме того, необходимо учесть возможность затопления в периоды выпадения катастрофически максимального количества осадков. </w:t>
      </w:r>
    </w:p>
    <w:p w:rsidR="0012208D" w:rsidRDefault="0012208D" w:rsidP="0012208D">
      <w:pPr>
        <w:tabs>
          <w:tab w:val="right" w:leader="dot" w:pos="9498"/>
        </w:tabs>
        <w:spacing w:line="348" w:lineRule="auto"/>
        <w:ind w:firstLine="709"/>
        <w:jc w:val="both"/>
        <w:rPr>
          <w:sz w:val="28"/>
          <w:szCs w:val="28"/>
        </w:rPr>
      </w:pPr>
      <w:r>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w:t>
      </w:r>
    </w:p>
    <w:p w:rsidR="0012208D" w:rsidRDefault="0012208D" w:rsidP="0012208D">
      <w:pPr>
        <w:tabs>
          <w:tab w:val="right" w:leader="dot" w:pos="9498"/>
        </w:tabs>
        <w:spacing w:line="348" w:lineRule="auto"/>
        <w:ind w:firstLine="709"/>
        <w:jc w:val="both"/>
        <w:rPr>
          <w:sz w:val="28"/>
          <w:szCs w:val="28"/>
        </w:rPr>
      </w:pPr>
    </w:p>
    <w:p w:rsidR="0012208D" w:rsidRDefault="0012208D" w:rsidP="0012208D">
      <w:pPr>
        <w:tabs>
          <w:tab w:val="right" w:leader="dot" w:pos="9498"/>
        </w:tabs>
        <w:spacing w:line="348" w:lineRule="auto"/>
        <w:ind w:firstLine="709"/>
        <w:jc w:val="both"/>
        <w:rPr>
          <w:b/>
          <w:i/>
          <w:sz w:val="28"/>
          <w:szCs w:val="28"/>
        </w:rPr>
      </w:pPr>
      <w:r>
        <w:rPr>
          <w:sz w:val="28"/>
          <w:szCs w:val="28"/>
        </w:rPr>
        <w:t xml:space="preserve"> </w:t>
      </w:r>
      <w:r>
        <w:rPr>
          <w:b/>
          <w:sz w:val="28"/>
          <w:szCs w:val="28"/>
          <w:lang w:val="en-US"/>
        </w:rPr>
        <w:t>III</w:t>
      </w:r>
      <w:r>
        <w:rPr>
          <w:b/>
          <w:sz w:val="28"/>
          <w:szCs w:val="28"/>
        </w:rPr>
        <w:t xml:space="preserve"> Район.</w:t>
      </w:r>
      <w:r>
        <w:rPr>
          <w:sz w:val="28"/>
          <w:szCs w:val="28"/>
        </w:rPr>
        <w:t xml:space="preserve"> </w:t>
      </w:r>
      <w:r>
        <w:rPr>
          <w:b/>
          <w:sz w:val="28"/>
          <w:szCs w:val="28"/>
        </w:rPr>
        <w:t>Территории, застройка которых затруднительна и требует проведения большого и сложного комплекса инженерных мероприятий.</w:t>
      </w:r>
      <w:r>
        <w:rPr>
          <w:sz w:val="28"/>
          <w:szCs w:val="28"/>
        </w:rPr>
        <w:t xml:space="preserve"> </w:t>
      </w:r>
    </w:p>
    <w:p w:rsidR="0012208D" w:rsidRDefault="0012208D" w:rsidP="0012208D">
      <w:pPr>
        <w:tabs>
          <w:tab w:val="right" w:leader="dot" w:pos="9498"/>
        </w:tabs>
        <w:spacing w:line="348" w:lineRule="auto"/>
        <w:ind w:firstLine="709"/>
        <w:jc w:val="both"/>
        <w:rPr>
          <w:b/>
          <w:i/>
          <w:sz w:val="28"/>
          <w:szCs w:val="28"/>
        </w:rPr>
      </w:pPr>
      <w:r>
        <w:rPr>
          <w:b/>
          <w:i/>
          <w:sz w:val="28"/>
          <w:szCs w:val="28"/>
          <w:lang w:val="en-US"/>
        </w:rPr>
        <w:t>III</w:t>
      </w:r>
      <w:r>
        <w:rPr>
          <w:b/>
          <w:i/>
          <w:sz w:val="28"/>
          <w:szCs w:val="28"/>
        </w:rPr>
        <w:t xml:space="preserve"> а. Подрайон крутых (свыше 30%) эрозионных склонов, обрывов, включая современные активные проявления ЭГП различного генезиса. </w:t>
      </w:r>
    </w:p>
    <w:p w:rsidR="0012208D" w:rsidRDefault="0012208D" w:rsidP="0012208D">
      <w:pPr>
        <w:tabs>
          <w:tab w:val="right" w:leader="dot" w:pos="9498"/>
        </w:tabs>
        <w:spacing w:line="348" w:lineRule="auto"/>
        <w:ind w:firstLine="709"/>
        <w:jc w:val="both"/>
        <w:rPr>
          <w:sz w:val="28"/>
          <w:szCs w:val="28"/>
        </w:rPr>
      </w:pPr>
      <w:r>
        <w:rPr>
          <w:sz w:val="28"/>
          <w:szCs w:val="28"/>
        </w:rPr>
        <w:t>Имеет небольшое площадное распространение в западной части поселения, вдоль бортов рек, оврагов и балок.</w:t>
      </w:r>
    </w:p>
    <w:p w:rsidR="0012208D" w:rsidRDefault="0012208D" w:rsidP="0012208D">
      <w:pPr>
        <w:tabs>
          <w:tab w:val="right" w:leader="dot" w:pos="9498"/>
        </w:tabs>
        <w:spacing w:line="348" w:lineRule="auto"/>
        <w:ind w:firstLine="709"/>
        <w:jc w:val="both"/>
        <w:rPr>
          <w:sz w:val="28"/>
          <w:szCs w:val="28"/>
        </w:rPr>
      </w:pPr>
      <w:r>
        <w:rPr>
          <w:sz w:val="28"/>
          <w:szCs w:val="28"/>
        </w:rPr>
        <w:t>Характеризуется сложным сильно расчлененным рельефом с уклонами более 30%. Литологический состав отложений представлен делювиальными суглинками и супесями с дресвой подстилающих пород. Мощность отложений изменяется от 0,5 до 30м. Подземные воды практически повсеместно отсутствуют.</w:t>
      </w:r>
    </w:p>
    <w:p w:rsidR="0012208D" w:rsidRDefault="0012208D" w:rsidP="0012208D">
      <w:pPr>
        <w:tabs>
          <w:tab w:val="right" w:leader="dot" w:pos="9498"/>
        </w:tabs>
        <w:spacing w:line="348" w:lineRule="auto"/>
        <w:ind w:firstLine="709"/>
        <w:jc w:val="both"/>
        <w:rPr>
          <w:sz w:val="28"/>
          <w:szCs w:val="28"/>
        </w:rPr>
      </w:pPr>
      <w:r>
        <w:rPr>
          <w:sz w:val="28"/>
          <w:szCs w:val="28"/>
        </w:rPr>
        <w:t>Характерные для подрайона проявления ЭГП:</w:t>
      </w:r>
    </w:p>
    <w:p w:rsidR="0012208D" w:rsidRDefault="0012208D" w:rsidP="0012208D">
      <w:pPr>
        <w:numPr>
          <w:ilvl w:val="0"/>
          <w:numId w:val="30"/>
        </w:numPr>
        <w:spacing w:line="348" w:lineRule="auto"/>
        <w:ind w:left="0" w:firstLine="709"/>
        <w:contextualSpacing/>
        <w:jc w:val="both"/>
        <w:rPr>
          <w:sz w:val="28"/>
          <w:szCs w:val="28"/>
          <w:lang w:eastAsia="en-US"/>
        </w:rPr>
      </w:pPr>
      <w:r>
        <w:rPr>
          <w:sz w:val="28"/>
          <w:szCs w:val="28"/>
          <w:lang w:eastAsia="en-US"/>
        </w:rPr>
        <w:t>активная эрозия временных мелких водотоков;</w:t>
      </w:r>
    </w:p>
    <w:p w:rsidR="0012208D" w:rsidRDefault="0012208D" w:rsidP="0012208D">
      <w:pPr>
        <w:numPr>
          <w:ilvl w:val="0"/>
          <w:numId w:val="30"/>
        </w:numPr>
        <w:spacing w:line="348" w:lineRule="auto"/>
        <w:ind w:left="0" w:firstLine="709"/>
        <w:contextualSpacing/>
        <w:jc w:val="both"/>
        <w:rPr>
          <w:sz w:val="28"/>
          <w:szCs w:val="28"/>
          <w:lang w:val="en-US" w:eastAsia="en-US"/>
        </w:rPr>
      </w:pPr>
      <w:r>
        <w:rPr>
          <w:sz w:val="28"/>
          <w:szCs w:val="28"/>
          <w:lang w:val="en-US" w:eastAsia="en-US"/>
        </w:rPr>
        <w:t>интенсивное физическое выветривание;</w:t>
      </w:r>
    </w:p>
    <w:p w:rsidR="0012208D" w:rsidRDefault="0012208D" w:rsidP="0012208D">
      <w:pPr>
        <w:numPr>
          <w:ilvl w:val="0"/>
          <w:numId w:val="30"/>
        </w:numPr>
        <w:spacing w:line="348" w:lineRule="auto"/>
        <w:ind w:left="0" w:firstLine="709"/>
        <w:contextualSpacing/>
        <w:jc w:val="both"/>
        <w:rPr>
          <w:sz w:val="28"/>
          <w:szCs w:val="28"/>
          <w:lang w:val="en-US" w:eastAsia="en-US"/>
        </w:rPr>
      </w:pPr>
      <w:r>
        <w:rPr>
          <w:sz w:val="28"/>
          <w:szCs w:val="28"/>
          <w:lang w:val="en-US" w:eastAsia="en-US"/>
        </w:rPr>
        <w:t xml:space="preserve">речная эрозия. </w:t>
      </w:r>
    </w:p>
    <w:p w:rsidR="0012208D" w:rsidRDefault="0012208D" w:rsidP="0012208D">
      <w:pPr>
        <w:tabs>
          <w:tab w:val="right" w:leader="dot" w:pos="9498"/>
        </w:tabs>
        <w:spacing w:line="316" w:lineRule="auto"/>
        <w:ind w:firstLine="709"/>
        <w:jc w:val="both"/>
        <w:rPr>
          <w:sz w:val="28"/>
          <w:szCs w:val="28"/>
        </w:rPr>
      </w:pPr>
      <w:r>
        <w:rPr>
          <w:sz w:val="28"/>
          <w:szCs w:val="28"/>
        </w:rPr>
        <w:lastRenderedPageBreak/>
        <w:t>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 д.) рекомендуется проведение комплекса инженерных мероприятий, который может содержать следующие виды работ:</w:t>
      </w:r>
    </w:p>
    <w:p w:rsidR="0012208D" w:rsidRDefault="0012208D" w:rsidP="0012208D">
      <w:pPr>
        <w:numPr>
          <w:ilvl w:val="0"/>
          <w:numId w:val="31"/>
        </w:numPr>
        <w:spacing w:line="316" w:lineRule="auto"/>
        <w:ind w:left="0" w:firstLine="426"/>
        <w:contextualSpacing/>
        <w:jc w:val="both"/>
        <w:rPr>
          <w:sz w:val="28"/>
          <w:szCs w:val="28"/>
          <w:lang w:eastAsia="en-US"/>
        </w:rPr>
      </w:pPr>
      <w:r>
        <w:rPr>
          <w:sz w:val="28"/>
          <w:szCs w:val="28"/>
          <w:lang w:eastAsia="en-US"/>
        </w:rPr>
        <w:t xml:space="preserve">противоэрозионные (спрямление русел, сооружение защитных дамб, водоотводов и т.п.); </w:t>
      </w:r>
    </w:p>
    <w:p w:rsidR="0012208D" w:rsidRDefault="0012208D" w:rsidP="0012208D">
      <w:pPr>
        <w:numPr>
          <w:ilvl w:val="0"/>
          <w:numId w:val="31"/>
        </w:numPr>
        <w:spacing w:line="316" w:lineRule="auto"/>
        <w:ind w:left="0" w:firstLine="426"/>
        <w:contextualSpacing/>
        <w:jc w:val="both"/>
        <w:rPr>
          <w:sz w:val="28"/>
          <w:szCs w:val="28"/>
          <w:lang w:eastAsia="en-US"/>
        </w:rPr>
      </w:pPr>
      <w:r>
        <w:rPr>
          <w:sz w:val="28"/>
          <w:szCs w:val="28"/>
          <w:lang w:eastAsia="en-US"/>
        </w:rPr>
        <w:t>планировка площадок (с большими объемами земляных работ);</w:t>
      </w:r>
    </w:p>
    <w:p w:rsidR="0012208D" w:rsidRDefault="0012208D" w:rsidP="0012208D">
      <w:pPr>
        <w:numPr>
          <w:ilvl w:val="0"/>
          <w:numId w:val="31"/>
        </w:numPr>
        <w:spacing w:line="316" w:lineRule="auto"/>
        <w:ind w:left="0" w:firstLine="426"/>
        <w:contextualSpacing/>
        <w:jc w:val="both"/>
        <w:rPr>
          <w:sz w:val="28"/>
          <w:szCs w:val="28"/>
          <w:lang w:val="en-US" w:eastAsia="en-US"/>
        </w:rPr>
      </w:pPr>
      <w:r>
        <w:rPr>
          <w:sz w:val="28"/>
          <w:szCs w:val="28"/>
          <w:lang w:val="en-US" w:eastAsia="en-US"/>
        </w:rPr>
        <w:t>сооружение подпорных стенок;</w:t>
      </w:r>
    </w:p>
    <w:p w:rsidR="0012208D" w:rsidRDefault="0012208D" w:rsidP="0012208D">
      <w:pPr>
        <w:numPr>
          <w:ilvl w:val="0"/>
          <w:numId w:val="31"/>
        </w:numPr>
        <w:spacing w:line="316" w:lineRule="auto"/>
        <w:ind w:left="0" w:firstLine="426"/>
        <w:contextualSpacing/>
        <w:jc w:val="both"/>
        <w:rPr>
          <w:sz w:val="28"/>
          <w:szCs w:val="28"/>
          <w:lang w:eastAsia="en-US"/>
        </w:rPr>
      </w:pPr>
      <w:r>
        <w:rPr>
          <w:sz w:val="28"/>
          <w:szCs w:val="28"/>
          <w:lang w:eastAsia="en-US"/>
        </w:rPr>
        <w:t>организация поверхностного стока и т.д.</w:t>
      </w:r>
    </w:p>
    <w:p w:rsidR="0012208D" w:rsidRDefault="0012208D" w:rsidP="0012208D">
      <w:pPr>
        <w:spacing w:before="240"/>
        <w:rPr>
          <w:b/>
          <w:i/>
          <w:sz w:val="28"/>
          <w:szCs w:val="28"/>
        </w:rPr>
      </w:pPr>
      <w:r>
        <w:rPr>
          <w:b/>
          <w:i/>
          <w:sz w:val="28"/>
          <w:szCs w:val="28"/>
          <w:lang w:val="en-US"/>
        </w:rPr>
        <w:t>III</w:t>
      </w:r>
      <w:r>
        <w:rPr>
          <w:b/>
          <w:i/>
          <w:sz w:val="28"/>
          <w:szCs w:val="28"/>
        </w:rPr>
        <w:t xml:space="preserve"> б.</w:t>
      </w:r>
      <w:r>
        <w:rPr>
          <w:b/>
          <w:sz w:val="28"/>
          <w:szCs w:val="28"/>
        </w:rPr>
        <w:t xml:space="preserve"> </w:t>
      </w:r>
      <w:r>
        <w:rPr>
          <w:b/>
          <w:i/>
          <w:sz w:val="28"/>
          <w:szCs w:val="28"/>
        </w:rPr>
        <w:t xml:space="preserve">Подрайон современных низких пойменных террас рек и балок. </w:t>
      </w:r>
    </w:p>
    <w:p w:rsidR="0012208D" w:rsidRDefault="0012208D" w:rsidP="0012208D">
      <w:pPr>
        <w:spacing w:before="240" w:line="316" w:lineRule="auto"/>
        <w:ind w:firstLine="709"/>
        <w:jc w:val="both"/>
        <w:rPr>
          <w:sz w:val="28"/>
          <w:szCs w:val="28"/>
        </w:rPr>
      </w:pPr>
      <w:r>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12208D" w:rsidRDefault="0012208D" w:rsidP="0012208D">
      <w:pPr>
        <w:tabs>
          <w:tab w:val="right" w:leader="dot" w:pos="9498"/>
        </w:tabs>
        <w:spacing w:line="316" w:lineRule="auto"/>
        <w:ind w:firstLine="709"/>
        <w:jc w:val="both"/>
        <w:rPr>
          <w:sz w:val="28"/>
          <w:szCs w:val="28"/>
        </w:rPr>
      </w:pPr>
      <w:r>
        <w:rPr>
          <w:sz w:val="28"/>
          <w:szCs w:val="28"/>
        </w:rPr>
        <w:t>Литологически породы данного подрайона представлены суглинками, супесями, рыхлыми гравийно-галечниковыми отложениями с валунами, с песчано- и супесчано-глинистым заполнителем. Мощность отложений 3,0-6,0м.</w:t>
      </w:r>
    </w:p>
    <w:p w:rsidR="0012208D" w:rsidRDefault="0012208D" w:rsidP="0012208D">
      <w:pPr>
        <w:tabs>
          <w:tab w:val="right" w:leader="dot" w:pos="9498"/>
        </w:tabs>
        <w:spacing w:line="316" w:lineRule="auto"/>
        <w:ind w:firstLine="709"/>
        <w:jc w:val="both"/>
        <w:rPr>
          <w:sz w:val="28"/>
          <w:szCs w:val="28"/>
        </w:rPr>
      </w:pPr>
      <w:r>
        <w:rPr>
          <w:sz w:val="28"/>
          <w:szCs w:val="28"/>
        </w:rPr>
        <w:t>Проницаемость пород очень высокая, имеется прямая гидравлическая связь с поверхностными водами. Уровень грунтовых вод постоянно высокий (от 0,0 до 1,0м). 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 регулярно, возможно до нескольких раз в год.</w:t>
      </w:r>
    </w:p>
    <w:p w:rsidR="0012208D" w:rsidRDefault="0012208D" w:rsidP="0012208D">
      <w:pPr>
        <w:tabs>
          <w:tab w:val="right" w:leader="dot" w:pos="9498"/>
        </w:tabs>
        <w:spacing w:line="316" w:lineRule="auto"/>
        <w:ind w:firstLine="709"/>
        <w:jc w:val="both"/>
        <w:rPr>
          <w:sz w:val="28"/>
          <w:szCs w:val="28"/>
        </w:rPr>
      </w:pPr>
      <w:r>
        <w:rPr>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и т.д.) рекомендуется:</w:t>
      </w:r>
    </w:p>
    <w:p w:rsidR="0012208D" w:rsidRDefault="0012208D" w:rsidP="0012208D">
      <w:pPr>
        <w:numPr>
          <w:ilvl w:val="0"/>
          <w:numId w:val="32"/>
        </w:numPr>
        <w:spacing w:line="316" w:lineRule="auto"/>
        <w:ind w:left="426" w:hanging="284"/>
        <w:contextualSpacing/>
        <w:jc w:val="both"/>
        <w:rPr>
          <w:sz w:val="28"/>
          <w:szCs w:val="28"/>
          <w:lang w:eastAsia="en-US"/>
        </w:rPr>
      </w:pPr>
      <w:r>
        <w:rPr>
          <w:sz w:val="28"/>
          <w:szCs w:val="28"/>
          <w:lang w:eastAsia="en-US"/>
        </w:rPr>
        <w:t>сплошное укрепление (бетонирование) русел в районе застройки;</w:t>
      </w:r>
    </w:p>
    <w:p w:rsidR="0012208D" w:rsidRDefault="0012208D" w:rsidP="0012208D">
      <w:pPr>
        <w:numPr>
          <w:ilvl w:val="0"/>
          <w:numId w:val="32"/>
        </w:numPr>
        <w:spacing w:line="316" w:lineRule="auto"/>
        <w:ind w:left="426" w:hanging="284"/>
        <w:contextualSpacing/>
        <w:jc w:val="both"/>
        <w:rPr>
          <w:sz w:val="28"/>
          <w:szCs w:val="28"/>
          <w:lang w:val="en-US" w:eastAsia="en-US"/>
        </w:rPr>
      </w:pPr>
      <w:r>
        <w:rPr>
          <w:sz w:val="28"/>
          <w:szCs w:val="28"/>
          <w:lang w:val="en-US" w:eastAsia="en-US"/>
        </w:rPr>
        <w:t>возведение водоотбойных стенок;</w:t>
      </w:r>
    </w:p>
    <w:p w:rsidR="0012208D" w:rsidRDefault="0012208D" w:rsidP="0012208D">
      <w:pPr>
        <w:numPr>
          <w:ilvl w:val="0"/>
          <w:numId w:val="32"/>
        </w:numPr>
        <w:spacing w:line="316" w:lineRule="auto"/>
        <w:ind w:left="426" w:hanging="284"/>
        <w:contextualSpacing/>
        <w:jc w:val="both"/>
        <w:rPr>
          <w:sz w:val="28"/>
          <w:szCs w:val="28"/>
          <w:lang w:eastAsia="en-US"/>
        </w:rPr>
      </w:pPr>
      <w:r>
        <w:rPr>
          <w:sz w:val="28"/>
          <w:szCs w:val="28"/>
          <w:lang w:eastAsia="en-US"/>
        </w:rPr>
        <w:t>создание искусственной площадки (насыпной) под строительство, высотой не менее 2-х метров;</w:t>
      </w:r>
    </w:p>
    <w:p w:rsidR="0012208D" w:rsidRDefault="0012208D" w:rsidP="0012208D">
      <w:pPr>
        <w:numPr>
          <w:ilvl w:val="0"/>
          <w:numId w:val="32"/>
        </w:numPr>
        <w:spacing w:line="316" w:lineRule="auto"/>
        <w:ind w:left="426" w:hanging="284"/>
        <w:contextualSpacing/>
        <w:jc w:val="both"/>
        <w:rPr>
          <w:sz w:val="28"/>
          <w:szCs w:val="28"/>
          <w:lang w:eastAsia="en-US"/>
        </w:rPr>
      </w:pPr>
      <w:r>
        <w:rPr>
          <w:sz w:val="28"/>
          <w:szCs w:val="28"/>
          <w:lang w:eastAsia="en-US"/>
        </w:rPr>
        <w:t xml:space="preserve">устройство систем дренажа для отвода грунтовых и поверхностных вод; </w:t>
      </w:r>
    </w:p>
    <w:p w:rsidR="0012208D" w:rsidRDefault="0012208D" w:rsidP="0012208D">
      <w:pPr>
        <w:numPr>
          <w:ilvl w:val="0"/>
          <w:numId w:val="32"/>
        </w:numPr>
        <w:spacing w:line="316" w:lineRule="auto"/>
        <w:ind w:left="426" w:hanging="284"/>
        <w:contextualSpacing/>
        <w:jc w:val="both"/>
        <w:rPr>
          <w:sz w:val="28"/>
          <w:szCs w:val="28"/>
          <w:lang w:val="en-US" w:eastAsia="en-US"/>
        </w:rPr>
      </w:pPr>
      <w:r>
        <w:rPr>
          <w:sz w:val="28"/>
          <w:szCs w:val="28"/>
          <w:lang w:val="en-US" w:eastAsia="en-US"/>
        </w:rPr>
        <w:t>гидроизоляция фундаментов.</w:t>
      </w:r>
    </w:p>
    <w:p w:rsidR="0012208D" w:rsidRDefault="0012208D" w:rsidP="0012208D">
      <w:pPr>
        <w:rPr>
          <w:b/>
          <w:sz w:val="28"/>
          <w:szCs w:val="28"/>
        </w:rPr>
      </w:pPr>
    </w:p>
    <w:p w:rsidR="0012208D" w:rsidRDefault="0012208D" w:rsidP="0012208D">
      <w:pPr>
        <w:tabs>
          <w:tab w:val="right" w:leader="dot" w:pos="426"/>
        </w:tabs>
        <w:spacing w:line="348" w:lineRule="auto"/>
        <w:ind w:firstLine="600"/>
        <w:rPr>
          <w:sz w:val="28"/>
          <w:szCs w:val="28"/>
        </w:rPr>
      </w:pPr>
      <w:r>
        <w:rPr>
          <w:b/>
          <w:i/>
          <w:sz w:val="28"/>
          <w:szCs w:val="28"/>
        </w:rPr>
        <w:lastRenderedPageBreak/>
        <w:t>IIIв. Подрайон современных активных селевых конусов выноса.</w:t>
      </w:r>
    </w:p>
    <w:p w:rsidR="0012208D" w:rsidRDefault="0012208D" w:rsidP="0012208D">
      <w:pPr>
        <w:tabs>
          <w:tab w:val="right" w:leader="dot" w:pos="426"/>
        </w:tabs>
        <w:spacing w:line="348" w:lineRule="auto"/>
        <w:ind w:firstLine="600"/>
        <w:jc w:val="both"/>
        <w:rPr>
          <w:sz w:val="28"/>
          <w:szCs w:val="28"/>
        </w:rPr>
      </w:pPr>
      <w:r>
        <w:rPr>
          <w:sz w:val="28"/>
          <w:szCs w:val="28"/>
        </w:rPr>
        <w:t xml:space="preserve">Имеет незначительное распространение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rsidR="0012208D" w:rsidRDefault="0012208D" w:rsidP="0012208D">
      <w:pPr>
        <w:tabs>
          <w:tab w:val="right" w:leader="dot" w:pos="426"/>
        </w:tabs>
        <w:spacing w:line="348" w:lineRule="auto"/>
        <w:ind w:firstLine="600"/>
        <w:jc w:val="both"/>
        <w:rPr>
          <w:sz w:val="28"/>
          <w:szCs w:val="28"/>
        </w:rPr>
      </w:pPr>
      <w:r>
        <w:rPr>
          <w:sz w:val="28"/>
          <w:szCs w:val="28"/>
        </w:rPr>
        <w:t>Литологически представлен глинами, суглинками, переполненными грубообломочным материалом местных флишевых пород. Мощность, обычно, не превышает 5м. Грунтовые воды развиты спорадически, подвержены значительным сезонным колебаниям. Обычно уровень грунтовых вод превышает 3,0м.</w:t>
      </w:r>
    </w:p>
    <w:p w:rsidR="0012208D" w:rsidRDefault="0012208D" w:rsidP="0012208D">
      <w:pPr>
        <w:tabs>
          <w:tab w:val="right" w:leader="dot" w:pos="426"/>
        </w:tabs>
        <w:spacing w:line="348" w:lineRule="auto"/>
        <w:ind w:firstLine="600"/>
        <w:jc w:val="both"/>
        <w:rPr>
          <w:sz w:val="28"/>
          <w:szCs w:val="28"/>
        </w:rPr>
      </w:pPr>
      <w:r>
        <w:rPr>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12208D" w:rsidRDefault="0012208D" w:rsidP="0012208D">
      <w:pPr>
        <w:tabs>
          <w:tab w:val="right" w:leader="dot" w:pos="426"/>
        </w:tabs>
        <w:spacing w:line="348" w:lineRule="auto"/>
        <w:ind w:firstLine="600"/>
        <w:jc w:val="both"/>
        <w:rPr>
          <w:sz w:val="28"/>
          <w:szCs w:val="28"/>
        </w:rPr>
      </w:pPr>
      <w:r>
        <w:rPr>
          <w:sz w:val="28"/>
          <w:szCs w:val="28"/>
        </w:rPr>
        <w:t xml:space="preserve">Застройка территории данного подрайона видится весьма проблематичной в связи с частыми прохождениями селевых потоков различной силы. Гражданское строительство не рекомендуется. При необходимости возведения сооружений в данном подрайоне методы и объемы подготовительных 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rsidR="0012208D" w:rsidRDefault="0012208D" w:rsidP="0012208D">
      <w:pPr>
        <w:spacing w:line="348" w:lineRule="auto"/>
        <w:ind w:left="600" w:hanging="120"/>
        <w:jc w:val="both"/>
        <w:rPr>
          <w:sz w:val="28"/>
          <w:szCs w:val="28"/>
        </w:rPr>
      </w:pPr>
      <w:r>
        <w:rPr>
          <w:sz w:val="28"/>
          <w:szCs w:val="28"/>
        </w:rPr>
        <w:t>- спрямление и углубление русел эрозионных врезов, по которым происходит вынос обломочного материала и движение водного потока;</w:t>
      </w:r>
    </w:p>
    <w:p w:rsidR="0012208D" w:rsidRDefault="0012208D" w:rsidP="0012208D">
      <w:pPr>
        <w:spacing w:line="348" w:lineRule="auto"/>
        <w:ind w:left="600" w:hanging="120"/>
        <w:jc w:val="both"/>
        <w:rPr>
          <w:sz w:val="28"/>
          <w:szCs w:val="28"/>
        </w:rPr>
      </w:pPr>
      <w:r>
        <w:rPr>
          <w:sz w:val="28"/>
          <w:szCs w:val="28"/>
        </w:rPr>
        <w:t>- бетонирование стенок и дна русел водотоков;</w:t>
      </w:r>
    </w:p>
    <w:p w:rsidR="0012208D" w:rsidRDefault="0012208D" w:rsidP="0012208D">
      <w:pPr>
        <w:spacing w:line="348" w:lineRule="auto"/>
        <w:ind w:left="600" w:hanging="120"/>
        <w:jc w:val="both"/>
        <w:rPr>
          <w:sz w:val="28"/>
          <w:szCs w:val="28"/>
        </w:rPr>
      </w:pPr>
      <w:r>
        <w:rPr>
          <w:sz w:val="28"/>
          <w:szCs w:val="28"/>
        </w:rPr>
        <w:t>- устройство селеуловителей для задержки твердой составляющей селевого потока;</w:t>
      </w:r>
    </w:p>
    <w:p w:rsidR="0012208D" w:rsidRDefault="0012208D" w:rsidP="0012208D">
      <w:pPr>
        <w:spacing w:line="348" w:lineRule="auto"/>
        <w:ind w:left="600" w:hanging="120"/>
        <w:jc w:val="both"/>
        <w:rPr>
          <w:sz w:val="28"/>
          <w:szCs w:val="28"/>
        </w:rPr>
      </w:pPr>
      <w:r>
        <w:rPr>
          <w:sz w:val="28"/>
          <w:szCs w:val="28"/>
        </w:rPr>
        <w:t>- устройство защитных стенок и дамб для отведения селевого потока;</w:t>
      </w:r>
    </w:p>
    <w:p w:rsidR="0012208D" w:rsidRDefault="0012208D" w:rsidP="0012208D">
      <w:pPr>
        <w:spacing w:line="348" w:lineRule="auto"/>
        <w:ind w:left="600" w:hanging="120"/>
        <w:jc w:val="both"/>
        <w:rPr>
          <w:sz w:val="28"/>
          <w:szCs w:val="28"/>
        </w:rPr>
      </w:pPr>
      <w:r>
        <w:rPr>
          <w:sz w:val="28"/>
          <w:szCs w:val="28"/>
        </w:rPr>
        <w:t xml:space="preserve">- устройство фундаментов на свайных основаниях. </w:t>
      </w:r>
    </w:p>
    <w:p w:rsidR="0012208D" w:rsidRDefault="0012208D" w:rsidP="0012208D">
      <w:pPr>
        <w:rPr>
          <w:b/>
          <w:sz w:val="28"/>
          <w:szCs w:val="28"/>
        </w:rPr>
      </w:pPr>
    </w:p>
    <w:p w:rsidR="0012208D" w:rsidRDefault="0012208D" w:rsidP="0012208D">
      <w:pPr>
        <w:rPr>
          <w:b/>
          <w:sz w:val="28"/>
          <w:szCs w:val="28"/>
        </w:rPr>
      </w:pPr>
    </w:p>
    <w:p w:rsidR="0012208D" w:rsidRDefault="0012208D" w:rsidP="0012208D">
      <w:pPr>
        <w:rPr>
          <w:b/>
          <w:sz w:val="28"/>
          <w:szCs w:val="28"/>
        </w:rPr>
      </w:pPr>
    </w:p>
    <w:p w:rsidR="0012208D" w:rsidRDefault="0012208D" w:rsidP="0012208D">
      <w:pPr>
        <w:rPr>
          <w:sz w:val="24"/>
          <w:szCs w:val="24"/>
        </w:rPr>
      </w:pPr>
      <w:r>
        <w:rPr>
          <w:sz w:val="24"/>
          <w:szCs w:val="24"/>
        </w:rPr>
        <w:lastRenderedPageBreak/>
        <w:br w:type="page"/>
      </w:r>
      <w:bookmarkStart w:id="36" w:name="_Toc264653924"/>
    </w:p>
    <w:p w:rsidR="0012208D" w:rsidRDefault="0012208D" w:rsidP="0012208D">
      <w:pPr>
        <w:numPr>
          <w:ilvl w:val="1"/>
          <w:numId w:val="20"/>
        </w:numPr>
        <w:ind w:right="-711"/>
        <w:outlineLvl w:val="1"/>
        <w:rPr>
          <w:sz w:val="28"/>
          <w:szCs w:val="28"/>
        </w:rPr>
      </w:pPr>
      <w:r>
        <w:rPr>
          <w:sz w:val="28"/>
          <w:szCs w:val="28"/>
        </w:rPr>
        <w:lastRenderedPageBreak/>
        <w:t xml:space="preserve"> </w:t>
      </w:r>
      <w:bookmarkStart w:id="37" w:name="_Toc297552983"/>
      <w:bookmarkStart w:id="38" w:name="_Toc285013892"/>
      <w:bookmarkStart w:id="39" w:name="_Toc271214733"/>
      <w:bookmarkStart w:id="40" w:name="_Toc263952109"/>
      <w:r>
        <w:rPr>
          <w:sz w:val="28"/>
          <w:szCs w:val="28"/>
        </w:rPr>
        <w:t>НЕДРА И ПОЛЕЗНЫЕ ИСКОПАЕМЫЕ</w:t>
      </w:r>
      <w:bookmarkEnd w:id="36"/>
      <w:bookmarkEnd w:id="37"/>
      <w:bookmarkEnd w:id="38"/>
      <w:bookmarkEnd w:id="39"/>
      <w:bookmarkEnd w:id="40"/>
    </w:p>
    <w:p w:rsidR="0012208D" w:rsidRDefault="0012208D" w:rsidP="0012208D">
      <w:pPr>
        <w:tabs>
          <w:tab w:val="right" w:leader="dot" w:pos="9498"/>
        </w:tabs>
        <w:spacing w:line="360" w:lineRule="auto"/>
        <w:ind w:right="-1"/>
        <w:rPr>
          <w:sz w:val="28"/>
          <w:szCs w:val="28"/>
        </w:rPr>
      </w:pPr>
    </w:p>
    <w:p w:rsidR="0012208D" w:rsidRDefault="0012208D" w:rsidP="0012208D">
      <w:pPr>
        <w:tabs>
          <w:tab w:val="right" w:leader="dot" w:pos="426"/>
        </w:tabs>
        <w:spacing w:line="316" w:lineRule="auto"/>
        <w:ind w:firstLine="720"/>
        <w:jc w:val="both"/>
        <w:rPr>
          <w:sz w:val="28"/>
          <w:szCs w:val="28"/>
        </w:rPr>
      </w:pPr>
      <w:r>
        <w:rPr>
          <w:sz w:val="28"/>
          <w:szCs w:val="28"/>
        </w:rPr>
        <w:t xml:space="preserve">Согласно предоставленной информации ООО «КубаньГеоЭкотор», на территории Губского сельского поселения Мостовского района имеются зарегистрированные лицензии на добычу и разведку полезных ископаемых, которые представлены далее в таблице. </w:t>
      </w:r>
    </w:p>
    <w:p w:rsidR="0012208D" w:rsidRDefault="0012208D" w:rsidP="0012208D">
      <w:pPr>
        <w:tabs>
          <w:tab w:val="right" w:leader="dot" w:pos="426"/>
        </w:tabs>
        <w:spacing w:line="316" w:lineRule="auto"/>
        <w:ind w:firstLine="720"/>
        <w:jc w:val="both"/>
        <w:rPr>
          <w:sz w:val="28"/>
          <w:szCs w:val="28"/>
        </w:rPr>
      </w:pPr>
      <w:r>
        <w:rPr>
          <w:sz w:val="28"/>
          <w:szCs w:val="28"/>
        </w:rPr>
        <w:t>На всех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Госгортехнадзора РФ от 30.08.1999 г № 64.) и согласия недропользователя.</w:t>
      </w:r>
    </w:p>
    <w:p w:rsidR="0012208D" w:rsidRDefault="0012208D" w:rsidP="0012208D">
      <w:pPr>
        <w:tabs>
          <w:tab w:val="right" w:leader="dot" w:pos="426"/>
        </w:tabs>
        <w:spacing w:line="316" w:lineRule="auto"/>
        <w:ind w:firstLine="720"/>
        <w:jc w:val="both"/>
        <w:rPr>
          <w:sz w:val="28"/>
          <w:szCs w:val="28"/>
        </w:rPr>
      </w:pPr>
    </w:p>
    <w:p w:rsidR="0012208D" w:rsidRDefault="0012208D" w:rsidP="0012208D">
      <w:pPr>
        <w:spacing w:line="316" w:lineRule="auto"/>
        <w:ind w:firstLine="360"/>
        <w:jc w:val="both"/>
        <w:rPr>
          <w:sz w:val="28"/>
          <w:szCs w:val="28"/>
        </w:rPr>
      </w:pPr>
      <w:r>
        <w:rPr>
          <w:sz w:val="28"/>
          <w:szCs w:val="28"/>
        </w:rPr>
        <w:t>ПРЕСНЫЕ ВОДЫ</w:t>
      </w:r>
    </w:p>
    <w:p w:rsidR="0012208D" w:rsidRDefault="0012208D" w:rsidP="0012208D">
      <w:pPr>
        <w:spacing w:line="316" w:lineRule="auto"/>
        <w:ind w:firstLine="360"/>
        <w:jc w:val="both"/>
        <w:rPr>
          <w:sz w:val="28"/>
          <w:szCs w:val="28"/>
        </w:rPr>
      </w:pPr>
      <w:r>
        <w:rPr>
          <w:sz w:val="28"/>
          <w:szCs w:val="28"/>
        </w:rPr>
        <w:t xml:space="preserve"> На территории Губского сельского поселения выдано 2 лицензии на добычу пресных подземных вод для хозяйственно-питьевого и производственного водоснабжения. Добыча воды осуществляется из 2 скважин ЗАО "Губский кирпичный завод" - Лицензия КРД 1675 ВЭ</w:t>
      </w:r>
    </w:p>
    <w:p w:rsidR="0012208D" w:rsidRDefault="0012208D" w:rsidP="0012208D">
      <w:pPr>
        <w:ind w:firstLine="709"/>
        <w:jc w:val="both"/>
        <w:rPr>
          <w:sz w:val="28"/>
          <w:szCs w:val="28"/>
        </w:rPr>
      </w:pPr>
    </w:p>
    <w:p w:rsidR="0012208D" w:rsidRDefault="0012208D" w:rsidP="0012208D">
      <w:pPr>
        <w:spacing w:line="316" w:lineRule="auto"/>
        <w:ind w:firstLine="360"/>
        <w:jc w:val="both"/>
        <w:rPr>
          <w:sz w:val="28"/>
          <w:szCs w:val="28"/>
        </w:rPr>
      </w:pPr>
      <w:r>
        <w:rPr>
          <w:sz w:val="28"/>
          <w:szCs w:val="28"/>
        </w:rPr>
        <w:t>МИНЕРАЛЬНЫЕ ВОДЫ</w:t>
      </w:r>
    </w:p>
    <w:p w:rsidR="0012208D" w:rsidRDefault="0012208D" w:rsidP="0012208D">
      <w:pPr>
        <w:spacing w:line="316" w:lineRule="auto"/>
        <w:ind w:firstLine="360"/>
        <w:jc w:val="both"/>
        <w:rPr>
          <w:sz w:val="28"/>
          <w:szCs w:val="28"/>
        </w:rPr>
      </w:pPr>
      <w:r>
        <w:rPr>
          <w:sz w:val="28"/>
          <w:szCs w:val="28"/>
        </w:rPr>
        <w:t>Разведку и добычу минеральных подземных вод на розлив Губского месторождения осуществляет ООО «Губская минеральная вода» - лицензия КРД 1840 МЭ</w:t>
      </w:r>
    </w:p>
    <w:p w:rsidR="0012208D" w:rsidRDefault="0012208D" w:rsidP="0012208D">
      <w:pPr>
        <w:spacing w:line="316" w:lineRule="auto"/>
        <w:ind w:firstLine="360"/>
        <w:jc w:val="both"/>
        <w:rPr>
          <w:sz w:val="28"/>
          <w:szCs w:val="28"/>
        </w:rPr>
      </w:pPr>
    </w:p>
    <w:p w:rsidR="0012208D" w:rsidRDefault="0012208D" w:rsidP="0012208D">
      <w:pPr>
        <w:tabs>
          <w:tab w:val="right" w:leader="dot" w:pos="426"/>
        </w:tabs>
        <w:spacing w:line="316" w:lineRule="auto"/>
        <w:ind w:firstLine="720"/>
        <w:jc w:val="both"/>
        <w:rPr>
          <w:sz w:val="28"/>
          <w:szCs w:val="28"/>
        </w:rPr>
      </w:pPr>
    </w:p>
    <w:p w:rsidR="0012208D" w:rsidRDefault="0012208D" w:rsidP="0012208D">
      <w:pPr>
        <w:tabs>
          <w:tab w:val="right" w:leader="dot" w:pos="9498"/>
        </w:tabs>
        <w:spacing w:line="360" w:lineRule="auto"/>
        <w:ind w:right="-1" w:firstLine="720"/>
        <w:jc w:val="both"/>
        <w:rPr>
          <w:sz w:val="28"/>
          <w:szCs w:val="28"/>
        </w:rPr>
      </w:pPr>
    </w:p>
    <w:p w:rsidR="0012208D" w:rsidRDefault="0012208D" w:rsidP="0012208D">
      <w:pPr>
        <w:spacing w:line="360" w:lineRule="auto"/>
        <w:ind w:firstLine="709"/>
        <w:jc w:val="both"/>
        <w:rPr>
          <w:sz w:val="28"/>
          <w:szCs w:val="28"/>
        </w:rPr>
      </w:pPr>
    </w:p>
    <w:p w:rsidR="0012208D" w:rsidRDefault="0012208D" w:rsidP="0012208D">
      <w:pPr>
        <w:tabs>
          <w:tab w:val="right" w:leader="dot" w:pos="9498"/>
        </w:tabs>
        <w:spacing w:line="360" w:lineRule="auto"/>
        <w:ind w:right="-1" w:firstLine="720"/>
        <w:jc w:val="both"/>
        <w:rPr>
          <w:sz w:val="24"/>
          <w:szCs w:val="24"/>
        </w:rPr>
      </w:pPr>
    </w:p>
    <w:p w:rsidR="0012208D" w:rsidRDefault="0012208D" w:rsidP="0012208D">
      <w:pPr>
        <w:spacing w:line="312" w:lineRule="auto"/>
        <w:rPr>
          <w:sz w:val="28"/>
          <w:szCs w:val="28"/>
          <w:highlight w:val="yellow"/>
          <w:u w:val="single"/>
        </w:rPr>
        <w:sectPr w:rsidR="0012208D">
          <w:pgSz w:w="11906" w:h="16838"/>
          <w:pgMar w:top="856" w:right="851" w:bottom="851" w:left="1701" w:header="397" w:footer="397" w:gutter="0"/>
          <w:cols w:space="720"/>
        </w:sect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
        <w:gridCol w:w="817"/>
        <w:gridCol w:w="850"/>
        <w:gridCol w:w="425"/>
        <w:gridCol w:w="709"/>
        <w:gridCol w:w="567"/>
        <w:gridCol w:w="2126"/>
        <w:gridCol w:w="2127"/>
        <w:gridCol w:w="2126"/>
        <w:gridCol w:w="2126"/>
        <w:gridCol w:w="1267"/>
        <w:gridCol w:w="1143"/>
      </w:tblGrid>
      <w:tr w:rsidR="0012208D" w:rsidTr="0012208D">
        <w:trPr>
          <w:trHeight w:val="360"/>
        </w:trPr>
        <w:tc>
          <w:tcPr>
            <w:tcW w:w="15134" w:type="dxa"/>
            <w:gridSpan w:val="12"/>
            <w:tcBorders>
              <w:top w:val="nil"/>
              <w:left w:val="nil"/>
              <w:bottom w:val="single" w:sz="4" w:space="0" w:color="auto"/>
              <w:right w:val="nil"/>
            </w:tcBorders>
            <w:vAlign w:val="bottom"/>
            <w:hideMark/>
          </w:tcPr>
          <w:p w:rsidR="0012208D" w:rsidRDefault="0012208D">
            <w:pPr>
              <w:jc w:val="center"/>
              <w:rPr>
                <w:b/>
                <w:bCs/>
                <w:sz w:val="24"/>
                <w:szCs w:val="24"/>
              </w:rPr>
            </w:pPr>
            <w:r>
              <w:rPr>
                <w:b/>
                <w:bCs/>
                <w:sz w:val="24"/>
                <w:szCs w:val="24"/>
              </w:rPr>
              <w:lastRenderedPageBreak/>
              <w:t xml:space="preserve">Реестр недропользователей Губского сельского поселения </w:t>
            </w:r>
            <w:r>
              <w:rPr>
                <w:sz w:val="24"/>
                <w:szCs w:val="24"/>
              </w:rPr>
              <w:t>(по состоянию на 01.10.08)</w:t>
            </w:r>
          </w:p>
        </w:tc>
      </w:tr>
      <w:tr w:rsidR="0012208D" w:rsidTr="0012208D">
        <w:trPr>
          <w:cantSplit/>
          <w:trHeight w:val="1754"/>
        </w:trPr>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12208D" w:rsidRDefault="0012208D">
            <w:pPr>
              <w:spacing w:line="20" w:lineRule="atLeast"/>
              <w:ind w:left="113" w:right="113"/>
              <w:jc w:val="center"/>
              <w:rPr>
                <w:b/>
                <w:bCs/>
                <w:sz w:val="22"/>
                <w:szCs w:val="22"/>
              </w:rPr>
            </w:pPr>
            <w:r>
              <w:rPr>
                <w:b/>
                <w:bCs/>
                <w:sz w:val="22"/>
                <w:szCs w:val="22"/>
              </w:rPr>
              <w:t>Сост.лицензии</w:t>
            </w: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20" w:lineRule="atLeast"/>
              <w:jc w:val="center"/>
              <w:rPr>
                <w:b/>
                <w:bCs/>
                <w:sz w:val="22"/>
                <w:szCs w:val="22"/>
              </w:rPr>
            </w:pPr>
            <w:r>
              <w:rPr>
                <w:b/>
                <w:bCs/>
                <w:sz w:val="22"/>
                <w:szCs w:val="22"/>
              </w:rPr>
              <w:t>Дата регистрации лицензии</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20" w:lineRule="atLeast"/>
              <w:jc w:val="center"/>
              <w:rPr>
                <w:b/>
                <w:bCs/>
                <w:sz w:val="22"/>
                <w:szCs w:val="22"/>
              </w:rPr>
            </w:pPr>
            <w:r>
              <w:rPr>
                <w:b/>
                <w:bCs/>
                <w:sz w:val="22"/>
                <w:szCs w:val="22"/>
              </w:rPr>
              <w:t>Срок окончания лицензии</w:t>
            </w:r>
          </w:p>
        </w:tc>
        <w:tc>
          <w:tcPr>
            <w:tcW w:w="42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12208D" w:rsidRDefault="0012208D">
            <w:pPr>
              <w:spacing w:line="20" w:lineRule="atLeast"/>
              <w:ind w:left="113" w:right="113"/>
              <w:jc w:val="center"/>
              <w:rPr>
                <w:b/>
                <w:bCs/>
                <w:sz w:val="22"/>
                <w:szCs w:val="22"/>
              </w:rPr>
            </w:pPr>
            <w:r>
              <w:rPr>
                <w:b/>
                <w:bCs/>
                <w:sz w:val="22"/>
                <w:szCs w:val="22"/>
              </w:rPr>
              <w:t>Серия</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12208D" w:rsidRDefault="0012208D">
            <w:pPr>
              <w:spacing w:line="20" w:lineRule="atLeast"/>
              <w:ind w:left="113" w:right="113"/>
              <w:jc w:val="center"/>
              <w:rPr>
                <w:b/>
                <w:bCs/>
                <w:sz w:val="22"/>
                <w:szCs w:val="22"/>
              </w:rPr>
            </w:pPr>
            <w:r>
              <w:rPr>
                <w:b/>
                <w:bCs/>
                <w:sz w:val="22"/>
                <w:szCs w:val="22"/>
              </w:rPr>
              <w:t>Номер</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12208D" w:rsidRDefault="0012208D">
            <w:pPr>
              <w:spacing w:line="20" w:lineRule="atLeast"/>
              <w:ind w:left="113" w:right="113"/>
              <w:jc w:val="center"/>
              <w:rPr>
                <w:b/>
                <w:bCs/>
                <w:sz w:val="22"/>
                <w:szCs w:val="22"/>
              </w:rPr>
            </w:pPr>
            <w:r>
              <w:rPr>
                <w:b/>
                <w:bCs/>
                <w:sz w:val="22"/>
                <w:szCs w:val="22"/>
              </w:rPr>
              <w:t>Вид</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20" w:lineRule="atLeast"/>
              <w:jc w:val="center"/>
              <w:rPr>
                <w:b/>
                <w:bCs/>
                <w:sz w:val="22"/>
                <w:szCs w:val="22"/>
              </w:rPr>
            </w:pPr>
            <w:r>
              <w:rPr>
                <w:b/>
                <w:bCs/>
                <w:sz w:val="22"/>
                <w:szCs w:val="22"/>
              </w:rPr>
              <w:t>Целевое назначение и вид работ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20" w:lineRule="atLeast"/>
              <w:jc w:val="center"/>
              <w:rPr>
                <w:b/>
                <w:bCs/>
                <w:sz w:val="22"/>
                <w:szCs w:val="22"/>
              </w:rPr>
            </w:pPr>
            <w:r>
              <w:rPr>
                <w:b/>
                <w:bCs/>
                <w:sz w:val="22"/>
                <w:szCs w:val="22"/>
              </w:rPr>
              <w:t>Местоположение участка недр населенный пункт</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20" w:lineRule="atLeast"/>
              <w:jc w:val="center"/>
              <w:rPr>
                <w:b/>
                <w:bCs/>
                <w:sz w:val="22"/>
                <w:szCs w:val="22"/>
              </w:rPr>
            </w:pPr>
            <w:r>
              <w:rPr>
                <w:b/>
                <w:bCs/>
                <w:sz w:val="22"/>
                <w:szCs w:val="22"/>
              </w:rPr>
              <w:t>Вид полезного ископаемого</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20" w:lineRule="atLeast"/>
              <w:jc w:val="center"/>
              <w:rPr>
                <w:b/>
                <w:bCs/>
                <w:sz w:val="22"/>
                <w:szCs w:val="22"/>
              </w:rPr>
            </w:pPr>
            <w:r>
              <w:rPr>
                <w:b/>
                <w:bCs/>
                <w:sz w:val="22"/>
                <w:szCs w:val="22"/>
              </w:rPr>
              <w:t>Месторождение</w:t>
            </w:r>
          </w:p>
        </w:tc>
        <w:tc>
          <w:tcPr>
            <w:tcW w:w="12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20" w:lineRule="atLeast"/>
              <w:jc w:val="center"/>
              <w:rPr>
                <w:b/>
                <w:bCs/>
                <w:sz w:val="22"/>
                <w:szCs w:val="22"/>
              </w:rPr>
            </w:pPr>
            <w:r>
              <w:rPr>
                <w:b/>
                <w:bCs/>
                <w:sz w:val="22"/>
                <w:szCs w:val="22"/>
              </w:rPr>
              <w:t>Тип добываемого сырья</w:t>
            </w:r>
          </w:p>
        </w:tc>
        <w:tc>
          <w:tcPr>
            <w:tcW w:w="114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12208D" w:rsidRDefault="0012208D">
            <w:pPr>
              <w:spacing w:line="20" w:lineRule="atLeast"/>
              <w:ind w:left="113" w:right="113"/>
              <w:jc w:val="center"/>
              <w:rPr>
                <w:b/>
                <w:bCs/>
                <w:sz w:val="22"/>
                <w:szCs w:val="22"/>
              </w:rPr>
            </w:pPr>
            <w:r>
              <w:rPr>
                <w:b/>
                <w:bCs/>
                <w:sz w:val="22"/>
                <w:szCs w:val="22"/>
              </w:rPr>
              <w:t>Статус месторождения</w:t>
            </w:r>
          </w:p>
        </w:tc>
      </w:tr>
      <w:tr w:rsidR="0012208D" w:rsidTr="0012208D">
        <w:trPr>
          <w:cantSplit/>
          <w:trHeight w:val="1690"/>
        </w:trPr>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2208D" w:rsidRDefault="0012208D">
            <w:pPr>
              <w:ind w:left="113" w:right="113"/>
              <w:jc w:val="center"/>
              <w:rPr>
                <w:sz w:val="24"/>
                <w:szCs w:val="24"/>
              </w:rPr>
            </w:pPr>
            <w:r>
              <w:rPr>
                <w:sz w:val="24"/>
                <w:szCs w:val="24"/>
              </w:rPr>
              <w:t>действующая</w:t>
            </w:r>
          </w:p>
        </w:tc>
        <w:tc>
          <w:tcPr>
            <w:tcW w:w="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25.01.99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01.02.19</w:t>
            </w:r>
          </w:p>
        </w:tc>
        <w:tc>
          <w:tcPr>
            <w:tcW w:w="42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КРД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1436</w:t>
            </w:r>
          </w:p>
        </w:tc>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ТЭ</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Закрытое акционерное общество "Губский кирпичный завод", тел. раб. 5-10-44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Добыча кирпичных глин при разработке Губского месторождения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 xml:space="preserve">Мостовский р-он, в 1 км на ЮВ от восточной окраины ст. Губской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глина</w:t>
            </w:r>
          </w:p>
        </w:tc>
        <w:tc>
          <w:tcPr>
            <w:tcW w:w="12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Губское</w:t>
            </w:r>
          </w:p>
        </w:tc>
        <w:tc>
          <w:tcPr>
            <w:tcW w:w="11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глина</w:t>
            </w:r>
          </w:p>
        </w:tc>
      </w:tr>
      <w:tr w:rsidR="0012208D" w:rsidTr="0012208D">
        <w:trPr>
          <w:cantSplit/>
          <w:trHeight w:val="1795"/>
        </w:trPr>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2208D" w:rsidRDefault="0012208D">
            <w:pPr>
              <w:ind w:left="113" w:right="113"/>
              <w:jc w:val="center"/>
              <w:rPr>
                <w:sz w:val="24"/>
                <w:szCs w:val="24"/>
              </w:rPr>
            </w:pPr>
            <w:r>
              <w:rPr>
                <w:sz w:val="24"/>
                <w:szCs w:val="24"/>
              </w:rPr>
              <w:t>действующая</w:t>
            </w:r>
          </w:p>
        </w:tc>
        <w:tc>
          <w:tcPr>
            <w:tcW w:w="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29.01.99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31.01.19</w:t>
            </w:r>
          </w:p>
        </w:tc>
        <w:tc>
          <w:tcPr>
            <w:tcW w:w="42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КРД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1444</w:t>
            </w:r>
          </w:p>
        </w:tc>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ТЭ</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Закрытое акционерное общество "Губский кирпичный завод", тел. раб. 5-10-44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Добыча песка для производства кирпича при разработке Джигитлевского месторождения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 xml:space="preserve">Мостовский р-он, в 3 км к северу от ст. Губской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песок</w:t>
            </w:r>
          </w:p>
        </w:tc>
        <w:tc>
          <w:tcPr>
            <w:tcW w:w="12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Джигитлевское</w:t>
            </w:r>
          </w:p>
        </w:tc>
        <w:tc>
          <w:tcPr>
            <w:tcW w:w="11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песок строительный</w:t>
            </w:r>
          </w:p>
        </w:tc>
      </w:tr>
      <w:tr w:rsidR="0012208D" w:rsidTr="0012208D">
        <w:trPr>
          <w:cantSplit/>
          <w:trHeight w:val="1795"/>
        </w:trPr>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2208D" w:rsidRDefault="0012208D">
            <w:pPr>
              <w:ind w:left="113" w:right="113"/>
              <w:jc w:val="center"/>
              <w:rPr>
                <w:sz w:val="24"/>
                <w:szCs w:val="24"/>
              </w:rPr>
            </w:pPr>
            <w:r>
              <w:rPr>
                <w:sz w:val="24"/>
                <w:szCs w:val="24"/>
              </w:rPr>
              <w:t>действующая</w:t>
            </w:r>
          </w:p>
        </w:tc>
        <w:tc>
          <w:tcPr>
            <w:tcW w:w="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22.06.00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01.07.20</w:t>
            </w:r>
          </w:p>
        </w:tc>
        <w:tc>
          <w:tcPr>
            <w:tcW w:w="42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КРД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1675</w:t>
            </w:r>
          </w:p>
        </w:tc>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ВЭ</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Закрытое акционерное общество "Губский кирпичный завод", тел. раб. 5-10-44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Добыча пресных подземных вод для хозяйственно-питьевого и производственного водоснабжения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Мостовский р-он, окраина ст. Губской, скважины №№ 91-07, 91-08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подземная пресная вода</w:t>
            </w:r>
          </w:p>
        </w:tc>
        <w:tc>
          <w:tcPr>
            <w:tcW w:w="12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н/с</w:t>
            </w:r>
          </w:p>
        </w:tc>
        <w:tc>
          <w:tcPr>
            <w:tcW w:w="11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хозяйственно-питьевое, производственное водоснабжение</w:t>
            </w:r>
          </w:p>
        </w:tc>
      </w:tr>
      <w:tr w:rsidR="0012208D" w:rsidTr="0012208D">
        <w:trPr>
          <w:cantSplit/>
          <w:trHeight w:val="1795"/>
        </w:trPr>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2208D" w:rsidRDefault="0012208D">
            <w:pPr>
              <w:ind w:left="113" w:right="113"/>
              <w:jc w:val="center"/>
              <w:rPr>
                <w:sz w:val="24"/>
                <w:szCs w:val="24"/>
              </w:rPr>
            </w:pPr>
            <w:r>
              <w:rPr>
                <w:sz w:val="24"/>
                <w:szCs w:val="24"/>
              </w:rPr>
              <w:t>действующая</w:t>
            </w:r>
          </w:p>
        </w:tc>
        <w:tc>
          <w:tcPr>
            <w:tcW w:w="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31.01.06</w:t>
            </w:r>
          </w:p>
        </w:tc>
        <w:tc>
          <w:tcPr>
            <w:tcW w:w="85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31.12.31</w:t>
            </w:r>
          </w:p>
        </w:tc>
        <w:tc>
          <w:tcPr>
            <w:tcW w:w="42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КРД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3004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НР</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Общество с ограниченной ответственностью "ДОРНИТ-СТРОЙ"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Геологическое изучение, разведка и добыча углеводородного сырья на Хамкетинской площади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Мостовский р-он, в 1,5 км к СЗ от ст. Хамкетинская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нефть, газ</w:t>
            </w:r>
          </w:p>
        </w:tc>
        <w:tc>
          <w:tcPr>
            <w:tcW w:w="12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Хамкетинская площадь</w:t>
            </w:r>
          </w:p>
        </w:tc>
        <w:tc>
          <w:tcPr>
            <w:tcW w:w="11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нефть, газ</w:t>
            </w:r>
          </w:p>
        </w:tc>
      </w:tr>
      <w:tr w:rsidR="0012208D" w:rsidTr="0012208D">
        <w:trPr>
          <w:cantSplit/>
          <w:trHeight w:val="1795"/>
        </w:trPr>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2208D" w:rsidRDefault="0012208D">
            <w:pPr>
              <w:ind w:left="113" w:right="113"/>
              <w:jc w:val="center"/>
              <w:rPr>
                <w:sz w:val="24"/>
                <w:szCs w:val="24"/>
              </w:rPr>
            </w:pPr>
            <w:r>
              <w:rPr>
                <w:sz w:val="24"/>
                <w:szCs w:val="24"/>
              </w:rPr>
              <w:lastRenderedPageBreak/>
              <w:t>действующая</w:t>
            </w:r>
          </w:p>
        </w:tc>
        <w:tc>
          <w:tcPr>
            <w:tcW w:w="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01.08.06</w:t>
            </w:r>
          </w:p>
        </w:tc>
        <w:tc>
          <w:tcPr>
            <w:tcW w:w="85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01.08.09</w:t>
            </w:r>
          </w:p>
        </w:tc>
        <w:tc>
          <w:tcPr>
            <w:tcW w:w="42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КРД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3137</w:t>
            </w:r>
          </w:p>
        </w:tc>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ТД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Общество с ограниченной ответственностью "ОРГЭНЕРГОПРОЕКТ"</w:t>
            </w:r>
          </w:p>
        </w:tc>
        <w:tc>
          <w:tcPr>
            <w:tcW w:w="21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Сбор геологических коллекционных материалов на территории Мостовского района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Мостовский р-он, Балка Уваровва (3,5 южнее ст. Губская), левый берег р. ГУБС (2,5 км западнее ст. Баракаевская), урочище "Псеубек" (9,5 км юго-западнее ст. Баракаевская), урочище "Чорт" (верховье р. Дах, 13 км ЮЗ ст. Баракаевская)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известняк, песчаник, поделочный гипс, ангидрит, кремний, мраморный оникс, мраморированный известняк, мрамор черный, серпентинит, жадеит, доломит, лиственит, яшма, пироксенит, липарит, гранат, порфирит, апатит</w:t>
            </w:r>
          </w:p>
        </w:tc>
        <w:tc>
          <w:tcPr>
            <w:tcW w:w="12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Бесленеевское I, Белая Скала, Ходзинское I, Ходзинка, Бугунжа I, Бугунжа II, Правобережное, Псебайское</w:t>
            </w:r>
          </w:p>
        </w:tc>
        <w:tc>
          <w:tcPr>
            <w:tcW w:w="11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геологические коллекционные материалы</w:t>
            </w:r>
          </w:p>
        </w:tc>
      </w:tr>
      <w:tr w:rsidR="0012208D" w:rsidTr="0012208D">
        <w:trPr>
          <w:cantSplit/>
          <w:trHeight w:val="1795"/>
        </w:trPr>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2208D" w:rsidRDefault="0012208D">
            <w:pPr>
              <w:ind w:left="113" w:right="113"/>
              <w:jc w:val="center"/>
              <w:rPr>
                <w:sz w:val="24"/>
                <w:szCs w:val="24"/>
              </w:rPr>
            </w:pPr>
            <w:r>
              <w:rPr>
                <w:sz w:val="24"/>
                <w:szCs w:val="24"/>
              </w:rPr>
              <w:t>действующая</w:t>
            </w:r>
          </w:p>
        </w:tc>
        <w:tc>
          <w:tcPr>
            <w:tcW w:w="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16.11.06</w:t>
            </w:r>
          </w:p>
        </w:tc>
        <w:tc>
          <w:tcPr>
            <w:tcW w:w="85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31.12.14</w:t>
            </w:r>
          </w:p>
        </w:tc>
        <w:tc>
          <w:tcPr>
            <w:tcW w:w="42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КРД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3212</w:t>
            </w:r>
          </w:p>
        </w:tc>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НЭ</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Открытое акционерное общество "НК "Роснефть"</w:t>
            </w:r>
          </w:p>
        </w:tc>
        <w:tc>
          <w:tcPr>
            <w:tcW w:w="21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Добыча нефти, газа, подземных вод, захоронение сточных вод с целью ППД на Баракаевском газонефтяном месторождении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 xml:space="preserve">Мостовский р-он, в 4 км к западу от ст. Губской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нефть, газ, подземные воды</w:t>
            </w:r>
          </w:p>
        </w:tc>
        <w:tc>
          <w:tcPr>
            <w:tcW w:w="12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Баракаевское</w:t>
            </w:r>
          </w:p>
        </w:tc>
        <w:tc>
          <w:tcPr>
            <w:tcW w:w="11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нефть, газ, подземные воды</w:t>
            </w:r>
          </w:p>
        </w:tc>
      </w:tr>
    </w:tbl>
    <w:p w:rsidR="0012208D" w:rsidRDefault="0012208D" w:rsidP="0012208D">
      <w:pPr>
        <w:tabs>
          <w:tab w:val="right" w:leader="dot" w:pos="9498"/>
        </w:tabs>
        <w:spacing w:line="316" w:lineRule="auto"/>
        <w:ind w:firstLine="709"/>
        <w:jc w:val="both"/>
        <w:rPr>
          <w:rFonts w:cs="Tahoma"/>
          <w:noProof/>
          <w:sz w:val="28"/>
          <w:szCs w:val="28"/>
        </w:rPr>
      </w:pPr>
    </w:p>
    <w:p w:rsidR="0012208D" w:rsidRDefault="0012208D" w:rsidP="0012208D">
      <w:pPr>
        <w:tabs>
          <w:tab w:val="right" w:leader="dot" w:pos="9498"/>
        </w:tabs>
        <w:spacing w:line="316" w:lineRule="auto"/>
        <w:ind w:firstLine="709"/>
        <w:jc w:val="both"/>
        <w:rPr>
          <w:rFonts w:cs="Tahoma"/>
          <w:noProof/>
          <w:sz w:val="28"/>
          <w:szCs w:val="28"/>
        </w:rPr>
      </w:pPr>
      <w:r>
        <w:rPr>
          <w:rFonts w:cs="Tahoma"/>
          <w:noProof/>
          <w:sz w:val="28"/>
          <w:szCs w:val="28"/>
        </w:rPr>
        <w:t>По лицензии №</w:t>
      </w:r>
      <w:r>
        <w:rPr>
          <w:sz w:val="28"/>
          <w:szCs w:val="28"/>
        </w:rPr>
        <w:t>1436</w:t>
      </w:r>
      <w:r>
        <w:rPr>
          <w:rFonts w:cs="Tahoma"/>
          <w:noProof/>
          <w:sz w:val="32"/>
          <w:szCs w:val="28"/>
        </w:rPr>
        <w:t xml:space="preserve"> </w:t>
      </w:r>
      <w:r>
        <w:rPr>
          <w:rFonts w:cs="Tahoma"/>
          <w:noProof/>
          <w:sz w:val="28"/>
          <w:szCs w:val="28"/>
        </w:rPr>
        <w:t>на добычу глины для производства кирпича (Губское месторождение), количество не утвержденных запасов составляет 3040 тыс. м</w:t>
      </w:r>
      <w:r>
        <w:rPr>
          <w:rFonts w:cs="Tahoma"/>
          <w:noProof/>
          <w:sz w:val="28"/>
          <w:szCs w:val="28"/>
          <w:vertAlign w:val="superscript"/>
        </w:rPr>
        <w:t>3</w:t>
      </w:r>
      <w:r>
        <w:rPr>
          <w:rFonts w:cs="Tahoma"/>
          <w:noProof/>
          <w:sz w:val="28"/>
          <w:szCs w:val="28"/>
        </w:rPr>
        <w:t>, остаток не утвержденных запасов – 2140 тыс. м</w:t>
      </w:r>
      <w:r>
        <w:rPr>
          <w:rFonts w:cs="Tahoma"/>
          <w:noProof/>
          <w:sz w:val="28"/>
          <w:szCs w:val="28"/>
          <w:vertAlign w:val="superscript"/>
        </w:rPr>
        <w:t>3</w:t>
      </w:r>
      <w:r>
        <w:rPr>
          <w:rFonts w:cs="Tahoma"/>
          <w:noProof/>
          <w:sz w:val="28"/>
          <w:szCs w:val="28"/>
        </w:rPr>
        <w:t>.</w:t>
      </w:r>
    </w:p>
    <w:p w:rsidR="0012208D" w:rsidRDefault="0012208D" w:rsidP="0012208D">
      <w:pPr>
        <w:tabs>
          <w:tab w:val="right" w:leader="dot" w:pos="9498"/>
        </w:tabs>
        <w:spacing w:line="316" w:lineRule="auto"/>
        <w:ind w:firstLine="709"/>
        <w:jc w:val="both"/>
        <w:rPr>
          <w:rFonts w:cs="Tahoma"/>
          <w:noProof/>
          <w:sz w:val="28"/>
          <w:szCs w:val="28"/>
        </w:rPr>
      </w:pPr>
      <w:r>
        <w:rPr>
          <w:rFonts w:cs="Tahoma"/>
          <w:noProof/>
          <w:sz w:val="28"/>
          <w:szCs w:val="28"/>
        </w:rPr>
        <w:t>По лицензии №1444 на добычу песка строительного (Джигитлевское месторождение) количество утвержденных запасов составляет 1217,4 тыс. м</w:t>
      </w:r>
      <w:r>
        <w:rPr>
          <w:rFonts w:cs="Tahoma"/>
          <w:noProof/>
          <w:sz w:val="28"/>
          <w:szCs w:val="28"/>
          <w:vertAlign w:val="superscript"/>
        </w:rPr>
        <w:t>3</w:t>
      </w:r>
      <w:r>
        <w:rPr>
          <w:rFonts w:cs="Tahoma"/>
          <w:noProof/>
          <w:sz w:val="28"/>
          <w:szCs w:val="28"/>
        </w:rPr>
        <w:t>, остаток утвержденных запасов – 1191 тыс. м</w:t>
      </w:r>
      <w:r>
        <w:rPr>
          <w:rFonts w:cs="Tahoma"/>
          <w:noProof/>
          <w:sz w:val="28"/>
          <w:szCs w:val="28"/>
          <w:vertAlign w:val="superscript"/>
        </w:rPr>
        <w:t>3</w:t>
      </w:r>
      <w:r>
        <w:rPr>
          <w:rFonts w:cs="Tahoma"/>
          <w:noProof/>
          <w:sz w:val="28"/>
          <w:szCs w:val="28"/>
        </w:rPr>
        <w:t>.</w:t>
      </w:r>
    </w:p>
    <w:p w:rsidR="0012208D" w:rsidRDefault="0012208D" w:rsidP="0012208D">
      <w:pPr>
        <w:tabs>
          <w:tab w:val="right" w:leader="dot" w:pos="9498"/>
        </w:tabs>
        <w:spacing w:line="316" w:lineRule="auto"/>
        <w:ind w:firstLine="709"/>
        <w:jc w:val="both"/>
        <w:rPr>
          <w:rFonts w:cs="Tahoma"/>
          <w:noProof/>
          <w:sz w:val="28"/>
          <w:szCs w:val="28"/>
        </w:rPr>
      </w:pPr>
      <w:r>
        <w:rPr>
          <w:rFonts w:cs="Tahoma"/>
          <w:noProof/>
          <w:sz w:val="28"/>
          <w:szCs w:val="28"/>
        </w:rPr>
        <w:t>Для реализации потенциала использования месторождения полезных ископаемых необходимо активизировать работу по привлечению инвесторов для строительства карьеров и предприятия по добычи полезных ископаемых.</w:t>
      </w:r>
    </w:p>
    <w:p w:rsidR="0012208D" w:rsidRDefault="0012208D" w:rsidP="0012208D">
      <w:pPr>
        <w:spacing w:line="316" w:lineRule="auto"/>
        <w:rPr>
          <w:rFonts w:cs="Tahoma"/>
          <w:noProof/>
          <w:sz w:val="28"/>
          <w:szCs w:val="28"/>
        </w:rPr>
        <w:sectPr w:rsidR="0012208D">
          <w:pgSz w:w="16838" w:h="11906" w:orient="landscape"/>
          <w:pgMar w:top="1418" w:right="851" w:bottom="1134" w:left="851" w:header="567" w:footer="397" w:gutter="0"/>
          <w:cols w:space="720"/>
        </w:sectPr>
      </w:pPr>
    </w:p>
    <w:p w:rsidR="0012208D" w:rsidRDefault="0012208D" w:rsidP="0012208D">
      <w:pPr>
        <w:numPr>
          <w:ilvl w:val="1"/>
          <w:numId w:val="20"/>
        </w:numPr>
        <w:outlineLvl w:val="1"/>
        <w:rPr>
          <w:sz w:val="28"/>
          <w:szCs w:val="28"/>
        </w:rPr>
      </w:pPr>
      <w:bookmarkStart w:id="41" w:name="_Toc297552984"/>
      <w:bookmarkStart w:id="42" w:name="_Toc285013893"/>
      <w:bookmarkStart w:id="43" w:name="_Toc271214734"/>
      <w:bookmarkStart w:id="44" w:name="_Toc263952110"/>
      <w:bookmarkStart w:id="45" w:name="_Toc264653925"/>
      <w:r>
        <w:rPr>
          <w:sz w:val="28"/>
          <w:szCs w:val="28"/>
        </w:rPr>
        <w:lastRenderedPageBreak/>
        <w:t>МЕСТОПОЛОЖЕНИЕ И АДМИНИСТРАТИВНОЕ УСТРОЙСТВО ТЕРРИТОРИИ</w:t>
      </w:r>
      <w:bookmarkEnd w:id="41"/>
      <w:bookmarkEnd w:id="42"/>
      <w:bookmarkEnd w:id="43"/>
      <w:bookmarkEnd w:id="44"/>
      <w:bookmarkEnd w:id="45"/>
    </w:p>
    <w:p w:rsidR="0012208D" w:rsidRDefault="0012208D" w:rsidP="0012208D">
      <w:pPr>
        <w:spacing w:line="360" w:lineRule="auto"/>
        <w:jc w:val="both"/>
        <w:rPr>
          <w:rFonts w:cs="Tahoma"/>
          <w:sz w:val="28"/>
          <w:szCs w:val="28"/>
        </w:rPr>
      </w:pPr>
    </w:p>
    <w:p w:rsidR="0012208D" w:rsidRDefault="0012208D" w:rsidP="0012208D">
      <w:pPr>
        <w:spacing w:line="336" w:lineRule="auto"/>
        <w:ind w:firstLine="709"/>
        <w:jc w:val="both"/>
        <w:rPr>
          <w:rFonts w:cs="Tahoma"/>
          <w:sz w:val="28"/>
          <w:szCs w:val="28"/>
        </w:rPr>
      </w:pPr>
      <w:r>
        <w:rPr>
          <w:rFonts w:cs="Tahoma"/>
          <w:sz w:val="28"/>
          <w:szCs w:val="28"/>
        </w:rPr>
        <w:t xml:space="preserve">Губское сельское поселение является одним из 14 поселений Мостовского района, расположено в центральной части и граничит: на севере с Махошевским и Беноковским сельскими поселениями Мостовского района, на северо-востоке с Мостовским городским поселением, на востоке с Переправненским сельским поселением Мостовского района, на юге с Бесленеевским и Баговским сельскими поселениями Мостовского района, на западе с Республикой Адыгея. </w:t>
      </w:r>
    </w:p>
    <w:p w:rsidR="0012208D" w:rsidRDefault="0012208D" w:rsidP="0012208D">
      <w:pPr>
        <w:spacing w:line="316" w:lineRule="auto"/>
        <w:ind w:firstLine="709"/>
        <w:jc w:val="both"/>
        <w:rPr>
          <w:rFonts w:cs="Tahoma"/>
          <w:sz w:val="28"/>
          <w:szCs w:val="28"/>
        </w:rPr>
      </w:pPr>
      <w:r>
        <w:rPr>
          <w:rFonts w:cs="Tahoma"/>
          <w:sz w:val="28"/>
          <w:szCs w:val="28"/>
        </w:rPr>
        <w:t>На основании закона Краснодарского края от 16 сентября 2004 года № 777-КЗ «Об установлении границ муниципального образования Мостовской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Мостовской район, а также городских и сельских поселений, входящих в его состав, в том числе Губского сельского поселения.</w:t>
      </w:r>
    </w:p>
    <w:p w:rsidR="0012208D" w:rsidRDefault="0012208D" w:rsidP="0012208D">
      <w:pPr>
        <w:spacing w:line="336" w:lineRule="auto"/>
        <w:ind w:firstLine="709"/>
        <w:jc w:val="both"/>
        <w:rPr>
          <w:rFonts w:cs="Tahoma"/>
          <w:sz w:val="28"/>
          <w:szCs w:val="28"/>
        </w:rPr>
      </w:pPr>
      <w:r>
        <w:rPr>
          <w:rFonts w:cs="Tahoma"/>
          <w:sz w:val="28"/>
          <w:szCs w:val="28"/>
        </w:rPr>
        <w:t xml:space="preserve">Общая протяженность границ составляет </w:t>
      </w:r>
      <w:r>
        <w:rPr>
          <w:rFonts w:cs="Tahoma"/>
          <w:b/>
          <w:sz w:val="28"/>
          <w:szCs w:val="28"/>
        </w:rPr>
        <w:t>135,9 км</w:t>
      </w:r>
      <w:r>
        <w:rPr>
          <w:rFonts w:cs="Tahoma"/>
          <w:sz w:val="28"/>
          <w:szCs w:val="28"/>
        </w:rPr>
        <w:t xml:space="preserve">, из них: с Махошевским сельским поселением – 59,1 км, с Беноковским сельским поселением – 10,6 км, с Мостовским городским поселением – 9,6 км, с Переправненским сельским поселением – 2,5 км, с Бесленеевским сельским поселением – 33,5 км, с Баговским сельским поселением – 8,7 км, с республикой Адыгея – 11,9 км. Наибольшая протяженность территории в меридиальном направлении – 14,7 км, в широтном направлении – 31,7 км. Площадь поселения составляет </w:t>
      </w:r>
      <w:r>
        <w:rPr>
          <w:rFonts w:cs="Tahoma"/>
          <w:b/>
          <w:sz w:val="28"/>
          <w:szCs w:val="28"/>
        </w:rPr>
        <w:t>245993,5</w:t>
      </w:r>
      <w:r>
        <w:rPr>
          <w:rFonts w:cs="Tahoma"/>
          <w:sz w:val="28"/>
          <w:szCs w:val="28"/>
        </w:rPr>
        <w:t xml:space="preserve"> га или 6,6% от всей площади района.</w:t>
      </w:r>
    </w:p>
    <w:p w:rsidR="0012208D" w:rsidRDefault="0012208D" w:rsidP="0012208D">
      <w:pPr>
        <w:spacing w:line="336" w:lineRule="auto"/>
        <w:ind w:firstLine="709"/>
        <w:jc w:val="both"/>
        <w:rPr>
          <w:rFonts w:cs="Tahoma"/>
          <w:sz w:val="28"/>
          <w:szCs w:val="28"/>
        </w:rPr>
      </w:pPr>
      <w:r>
        <w:rPr>
          <w:rFonts w:cs="Tahoma"/>
          <w:sz w:val="28"/>
          <w:szCs w:val="28"/>
        </w:rPr>
        <w:t>Границы населенных пунктов установлены решением Совета Губского сельского поселения от 10 августа 2007 года №85 «О проекте границ населенных пунктов Губского сельского поселения Мостовского района».</w:t>
      </w:r>
    </w:p>
    <w:p w:rsidR="0012208D" w:rsidRDefault="0012208D" w:rsidP="0012208D">
      <w:pPr>
        <w:spacing w:line="336" w:lineRule="auto"/>
        <w:ind w:firstLine="709"/>
        <w:jc w:val="both"/>
        <w:rPr>
          <w:sz w:val="28"/>
          <w:szCs w:val="28"/>
        </w:rPr>
      </w:pPr>
      <w:r>
        <w:rPr>
          <w:sz w:val="28"/>
          <w:szCs w:val="28"/>
        </w:rPr>
        <w:lastRenderedPageBreak/>
        <w:t>Численность постоянного населения Губского сельского поселения на 01.01.2010 года составляет 4,35 тыс. человек, что составляет 5,7% от общей численности Мостовского района, плотность населения — 16,6 чел/км</w:t>
      </w:r>
      <w:r>
        <w:rPr>
          <w:sz w:val="28"/>
          <w:szCs w:val="28"/>
          <w:vertAlign w:val="superscript"/>
        </w:rPr>
        <w:t>2</w:t>
      </w:r>
      <w:r>
        <w:rPr>
          <w:sz w:val="28"/>
          <w:szCs w:val="28"/>
        </w:rPr>
        <w:t xml:space="preserve">. </w:t>
      </w:r>
    </w:p>
    <w:p w:rsidR="0012208D" w:rsidRDefault="0012208D" w:rsidP="0012208D">
      <w:pPr>
        <w:spacing w:line="336" w:lineRule="auto"/>
        <w:ind w:firstLine="709"/>
        <w:jc w:val="both"/>
        <w:rPr>
          <w:sz w:val="28"/>
          <w:szCs w:val="28"/>
        </w:rPr>
      </w:pPr>
      <w:r>
        <w:rPr>
          <w:rFonts w:cs="Tahoma"/>
          <w:sz w:val="28"/>
          <w:szCs w:val="28"/>
        </w:rPr>
        <w:t>В состав Губского сельского поселения входят 3 населенных пункта:</w:t>
      </w:r>
      <w:r>
        <w:rPr>
          <w:sz w:val="28"/>
          <w:szCs w:val="28"/>
        </w:rPr>
        <w:t xml:space="preserve"> ст-ца Губская, ст-ца Баракаевская и ст-ца Хамтекинская. Административным центром является ст-ца Губская.</w:t>
      </w:r>
    </w:p>
    <w:p w:rsidR="0012208D" w:rsidRDefault="0012208D" w:rsidP="0012208D">
      <w:pPr>
        <w:spacing w:line="336" w:lineRule="auto"/>
        <w:ind w:firstLine="709"/>
        <w:jc w:val="both"/>
        <w:rPr>
          <w:rFonts w:cs="Tahoma"/>
          <w:sz w:val="28"/>
          <w:szCs w:val="28"/>
          <w:highlight w:val="cyan"/>
        </w:rPr>
      </w:pPr>
    </w:p>
    <w:p w:rsidR="0012208D" w:rsidRDefault="0012208D" w:rsidP="0012208D">
      <w:pPr>
        <w:pStyle w:val="-2"/>
        <w:numPr>
          <w:ilvl w:val="1"/>
          <w:numId w:val="20"/>
        </w:numPr>
        <w:spacing w:before="0" w:after="0"/>
      </w:pPr>
      <w:r>
        <w:rPr>
          <w:rFonts w:cs="Tahoma"/>
          <w:highlight w:val="cyan"/>
        </w:rPr>
        <w:br w:type="page"/>
      </w:r>
      <w:bookmarkStart w:id="46" w:name="_Toc297552985"/>
      <w:r>
        <w:lastRenderedPageBreak/>
        <w:t>ЭКОНОМИЧЕСКАЯ ХАРАКТЕРИСТИКА ПОСЕЛЕНИЯ</w:t>
      </w:r>
      <w:bookmarkEnd w:id="46"/>
    </w:p>
    <w:p w:rsidR="0012208D" w:rsidRDefault="0012208D" w:rsidP="0012208D">
      <w:pPr>
        <w:pStyle w:val="-1"/>
        <w:numPr>
          <w:ilvl w:val="0"/>
          <w:numId w:val="0"/>
        </w:numPr>
        <w:outlineLvl w:val="9"/>
        <w:rPr>
          <w:rFonts w:ascii="Cambria" w:hAnsi="Cambria"/>
        </w:rPr>
      </w:pPr>
    </w:p>
    <w:p w:rsidR="0012208D" w:rsidRDefault="0012208D" w:rsidP="0012208D">
      <w:pPr>
        <w:suppressAutoHyphens/>
        <w:spacing w:line="360" w:lineRule="auto"/>
        <w:ind w:firstLine="708"/>
        <w:jc w:val="both"/>
        <w:rPr>
          <w:color w:val="000000"/>
          <w:sz w:val="28"/>
          <w:szCs w:val="28"/>
        </w:rPr>
      </w:pPr>
      <w:r>
        <w:rPr>
          <w:b/>
          <w:sz w:val="28"/>
          <w:szCs w:val="28"/>
        </w:rPr>
        <w:t>Природо-ресурсный потенциал</w:t>
      </w:r>
      <w:r>
        <w:rPr>
          <w:sz w:val="28"/>
          <w:szCs w:val="28"/>
        </w:rPr>
        <w:t xml:space="preserve">. </w:t>
      </w:r>
      <w:r>
        <w:rPr>
          <w:color w:val="000000"/>
          <w:sz w:val="28"/>
          <w:szCs w:val="28"/>
        </w:rPr>
        <w:t>Общераспространенные полезные ископаемые, находящиеся на территории Губского сельского поселения, представлены месторождениями нефти, песка, глины, марганца. Все эти полезные ископаемые не эксплуатируемые, требующие дополнительного геологического изучения.</w:t>
      </w:r>
    </w:p>
    <w:p w:rsidR="0012208D" w:rsidRDefault="0012208D" w:rsidP="0012208D">
      <w:pPr>
        <w:spacing w:line="360" w:lineRule="auto"/>
        <w:ind w:firstLine="708"/>
        <w:jc w:val="both"/>
        <w:rPr>
          <w:color w:val="000000"/>
          <w:sz w:val="28"/>
          <w:szCs w:val="28"/>
        </w:rPr>
      </w:pPr>
      <w:r>
        <w:rPr>
          <w:color w:val="000000"/>
          <w:sz w:val="28"/>
          <w:szCs w:val="28"/>
        </w:rPr>
        <w:t xml:space="preserve">По территории муниципального образования протекает река Губс протяженностью 12 км, с перепадом высот 1 м. Имеется 6 прудов. Свободные прудовые объекты, пригодны для выращивания озерной рыбы (карп, сазан, толстолобик). В прудах, расположенных в непосредственной близости от рек, при организации системы проточных каналов возможна организация форелевого хозяйства. Всего в поселении насчитывается 5 бесхозных пруда использование которых позволит не только улучшить ландшафт поселения, но и получить социально-экономический эффект. </w:t>
      </w:r>
    </w:p>
    <w:p w:rsidR="0012208D" w:rsidRDefault="0012208D" w:rsidP="0012208D">
      <w:pPr>
        <w:ind w:firstLine="709"/>
        <w:jc w:val="right"/>
        <w:rPr>
          <w:i/>
          <w:spacing w:val="-4"/>
          <w:sz w:val="24"/>
          <w:szCs w:val="28"/>
        </w:rPr>
      </w:pPr>
    </w:p>
    <w:p w:rsidR="0012208D" w:rsidRDefault="0012208D" w:rsidP="0012208D">
      <w:pPr>
        <w:ind w:firstLine="709"/>
        <w:jc w:val="right"/>
        <w:rPr>
          <w:i/>
          <w:spacing w:val="-4"/>
          <w:sz w:val="24"/>
          <w:szCs w:val="28"/>
        </w:rPr>
      </w:pPr>
      <w:r>
        <w:rPr>
          <w:i/>
          <w:spacing w:val="-4"/>
          <w:sz w:val="24"/>
          <w:szCs w:val="28"/>
        </w:rPr>
        <w:t xml:space="preserve">Перечень прудов, расположенных на территории </w:t>
      </w:r>
      <w:r>
        <w:rPr>
          <w:i/>
          <w:spacing w:val="-4"/>
          <w:sz w:val="24"/>
          <w:szCs w:val="28"/>
        </w:rPr>
        <w:br/>
        <w:t>Губского сельского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700"/>
        <w:gridCol w:w="4294"/>
        <w:gridCol w:w="1229"/>
        <w:gridCol w:w="1783"/>
      </w:tblGrid>
      <w:tr w:rsidR="0012208D" w:rsidTr="0012208D">
        <w:trPr>
          <w:trHeight w:val="850"/>
        </w:trPr>
        <w:tc>
          <w:tcPr>
            <w:tcW w:w="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sz w:val="24"/>
                <w:szCs w:val="24"/>
              </w:rPr>
            </w:pPr>
            <w:r>
              <w:rPr>
                <w:b/>
                <w:sz w:val="24"/>
                <w:szCs w:val="24"/>
              </w:rPr>
              <w:t>№</w:t>
            </w:r>
          </w:p>
        </w:tc>
        <w:tc>
          <w:tcPr>
            <w:tcW w:w="17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sz w:val="24"/>
                <w:szCs w:val="24"/>
              </w:rPr>
            </w:pPr>
            <w:r>
              <w:rPr>
                <w:b/>
                <w:sz w:val="24"/>
                <w:szCs w:val="24"/>
              </w:rPr>
              <w:t>Название ГТС</w:t>
            </w:r>
          </w:p>
        </w:tc>
        <w:tc>
          <w:tcPr>
            <w:tcW w:w="43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sz w:val="24"/>
                <w:szCs w:val="24"/>
              </w:rPr>
            </w:pPr>
            <w:r>
              <w:rPr>
                <w:b/>
                <w:sz w:val="24"/>
                <w:szCs w:val="24"/>
              </w:rPr>
              <w:t>Местоположение ГТС</w:t>
            </w:r>
          </w:p>
        </w:tc>
        <w:tc>
          <w:tcPr>
            <w:tcW w:w="12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sz w:val="24"/>
                <w:szCs w:val="24"/>
              </w:rPr>
            </w:pPr>
            <w:r>
              <w:rPr>
                <w:b/>
                <w:sz w:val="24"/>
                <w:szCs w:val="24"/>
              </w:rPr>
              <w:t>Площадь (га)</w:t>
            </w:r>
          </w:p>
        </w:tc>
        <w:tc>
          <w:tcPr>
            <w:tcW w:w="174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sz w:val="24"/>
                <w:szCs w:val="24"/>
              </w:rPr>
            </w:pPr>
            <w:r>
              <w:rPr>
                <w:b/>
                <w:sz w:val="24"/>
                <w:szCs w:val="24"/>
                <w:lang w:val="en-US" w:eastAsia="ar-SA"/>
              </w:rPr>
              <w:t>Форма собственности</w:t>
            </w:r>
          </w:p>
        </w:tc>
      </w:tr>
      <w:tr w:rsidR="0012208D" w:rsidTr="0012208D">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lang w:eastAsia="ar-SA"/>
              </w:rPr>
              <w:t>Пруд обособленный</w:t>
            </w:r>
          </w:p>
        </w:tc>
        <w:tc>
          <w:tcPr>
            <w:tcW w:w="43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4"/>
                <w:szCs w:val="24"/>
                <w:lang w:eastAsia="ar-SA"/>
              </w:rPr>
            </w:pPr>
            <w:r>
              <w:rPr>
                <w:sz w:val="24"/>
                <w:szCs w:val="24"/>
                <w:lang w:eastAsia="ar-SA"/>
              </w:rPr>
              <w:t>северо-восточная окраина ст.Губской</w:t>
            </w:r>
          </w:p>
        </w:tc>
        <w:tc>
          <w:tcPr>
            <w:tcW w:w="12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1,8</w:t>
            </w:r>
          </w:p>
        </w:tc>
        <w:tc>
          <w:tcPr>
            <w:tcW w:w="174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безхозяйный</w:t>
            </w:r>
          </w:p>
        </w:tc>
      </w:tr>
      <w:tr w:rsidR="0012208D" w:rsidTr="0012208D">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lang w:eastAsia="ar-SA"/>
              </w:rPr>
              <w:t>Пруд обособленный</w:t>
            </w:r>
          </w:p>
        </w:tc>
        <w:tc>
          <w:tcPr>
            <w:tcW w:w="43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4"/>
                <w:szCs w:val="24"/>
                <w:lang w:eastAsia="ar-SA"/>
              </w:rPr>
            </w:pPr>
            <w:r>
              <w:rPr>
                <w:sz w:val="24"/>
                <w:szCs w:val="24"/>
                <w:lang w:eastAsia="ar-SA"/>
              </w:rPr>
              <w:t>северо-восточная окраина ст.Губской</w:t>
            </w:r>
          </w:p>
        </w:tc>
        <w:tc>
          <w:tcPr>
            <w:tcW w:w="12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1,8</w:t>
            </w:r>
          </w:p>
        </w:tc>
        <w:tc>
          <w:tcPr>
            <w:tcW w:w="174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безхозяйный</w:t>
            </w:r>
          </w:p>
        </w:tc>
      </w:tr>
      <w:tr w:rsidR="0012208D" w:rsidTr="0012208D">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lang w:eastAsia="ar-SA"/>
              </w:rPr>
              <w:t>Пруд обособленный</w:t>
            </w:r>
          </w:p>
        </w:tc>
        <w:tc>
          <w:tcPr>
            <w:tcW w:w="43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4"/>
                <w:szCs w:val="24"/>
                <w:lang w:eastAsia="ar-SA"/>
              </w:rPr>
            </w:pPr>
            <w:r>
              <w:rPr>
                <w:sz w:val="24"/>
                <w:szCs w:val="24"/>
                <w:lang w:eastAsia="ar-SA"/>
              </w:rPr>
              <w:t>северо-восточная окраина ст.Губской</w:t>
            </w:r>
          </w:p>
        </w:tc>
        <w:tc>
          <w:tcPr>
            <w:tcW w:w="12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2,4</w:t>
            </w:r>
          </w:p>
        </w:tc>
        <w:tc>
          <w:tcPr>
            <w:tcW w:w="174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безхозяйный</w:t>
            </w:r>
          </w:p>
        </w:tc>
      </w:tr>
      <w:tr w:rsidR="0012208D" w:rsidTr="0012208D">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lang w:eastAsia="ar-SA"/>
              </w:rPr>
              <w:t>Пруд обособленный</w:t>
            </w:r>
          </w:p>
        </w:tc>
        <w:tc>
          <w:tcPr>
            <w:tcW w:w="43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4"/>
                <w:szCs w:val="24"/>
                <w:lang w:eastAsia="ar-SA"/>
              </w:rPr>
            </w:pPr>
            <w:r>
              <w:rPr>
                <w:sz w:val="24"/>
                <w:szCs w:val="24"/>
                <w:lang w:eastAsia="ar-SA"/>
              </w:rPr>
              <w:t>юго-западная окраина ст.Хамкетинской</w:t>
            </w:r>
          </w:p>
        </w:tc>
        <w:tc>
          <w:tcPr>
            <w:tcW w:w="12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1,0</w:t>
            </w:r>
          </w:p>
        </w:tc>
        <w:tc>
          <w:tcPr>
            <w:tcW w:w="174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безхозяйный</w:t>
            </w:r>
          </w:p>
        </w:tc>
      </w:tr>
      <w:tr w:rsidR="0012208D" w:rsidTr="0012208D">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lang w:val="en-US" w:eastAsia="ar-SA"/>
              </w:rPr>
              <w:t>Пруд</w:t>
            </w:r>
          </w:p>
        </w:tc>
        <w:tc>
          <w:tcPr>
            <w:tcW w:w="43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lang w:eastAsia="ar-SA"/>
              </w:rPr>
              <w:t xml:space="preserve"> западная окраина ст-цы Махошевская</w:t>
            </w:r>
          </w:p>
        </w:tc>
        <w:tc>
          <w:tcPr>
            <w:tcW w:w="12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1,5</w:t>
            </w:r>
          </w:p>
        </w:tc>
        <w:tc>
          <w:tcPr>
            <w:tcW w:w="174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безхозяйный</w:t>
            </w:r>
          </w:p>
        </w:tc>
      </w:tr>
      <w:tr w:rsidR="0012208D" w:rsidTr="0012208D">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lang w:val="en-US" w:eastAsia="ar-SA"/>
              </w:rPr>
              <w:t>Пруд</w:t>
            </w:r>
          </w:p>
        </w:tc>
        <w:tc>
          <w:tcPr>
            <w:tcW w:w="43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н/д</w:t>
            </w:r>
          </w:p>
        </w:tc>
        <w:tc>
          <w:tcPr>
            <w:tcW w:w="122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1,5</w:t>
            </w:r>
          </w:p>
        </w:tc>
        <w:tc>
          <w:tcPr>
            <w:tcW w:w="174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безхозяйный</w:t>
            </w:r>
          </w:p>
        </w:tc>
      </w:tr>
    </w:tbl>
    <w:p w:rsidR="0012208D" w:rsidRDefault="0012208D" w:rsidP="0012208D">
      <w:pPr>
        <w:spacing w:line="300" w:lineRule="auto"/>
        <w:ind w:firstLine="709"/>
        <w:jc w:val="both"/>
        <w:rPr>
          <w:b/>
          <w:i/>
          <w:spacing w:val="-4"/>
          <w:sz w:val="28"/>
          <w:szCs w:val="28"/>
        </w:rPr>
      </w:pPr>
    </w:p>
    <w:p w:rsidR="0012208D" w:rsidRDefault="0012208D" w:rsidP="0012208D">
      <w:pPr>
        <w:spacing w:line="324" w:lineRule="auto"/>
        <w:ind w:firstLine="709"/>
        <w:jc w:val="both"/>
        <w:rPr>
          <w:spacing w:val="-4"/>
          <w:sz w:val="28"/>
          <w:szCs w:val="28"/>
        </w:rPr>
      </w:pPr>
      <w:r>
        <w:rPr>
          <w:b/>
          <w:spacing w:val="-4"/>
          <w:sz w:val="28"/>
          <w:szCs w:val="28"/>
        </w:rPr>
        <w:t>Базовые отрасли экономики.</w:t>
      </w:r>
      <w:r>
        <w:rPr>
          <w:spacing w:val="-4"/>
          <w:sz w:val="28"/>
          <w:szCs w:val="28"/>
        </w:rPr>
        <w:t xml:space="preserve"> Основные отрасли экономики представлены сельским хозяйством, промышленностью и торговлей. Полностью отсутствуют обрабатывающее производство и общественное питание.</w:t>
      </w:r>
    </w:p>
    <w:p w:rsidR="0012208D" w:rsidRDefault="0012208D" w:rsidP="0012208D">
      <w:pPr>
        <w:widowControl w:val="0"/>
        <w:autoSpaceDE w:val="0"/>
        <w:autoSpaceDN w:val="0"/>
        <w:adjustRightInd w:val="0"/>
        <w:ind w:firstLine="708"/>
        <w:jc w:val="right"/>
        <w:rPr>
          <w:i/>
          <w:color w:val="000000"/>
          <w:spacing w:val="-2"/>
          <w:sz w:val="24"/>
          <w:szCs w:val="28"/>
        </w:rPr>
      </w:pPr>
    </w:p>
    <w:p w:rsidR="0012208D" w:rsidRDefault="0012208D" w:rsidP="0012208D">
      <w:pPr>
        <w:widowControl w:val="0"/>
        <w:autoSpaceDE w:val="0"/>
        <w:autoSpaceDN w:val="0"/>
        <w:adjustRightInd w:val="0"/>
        <w:ind w:firstLine="708"/>
        <w:jc w:val="right"/>
        <w:rPr>
          <w:i/>
          <w:color w:val="000000"/>
          <w:spacing w:val="-2"/>
          <w:sz w:val="24"/>
          <w:szCs w:val="28"/>
        </w:rPr>
      </w:pPr>
    </w:p>
    <w:p w:rsidR="0012208D" w:rsidRDefault="0012208D" w:rsidP="0012208D">
      <w:pPr>
        <w:widowControl w:val="0"/>
        <w:autoSpaceDE w:val="0"/>
        <w:autoSpaceDN w:val="0"/>
        <w:adjustRightInd w:val="0"/>
        <w:ind w:firstLine="708"/>
        <w:jc w:val="right"/>
        <w:rPr>
          <w:i/>
          <w:color w:val="000000"/>
          <w:spacing w:val="-2"/>
          <w:sz w:val="24"/>
          <w:szCs w:val="28"/>
        </w:rPr>
      </w:pPr>
      <w:r>
        <w:rPr>
          <w:i/>
          <w:color w:val="000000"/>
          <w:spacing w:val="-2"/>
          <w:sz w:val="24"/>
          <w:szCs w:val="28"/>
        </w:rPr>
        <w:t>Базовые отрасли экономики поселения.</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4"/>
        <w:gridCol w:w="965"/>
        <w:gridCol w:w="964"/>
        <w:gridCol w:w="964"/>
        <w:gridCol w:w="964"/>
        <w:gridCol w:w="964"/>
      </w:tblGrid>
      <w:tr w:rsidR="0012208D" w:rsidTr="0012208D">
        <w:trPr>
          <w:trHeight w:val="753"/>
        </w:trPr>
        <w:tc>
          <w:tcPr>
            <w:tcW w:w="45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12208D" w:rsidRDefault="0012208D">
            <w:pPr>
              <w:jc w:val="center"/>
              <w:rPr>
                <w:sz w:val="24"/>
                <w:szCs w:val="24"/>
              </w:rPr>
            </w:pPr>
            <w:r>
              <w:rPr>
                <w:sz w:val="24"/>
                <w:szCs w:val="24"/>
              </w:rPr>
              <w:t>Наименование отрасли</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sz w:val="24"/>
                <w:szCs w:val="24"/>
              </w:rPr>
            </w:pPr>
            <w:r>
              <w:rPr>
                <w:sz w:val="24"/>
                <w:szCs w:val="24"/>
              </w:rPr>
              <w:t>2005 год</w:t>
            </w:r>
          </w:p>
        </w:tc>
        <w:tc>
          <w:tcPr>
            <w:tcW w:w="96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12208D" w:rsidRDefault="0012208D">
            <w:pPr>
              <w:jc w:val="center"/>
              <w:rPr>
                <w:sz w:val="24"/>
                <w:szCs w:val="24"/>
              </w:rPr>
            </w:pPr>
            <w:r>
              <w:rPr>
                <w:sz w:val="24"/>
                <w:szCs w:val="24"/>
              </w:rPr>
              <w:t>2006 год</w:t>
            </w:r>
          </w:p>
        </w:tc>
        <w:tc>
          <w:tcPr>
            <w:tcW w:w="96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12208D" w:rsidRDefault="0012208D">
            <w:pPr>
              <w:jc w:val="center"/>
              <w:rPr>
                <w:iCs/>
                <w:sz w:val="24"/>
                <w:szCs w:val="24"/>
              </w:rPr>
            </w:pPr>
            <w:r>
              <w:rPr>
                <w:iCs/>
                <w:sz w:val="24"/>
                <w:szCs w:val="24"/>
              </w:rPr>
              <w:t>2007 год</w:t>
            </w:r>
          </w:p>
        </w:tc>
        <w:tc>
          <w:tcPr>
            <w:tcW w:w="96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12208D" w:rsidRDefault="0012208D">
            <w:pPr>
              <w:jc w:val="center"/>
              <w:rPr>
                <w:iCs/>
                <w:sz w:val="24"/>
                <w:szCs w:val="24"/>
              </w:rPr>
            </w:pPr>
            <w:r>
              <w:rPr>
                <w:iCs/>
                <w:sz w:val="24"/>
                <w:szCs w:val="24"/>
              </w:rPr>
              <w:t xml:space="preserve">2008 год </w:t>
            </w:r>
          </w:p>
        </w:tc>
        <w:tc>
          <w:tcPr>
            <w:tcW w:w="96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iCs/>
                <w:sz w:val="24"/>
                <w:szCs w:val="24"/>
              </w:rPr>
            </w:pPr>
            <w:r>
              <w:rPr>
                <w:iCs/>
                <w:sz w:val="24"/>
                <w:szCs w:val="24"/>
              </w:rPr>
              <w:t>2009 год</w:t>
            </w:r>
          </w:p>
        </w:tc>
      </w:tr>
      <w:tr w:rsidR="0012208D" w:rsidTr="0012208D">
        <w:trPr>
          <w:trHeight w:val="567"/>
        </w:trPr>
        <w:tc>
          <w:tcPr>
            <w:tcW w:w="4551" w:type="dxa"/>
            <w:tcBorders>
              <w:top w:val="single" w:sz="4" w:space="0" w:color="auto"/>
              <w:left w:val="single" w:sz="4" w:space="0" w:color="auto"/>
              <w:bottom w:val="single" w:sz="4" w:space="0" w:color="auto"/>
              <w:right w:val="single" w:sz="4" w:space="0" w:color="auto"/>
            </w:tcBorders>
            <w:noWrap/>
            <w:vAlign w:val="bottom"/>
            <w:hideMark/>
          </w:tcPr>
          <w:p w:rsidR="0012208D" w:rsidRDefault="0012208D">
            <w:pPr>
              <w:rPr>
                <w:color w:val="000000"/>
                <w:sz w:val="24"/>
                <w:szCs w:val="24"/>
              </w:rPr>
            </w:pPr>
            <w:r>
              <w:rPr>
                <w:color w:val="000000"/>
                <w:sz w:val="24"/>
                <w:szCs w:val="24"/>
              </w:rPr>
              <w:t>Обрабатывающие производства (D), тыс. руб.</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75600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89200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94800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142744</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169777</w:t>
            </w:r>
          </w:p>
        </w:tc>
      </w:tr>
      <w:tr w:rsidR="0012208D" w:rsidTr="0012208D">
        <w:trPr>
          <w:trHeight w:val="567"/>
        </w:trPr>
        <w:tc>
          <w:tcPr>
            <w:tcW w:w="4551" w:type="dxa"/>
            <w:tcBorders>
              <w:top w:val="single" w:sz="4" w:space="0" w:color="auto"/>
              <w:left w:val="single" w:sz="4" w:space="0" w:color="auto"/>
              <w:bottom w:val="single" w:sz="4" w:space="0" w:color="auto"/>
              <w:right w:val="single" w:sz="4" w:space="0" w:color="auto"/>
            </w:tcBorders>
            <w:vAlign w:val="bottom"/>
            <w:hideMark/>
          </w:tcPr>
          <w:p w:rsidR="0012208D" w:rsidRDefault="0012208D">
            <w:pPr>
              <w:rPr>
                <w:color w:val="000000"/>
                <w:sz w:val="24"/>
                <w:szCs w:val="24"/>
              </w:rPr>
            </w:pPr>
            <w:r>
              <w:rPr>
                <w:color w:val="000000"/>
                <w:sz w:val="24"/>
                <w:szCs w:val="24"/>
              </w:rPr>
              <w:t>Производство и распределение электроэнергии, газа и воды (E), тыс. руб.</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0</w:t>
            </w:r>
          </w:p>
        </w:tc>
      </w:tr>
      <w:tr w:rsidR="0012208D" w:rsidTr="0012208D">
        <w:trPr>
          <w:trHeight w:val="567"/>
        </w:trPr>
        <w:tc>
          <w:tcPr>
            <w:tcW w:w="455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 xml:space="preserve">Объем продукции сельского хозяйства всех категорий хозяйств, тыс. рублей </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sz w:val="24"/>
                <w:szCs w:val="24"/>
              </w:rPr>
            </w:pPr>
            <w:r>
              <w:rPr>
                <w:bCs/>
                <w:sz w:val="24"/>
                <w:szCs w:val="24"/>
              </w:rPr>
              <w:t>165500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sz w:val="24"/>
                <w:szCs w:val="24"/>
              </w:rPr>
            </w:pPr>
            <w:r>
              <w:rPr>
                <w:sz w:val="24"/>
                <w:szCs w:val="24"/>
              </w:rPr>
              <w:t>196000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sz w:val="24"/>
                <w:szCs w:val="24"/>
              </w:rPr>
            </w:pPr>
            <w:r>
              <w:rPr>
                <w:sz w:val="24"/>
                <w:szCs w:val="24"/>
              </w:rPr>
              <w:t>237000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sz w:val="24"/>
                <w:szCs w:val="24"/>
              </w:rPr>
            </w:pPr>
            <w:r>
              <w:rPr>
                <w:sz w:val="24"/>
                <w:szCs w:val="24"/>
              </w:rPr>
              <w:t>345000</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sz w:val="24"/>
                <w:szCs w:val="24"/>
              </w:rPr>
            </w:pPr>
            <w:r>
              <w:rPr>
                <w:sz w:val="24"/>
                <w:szCs w:val="24"/>
              </w:rPr>
              <w:t>342000</w:t>
            </w:r>
          </w:p>
        </w:tc>
      </w:tr>
      <w:tr w:rsidR="0012208D" w:rsidTr="0012208D">
        <w:trPr>
          <w:trHeight w:val="567"/>
        </w:trPr>
        <w:tc>
          <w:tcPr>
            <w:tcW w:w="4551" w:type="dxa"/>
            <w:tcBorders>
              <w:top w:val="single" w:sz="4" w:space="0" w:color="auto"/>
              <w:left w:val="single" w:sz="4" w:space="0" w:color="auto"/>
              <w:bottom w:val="single" w:sz="4" w:space="0" w:color="auto"/>
              <w:right w:val="single" w:sz="4" w:space="0" w:color="auto"/>
            </w:tcBorders>
            <w:vAlign w:val="bottom"/>
            <w:hideMark/>
          </w:tcPr>
          <w:p w:rsidR="0012208D" w:rsidRDefault="0012208D">
            <w:pPr>
              <w:rPr>
                <w:sz w:val="24"/>
                <w:szCs w:val="24"/>
              </w:rPr>
            </w:pPr>
            <w:r>
              <w:rPr>
                <w:sz w:val="24"/>
                <w:szCs w:val="24"/>
              </w:rPr>
              <w:t xml:space="preserve">Оборот розничной торговли, тыс. рублей </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38888</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44289</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51826</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59963,3</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63541,3</w:t>
            </w:r>
          </w:p>
        </w:tc>
      </w:tr>
      <w:tr w:rsidR="0012208D" w:rsidTr="0012208D">
        <w:trPr>
          <w:trHeight w:val="567"/>
        </w:trPr>
        <w:tc>
          <w:tcPr>
            <w:tcW w:w="4551" w:type="dxa"/>
            <w:tcBorders>
              <w:top w:val="single" w:sz="4" w:space="0" w:color="auto"/>
              <w:left w:val="single" w:sz="4" w:space="0" w:color="auto"/>
              <w:bottom w:val="single" w:sz="4" w:space="0" w:color="auto"/>
              <w:right w:val="single" w:sz="4" w:space="0" w:color="auto"/>
            </w:tcBorders>
            <w:vAlign w:val="bottom"/>
            <w:hideMark/>
          </w:tcPr>
          <w:p w:rsidR="0012208D" w:rsidRDefault="0012208D">
            <w:pPr>
              <w:rPr>
                <w:sz w:val="24"/>
                <w:szCs w:val="24"/>
              </w:rPr>
            </w:pPr>
            <w:r>
              <w:rPr>
                <w:sz w:val="24"/>
                <w:szCs w:val="24"/>
              </w:rPr>
              <w:t xml:space="preserve">Оборот общественного питания, тыс. рублей </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0</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0</w:t>
            </w:r>
          </w:p>
        </w:tc>
      </w:tr>
      <w:tr w:rsidR="0012208D" w:rsidTr="0012208D">
        <w:trPr>
          <w:trHeight w:val="567"/>
        </w:trPr>
        <w:tc>
          <w:tcPr>
            <w:tcW w:w="4551" w:type="dxa"/>
            <w:tcBorders>
              <w:top w:val="single" w:sz="4" w:space="0" w:color="auto"/>
              <w:left w:val="single" w:sz="4" w:space="0" w:color="auto"/>
              <w:bottom w:val="single" w:sz="4" w:space="0" w:color="auto"/>
              <w:right w:val="single" w:sz="4" w:space="0" w:color="auto"/>
            </w:tcBorders>
            <w:vAlign w:val="bottom"/>
            <w:hideMark/>
          </w:tcPr>
          <w:p w:rsidR="0012208D" w:rsidRDefault="0012208D">
            <w:pPr>
              <w:rPr>
                <w:sz w:val="24"/>
                <w:szCs w:val="24"/>
              </w:rPr>
            </w:pPr>
            <w:r>
              <w:rPr>
                <w:sz w:val="24"/>
                <w:szCs w:val="24"/>
              </w:rPr>
              <w:t>Объем платных услуг населению, тыс. руб.</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14488</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16068</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461,3</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527</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621,4</w:t>
            </w:r>
          </w:p>
        </w:tc>
      </w:tr>
      <w:tr w:rsidR="0012208D" w:rsidTr="0012208D">
        <w:trPr>
          <w:trHeight w:val="567"/>
        </w:trPr>
        <w:tc>
          <w:tcPr>
            <w:tcW w:w="4551" w:type="dxa"/>
            <w:tcBorders>
              <w:top w:val="single" w:sz="4" w:space="0" w:color="auto"/>
              <w:left w:val="single" w:sz="4" w:space="0" w:color="auto"/>
              <w:bottom w:val="single" w:sz="4" w:space="0" w:color="auto"/>
              <w:right w:val="single" w:sz="4" w:space="0" w:color="auto"/>
            </w:tcBorders>
            <w:vAlign w:val="bottom"/>
            <w:hideMark/>
          </w:tcPr>
          <w:p w:rsidR="0012208D" w:rsidRDefault="0012208D">
            <w:pPr>
              <w:rPr>
                <w:sz w:val="24"/>
                <w:szCs w:val="24"/>
              </w:rPr>
            </w:pPr>
            <w:r>
              <w:rPr>
                <w:sz w:val="24"/>
                <w:szCs w:val="24"/>
              </w:rPr>
              <w:t>Объем инвестиций в основной капитал за счет всех источников финансирования, тыс. рублей</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1253</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ind w:right="-63"/>
              <w:jc w:val="center"/>
              <w:rPr>
                <w:bCs/>
                <w:sz w:val="24"/>
                <w:szCs w:val="24"/>
              </w:rPr>
            </w:pPr>
            <w:r>
              <w:rPr>
                <w:bCs/>
                <w:sz w:val="24"/>
                <w:szCs w:val="24"/>
              </w:rPr>
              <w:t>4233</w:t>
            </w:r>
          </w:p>
        </w:tc>
        <w:tc>
          <w:tcPr>
            <w:tcW w:w="96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ind w:right="-63"/>
              <w:jc w:val="center"/>
              <w:rPr>
                <w:bCs/>
                <w:sz w:val="24"/>
                <w:szCs w:val="24"/>
              </w:rPr>
            </w:pPr>
            <w:r>
              <w:rPr>
                <w:bCs/>
                <w:sz w:val="24"/>
                <w:szCs w:val="24"/>
              </w:rPr>
              <w:t>32341</w:t>
            </w:r>
          </w:p>
        </w:tc>
      </w:tr>
    </w:tbl>
    <w:p w:rsidR="0012208D" w:rsidRDefault="0012208D" w:rsidP="0012208D">
      <w:pPr>
        <w:suppressAutoHyphens/>
        <w:spacing w:line="324" w:lineRule="auto"/>
        <w:jc w:val="center"/>
        <w:rPr>
          <w:i/>
          <w:spacing w:val="-4"/>
          <w:sz w:val="28"/>
          <w:szCs w:val="28"/>
        </w:rPr>
      </w:pPr>
    </w:p>
    <w:p w:rsidR="0012208D" w:rsidRDefault="0012208D" w:rsidP="0012208D">
      <w:pPr>
        <w:suppressAutoHyphens/>
        <w:spacing w:line="324" w:lineRule="auto"/>
        <w:jc w:val="center"/>
        <w:rPr>
          <w:i/>
          <w:spacing w:val="-4"/>
          <w:sz w:val="28"/>
          <w:szCs w:val="28"/>
        </w:rPr>
      </w:pPr>
      <w:r>
        <w:rPr>
          <w:noProof/>
          <w:color w:val="000000"/>
          <w:spacing w:val="-2"/>
        </w:rPr>
        <w:drawing>
          <wp:inline distT="0" distB="0" distL="0" distR="0">
            <wp:extent cx="5895975" cy="3390900"/>
            <wp:effectExtent l="0" t="0" r="0" b="0"/>
            <wp:docPr id="2" name="Объект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2208D" w:rsidRDefault="0012208D" w:rsidP="0012208D">
      <w:pPr>
        <w:spacing w:line="324" w:lineRule="auto"/>
        <w:ind w:firstLine="709"/>
        <w:jc w:val="both"/>
        <w:rPr>
          <w:b/>
          <w:sz w:val="28"/>
          <w:szCs w:val="28"/>
        </w:rPr>
      </w:pPr>
    </w:p>
    <w:p w:rsidR="0012208D" w:rsidRDefault="0012208D" w:rsidP="0012208D">
      <w:pPr>
        <w:spacing w:line="360" w:lineRule="auto"/>
        <w:ind w:firstLine="709"/>
        <w:jc w:val="both"/>
        <w:rPr>
          <w:sz w:val="28"/>
          <w:szCs w:val="28"/>
        </w:rPr>
      </w:pPr>
      <w:r>
        <w:rPr>
          <w:b/>
          <w:sz w:val="28"/>
          <w:szCs w:val="28"/>
        </w:rPr>
        <w:t>Хозяйственный комплекс.</w:t>
      </w:r>
      <w:r>
        <w:rPr>
          <w:sz w:val="28"/>
          <w:szCs w:val="28"/>
        </w:rPr>
        <w:t xml:space="preserve"> На территории Губского сельского поселения зарегистрировано 34 предприятия, в том числе 1 сельскохозяйственное, 5 промышленных предприятий, 29 крестьянско-фермерских хозяйств (КФХ), 1685 личных подсобных хозяйств (ЛПХ), из которых товарным производством занимаются 430 единиц, а также 21 индивидуальный предприниматель.</w:t>
      </w:r>
    </w:p>
    <w:p w:rsidR="0012208D" w:rsidRDefault="0012208D" w:rsidP="0012208D">
      <w:pPr>
        <w:jc w:val="right"/>
        <w:rPr>
          <w:i/>
          <w:spacing w:val="-2"/>
          <w:sz w:val="24"/>
          <w:szCs w:val="28"/>
          <w:lang w:eastAsia="ar-SA"/>
        </w:rPr>
      </w:pPr>
      <w:r>
        <w:rPr>
          <w:i/>
          <w:spacing w:val="-2"/>
          <w:sz w:val="24"/>
          <w:szCs w:val="28"/>
          <w:lang w:eastAsia="ar-SA"/>
        </w:rPr>
        <w:lastRenderedPageBreak/>
        <w:t xml:space="preserve">Перечень производственных предприятий </w:t>
      </w:r>
      <w:r>
        <w:rPr>
          <w:i/>
          <w:spacing w:val="-2"/>
          <w:sz w:val="24"/>
          <w:szCs w:val="28"/>
          <w:lang w:eastAsia="ar-SA"/>
        </w:rPr>
        <w:br/>
        <w:t>на территории муниципального образования Губское сельское поселение</w:t>
      </w:r>
    </w:p>
    <w:tbl>
      <w:tblPr>
        <w:tblW w:w="9405" w:type="dxa"/>
        <w:tblInd w:w="54" w:type="dxa"/>
        <w:tblLayout w:type="fixed"/>
        <w:tblLook w:val="04A0"/>
      </w:tblPr>
      <w:tblGrid>
        <w:gridCol w:w="2605"/>
        <w:gridCol w:w="1133"/>
        <w:gridCol w:w="1700"/>
        <w:gridCol w:w="2267"/>
        <w:gridCol w:w="1700"/>
      </w:tblGrid>
      <w:tr w:rsidR="0012208D" w:rsidTr="0012208D">
        <w:trPr>
          <w:trHeight w:val="1020"/>
        </w:trPr>
        <w:tc>
          <w:tcPr>
            <w:tcW w:w="2606"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2"/>
                <w:lang w:eastAsia="ar-SA"/>
              </w:rPr>
            </w:pPr>
            <w:r>
              <w:rPr>
                <w:color w:val="000000"/>
                <w:sz w:val="22"/>
                <w:szCs w:val="22"/>
                <w:lang w:eastAsia="ar-SA"/>
              </w:rPr>
              <w:t>Наименование субъекта</w:t>
            </w:r>
          </w:p>
        </w:tc>
        <w:tc>
          <w:tcPr>
            <w:tcW w:w="1134"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2"/>
                <w:lang w:eastAsia="ar-SA"/>
              </w:rPr>
            </w:pPr>
            <w:r>
              <w:rPr>
                <w:color w:val="000000"/>
                <w:sz w:val="22"/>
                <w:szCs w:val="22"/>
                <w:lang w:eastAsia="ar-SA"/>
              </w:rPr>
              <w:t xml:space="preserve">Тип предприятия </w:t>
            </w:r>
          </w:p>
        </w:tc>
        <w:tc>
          <w:tcPr>
            <w:tcW w:w="1701"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2"/>
                <w:lang w:eastAsia="ar-SA"/>
              </w:rPr>
            </w:pPr>
            <w:r>
              <w:rPr>
                <w:color w:val="000000"/>
                <w:sz w:val="22"/>
                <w:szCs w:val="22"/>
                <w:lang w:eastAsia="ar-SA"/>
              </w:rPr>
              <w:t>Адрес</w:t>
            </w:r>
          </w:p>
        </w:tc>
        <w:tc>
          <w:tcPr>
            <w:tcW w:w="2268"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2"/>
                <w:lang w:eastAsia="ar-SA"/>
              </w:rPr>
            </w:pPr>
            <w:r>
              <w:rPr>
                <w:color w:val="000000"/>
                <w:sz w:val="22"/>
                <w:szCs w:val="22"/>
                <w:lang w:eastAsia="ar-SA"/>
              </w:rPr>
              <w:t>Вид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2208D" w:rsidRDefault="0012208D">
            <w:pPr>
              <w:snapToGrid w:val="0"/>
              <w:jc w:val="center"/>
              <w:rPr>
                <w:color w:val="000000"/>
                <w:sz w:val="22"/>
                <w:szCs w:val="22"/>
                <w:lang w:eastAsia="ar-SA"/>
              </w:rPr>
            </w:pPr>
            <w:r>
              <w:rPr>
                <w:color w:val="000000"/>
                <w:sz w:val="22"/>
                <w:szCs w:val="22"/>
                <w:lang w:eastAsia="ar-SA"/>
              </w:rPr>
              <w:t>Среднесписочная численность работников</w:t>
            </w:r>
          </w:p>
        </w:tc>
      </w:tr>
      <w:tr w:rsidR="0012208D" w:rsidTr="0012208D">
        <w:trPr>
          <w:trHeight w:val="300"/>
        </w:trPr>
        <w:tc>
          <w:tcPr>
            <w:tcW w:w="2606" w:type="dxa"/>
            <w:tcBorders>
              <w:top w:val="nil"/>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ОАО «Губский кирпичный завод»</w:t>
            </w:r>
          </w:p>
        </w:tc>
        <w:tc>
          <w:tcPr>
            <w:tcW w:w="113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среднее</w:t>
            </w:r>
          </w:p>
        </w:tc>
        <w:tc>
          <w:tcPr>
            <w:tcW w:w="1701"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ст. Губская, промзона</w:t>
            </w:r>
          </w:p>
        </w:tc>
        <w:tc>
          <w:tcPr>
            <w:tcW w:w="2268" w:type="dxa"/>
            <w:tcBorders>
              <w:top w:val="nil"/>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производство кирпича, производство блоков из бетона</w:t>
            </w:r>
          </w:p>
        </w:tc>
        <w:tc>
          <w:tcPr>
            <w:tcW w:w="1701"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2"/>
                <w:lang w:eastAsia="ar-SA"/>
              </w:rPr>
            </w:pPr>
            <w:r>
              <w:rPr>
                <w:color w:val="000000"/>
                <w:sz w:val="22"/>
                <w:szCs w:val="22"/>
                <w:lang w:eastAsia="ar-SA"/>
              </w:rPr>
              <w:t>192</w:t>
            </w:r>
          </w:p>
        </w:tc>
      </w:tr>
      <w:tr w:rsidR="0012208D" w:rsidTr="0012208D">
        <w:trPr>
          <w:trHeight w:val="300"/>
        </w:trPr>
        <w:tc>
          <w:tcPr>
            <w:tcW w:w="2606" w:type="dxa"/>
            <w:tcBorders>
              <w:top w:val="nil"/>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ОАО «Агрокомплекс Губское»</w:t>
            </w:r>
          </w:p>
        </w:tc>
        <w:tc>
          <w:tcPr>
            <w:tcW w:w="113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малое</w:t>
            </w:r>
          </w:p>
        </w:tc>
        <w:tc>
          <w:tcPr>
            <w:tcW w:w="1701"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ст. Губская,</w:t>
            </w:r>
            <w:r>
              <w:rPr>
                <w:color w:val="000000"/>
                <w:sz w:val="22"/>
                <w:szCs w:val="22"/>
                <w:lang w:eastAsia="ar-SA"/>
              </w:rPr>
              <w:br/>
              <w:t xml:space="preserve"> ул. Мира, 129</w:t>
            </w:r>
          </w:p>
        </w:tc>
        <w:tc>
          <w:tcPr>
            <w:tcW w:w="2268" w:type="dxa"/>
            <w:tcBorders>
              <w:top w:val="nil"/>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выращивание зерна, кукурузы, картофеля</w:t>
            </w:r>
          </w:p>
        </w:tc>
        <w:tc>
          <w:tcPr>
            <w:tcW w:w="1701"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2"/>
                <w:lang w:eastAsia="ar-SA"/>
              </w:rPr>
            </w:pPr>
            <w:r>
              <w:rPr>
                <w:color w:val="000000"/>
                <w:sz w:val="22"/>
                <w:szCs w:val="22"/>
                <w:lang w:eastAsia="ar-SA"/>
              </w:rPr>
              <w:t>62</w:t>
            </w:r>
          </w:p>
        </w:tc>
      </w:tr>
      <w:tr w:rsidR="0012208D" w:rsidTr="0012208D">
        <w:trPr>
          <w:trHeight w:val="728"/>
        </w:trPr>
        <w:tc>
          <w:tcPr>
            <w:tcW w:w="2606" w:type="dxa"/>
            <w:tcBorders>
              <w:top w:val="nil"/>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ООО «Губская минеральная вода»</w:t>
            </w:r>
          </w:p>
        </w:tc>
        <w:tc>
          <w:tcPr>
            <w:tcW w:w="113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малое</w:t>
            </w:r>
          </w:p>
        </w:tc>
        <w:tc>
          <w:tcPr>
            <w:tcW w:w="1701"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 xml:space="preserve">ст. Губская, </w:t>
            </w:r>
            <w:r>
              <w:rPr>
                <w:color w:val="000000"/>
                <w:sz w:val="22"/>
                <w:szCs w:val="22"/>
                <w:lang w:eastAsia="ar-SA"/>
              </w:rPr>
              <w:br/>
              <w:t xml:space="preserve">ул. Мира, 129 </w:t>
            </w:r>
          </w:p>
        </w:tc>
        <w:tc>
          <w:tcPr>
            <w:tcW w:w="2268" w:type="dxa"/>
            <w:tcBorders>
              <w:top w:val="nil"/>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производство минеральной воды</w:t>
            </w:r>
          </w:p>
        </w:tc>
        <w:tc>
          <w:tcPr>
            <w:tcW w:w="1701"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2"/>
                <w:lang w:eastAsia="ar-SA"/>
              </w:rPr>
            </w:pPr>
            <w:r>
              <w:rPr>
                <w:color w:val="000000"/>
                <w:sz w:val="22"/>
                <w:szCs w:val="22"/>
                <w:lang w:eastAsia="ar-SA"/>
              </w:rPr>
              <w:t>3</w:t>
            </w:r>
          </w:p>
        </w:tc>
      </w:tr>
      <w:tr w:rsidR="0012208D" w:rsidTr="0012208D">
        <w:trPr>
          <w:trHeight w:val="300"/>
        </w:trPr>
        <w:tc>
          <w:tcPr>
            <w:tcW w:w="2606" w:type="dxa"/>
            <w:tcBorders>
              <w:top w:val="nil"/>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ООО «Авокадо»</w:t>
            </w:r>
          </w:p>
        </w:tc>
        <w:tc>
          <w:tcPr>
            <w:tcW w:w="113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малое</w:t>
            </w:r>
          </w:p>
        </w:tc>
        <w:tc>
          <w:tcPr>
            <w:tcW w:w="1701"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ст. Губская, промзона</w:t>
            </w:r>
          </w:p>
        </w:tc>
        <w:tc>
          <w:tcPr>
            <w:tcW w:w="2268" w:type="dxa"/>
            <w:tcBorders>
              <w:top w:val="nil"/>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переработка сырья с.х. (молока)</w:t>
            </w:r>
          </w:p>
        </w:tc>
        <w:tc>
          <w:tcPr>
            <w:tcW w:w="1701"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2"/>
                <w:lang w:eastAsia="ar-SA"/>
              </w:rPr>
            </w:pPr>
            <w:r>
              <w:rPr>
                <w:color w:val="000000"/>
                <w:sz w:val="22"/>
                <w:szCs w:val="22"/>
                <w:lang w:eastAsia="ar-SA"/>
              </w:rPr>
              <w:t>80</w:t>
            </w:r>
          </w:p>
        </w:tc>
      </w:tr>
      <w:tr w:rsidR="0012208D" w:rsidTr="0012208D">
        <w:trPr>
          <w:trHeight w:val="300"/>
        </w:trPr>
        <w:tc>
          <w:tcPr>
            <w:tcW w:w="2606" w:type="dxa"/>
            <w:tcBorders>
              <w:top w:val="nil"/>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СССПК «Агросфере»</w:t>
            </w:r>
          </w:p>
        </w:tc>
        <w:tc>
          <w:tcPr>
            <w:tcW w:w="113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малое</w:t>
            </w:r>
          </w:p>
        </w:tc>
        <w:tc>
          <w:tcPr>
            <w:tcW w:w="1701"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 xml:space="preserve">ст. Губская, </w:t>
            </w:r>
            <w:r>
              <w:rPr>
                <w:color w:val="000000"/>
                <w:sz w:val="22"/>
                <w:szCs w:val="22"/>
                <w:lang w:eastAsia="ar-SA"/>
              </w:rPr>
              <w:br/>
              <w:t>ул. Мира 114в</w:t>
            </w:r>
          </w:p>
        </w:tc>
        <w:tc>
          <w:tcPr>
            <w:tcW w:w="2268" w:type="dxa"/>
            <w:tcBorders>
              <w:top w:val="nil"/>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Переработка с. х. сырья (молока)</w:t>
            </w:r>
          </w:p>
        </w:tc>
        <w:tc>
          <w:tcPr>
            <w:tcW w:w="1701"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2"/>
                <w:lang w:eastAsia="ar-SA"/>
              </w:rPr>
            </w:pPr>
            <w:r>
              <w:rPr>
                <w:color w:val="000000"/>
                <w:sz w:val="22"/>
                <w:szCs w:val="22"/>
                <w:lang w:eastAsia="ar-SA"/>
              </w:rPr>
              <w:t>2</w:t>
            </w:r>
          </w:p>
        </w:tc>
      </w:tr>
      <w:tr w:rsidR="0012208D" w:rsidTr="0012208D">
        <w:trPr>
          <w:trHeight w:val="300"/>
        </w:trPr>
        <w:tc>
          <w:tcPr>
            <w:tcW w:w="2606" w:type="dxa"/>
            <w:tcBorders>
              <w:top w:val="nil"/>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СКПК «Селькооппром»</w:t>
            </w:r>
          </w:p>
        </w:tc>
        <w:tc>
          <w:tcPr>
            <w:tcW w:w="113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малое</w:t>
            </w:r>
          </w:p>
        </w:tc>
        <w:tc>
          <w:tcPr>
            <w:tcW w:w="1701"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ст. Губская,</w:t>
            </w:r>
            <w:r>
              <w:rPr>
                <w:color w:val="000000"/>
                <w:sz w:val="22"/>
                <w:szCs w:val="22"/>
                <w:lang w:eastAsia="ar-SA"/>
              </w:rPr>
              <w:br/>
              <w:t xml:space="preserve"> ул. Мира, 114в</w:t>
            </w:r>
          </w:p>
        </w:tc>
        <w:tc>
          <w:tcPr>
            <w:tcW w:w="2268" w:type="dxa"/>
            <w:tcBorders>
              <w:top w:val="nil"/>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Оформление займов, кредитов</w:t>
            </w:r>
          </w:p>
        </w:tc>
        <w:tc>
          <w:tcPr>
            <w:tcW w:w="1701"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2"/>
                <w:lang w:eastAsia="ar-SA"/>
              </w:rPr>
            </w:pPr>
            <w:r>
              <w:rPr>
                <w:color w:val="000000"/>
                <w:sz w:val="22"/>
                <w:szCs w:val="22"/>
                <w:lang w:eastAsia="ar-SA"/>
              </w:rPr>
              <w:t>3</w:t>
            </w:r>
          </w:p>
        </w:tc>
      </w:tr>
      <w:tr w:rsidR="0012208D" w:rsidTr="0012208D">
        <w:trPr>
          <w:trHeight w:val="300"/>
        </w:trPr>
        <w:tc>
          <w:tcPr>
            <w:tcW w:w="2606" w:type="dxa"/>
            <w:tcBorders>
              <w:top w:val="nil"/>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ООО «Торговый дом»</w:t>
            </w:r>
          </w:p>
        </w:tc>
        <w:tc>
          <w:tcPr>
            <w:tcW w:w="113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малое</w:t>
            </w:r>
          </w:p>
        </w:tc>
        <w:tc>
          <w:tcPr>
            <w:tcW w:w="1701"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color w:val="000000"/>
                <w:sz w:val="22"/>
                <w:szCs w:val="22"/>
                <w:lang w:eastAsia="ar-SA"/>
              </w:rPr>
            </w:pPr>
            <w:r>
              <w:rPr>
                <w:color w:val="000000"/>
                <w:sz w:val="22"/>
                <w:szCs w:val="22"/>
                <w:lang w:eastAsia="ar-SA"/>
              </w:rPr>
              <w:t xml:space="preserve">ст. Губская, </w:t>
            </w:r>
            <w:r>
              <w:rPr>
                <w:color w:val="000000"/>
                <w:sz w:val="22"/>
                <w:szCs w:val="22"/>
                <w:lang w:eastAsia="ar-SA"/>
              </w:rPr>
              <w:br/>
              <w:t>ул. Мира, 129</w:t>
            </w:r>
          </w:p>
        </w:tc>
        <w:tc>
          <w:tcPr>
            <w:tcW w:w="2268" w:type="dxa"/>
            <w:tcBorders>
              <w:top w:val="nil"/>
              <w:left w:val="single" w:sz="4" w:space="0" w:color="000000"/>
              <w:bottom w:val="single" w:sz="4" w:space="0" w:color="000000"/>
              <w:right w:val="nil"/>
            </w:tcBorders>
            <w:vAlign w:val="center"/>
            <w:hideMark/>
          </w:tcPr>
          <w:p w:rsidR="0012208D" w:rsidRDefault="0012208D">
            <w:pPr>
              <w:snapToGrid w:val="0"/>
              <w:jc w:val="both"/>
              <w:rPr>
                <w:color w:val="000000"/>
                <w:sz w:val="22"/>
                <w:szCs w:val="22"/>
                <w:lang w:eastAsia="ar-SA"/>
              </w:rPr>
            </w:pPr>
            <w:r>
              <w:rPr>
                <w:color w:val="000000"/>
                <w:sz w:val="22"/>
                <w:szCs w:val="22"/>
                <w:lang w:eastAsia="ar-SA"/>
              </w:rPr>
              <w:t xml:space="preserve"> Продажа семян</w:t>
            </w:r>
          </w:p>
        </w:tc>
        <w:tc>
          <w:tcPr>
            <w:tcW w:w="1701"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2"/>
                <w:lang w:eastAsia="ar-SA"/>
              </w:rPr>
            </w:pPr>
            <w:r>
              <w:rPr>
                <w:color w:val="000000"/>
                <w:sz w:val="22"/>
                <w:szCs w:val="22"/>
                <w:lang w:eastAsia="ar-SA"/>
              </w:rPr>
              <w:t>7</w:t>
            </w:r>
          </w:p>
        </w:tc>
      </w:tr>
    </w:tbl>
    <w:p w:rsidR="0012208D" w:rsidRDefault="0012208D" w:rsidP="0012208D">
      <w:pPr>
        <w:spacing w:line="360" w:lineRule="auto"/>
        <w:ind w:firstLine="709"/>
        <w:jc w:val="both"/>
        <w:rPr>
          <w:sz w:val="28"/>
          <w:szCs w:val="28"/>
        </w:rPr>
      </w:pPr>
    </w:p>
    <w:p w:rsidR="0012208D" w:rsidRDefault="0012208D" w:rsidP="0012208D">
      <w:pPr>
        <w:spacing w:line="360" w:lineRule="auto"/>
        <w:ind w:firstLine="709"/>
        <w:jc w:val="both"/>
        <w:rPr>
          <w:spacing w:val="-4"/>
          <w:sz w:val="28"/>
          <w:szCs w:val="28"/>
        </w:rPr>
      </w:pPr>
      <w:r>
        <w:rPr>
          <w:b/>
          <w:spacing w:val="-4"/>
          <w:sz w:val="28"/>
          <w:szCs w:val="28"/>
        </w:rPr>
        <w:t>Сельское хозяйство</w:t>
      </w:r>
      <w:r>
        <w:rPr>
          <w:spacing w:val="-4"/>
          <w:sz w:val="28"/>
          <w:szCs w:val="28"/>
        </w:rPr>
        <w:t xml:space="preserve">. По состоянию на 1 января 2010 года на территории поселения зарегистрировано одно сельскохозяйственное предприятия ОАО «Агрокомплекс Губское» и 29 крестьянско-фермерских хозяйств (из них </w:t>
      </w:r>
      <w:r>
        <w:rPr>
          <w:rFonts w:eastAsia="Calibri"/>
          <w:sz w:val="28"/>
          <w:szCs w:val="28"/>
          <w:lang w:eastAsia="en-US"/>
        </w:rPr>
        <w:t>8 занимаются молочным животноводством</w:t>
      </w:r>
      <w:r>
        <w:rPr>
          <w:spacing w:val="-4"/>
          <w:sz w:val="28"/>
          <w:szCs w:val="28"/>
        </w:rPr>
        <w:t xml:space="preserve">). Производством сельскохозяйственной продукции занимаются ОАО «Агрокомплекс Губское» и личные подсобные хозяйства. Общее количество действующих ЛПХ на территории поселения составляет 1675, из них занимаются товарным производством 430 хозяйств. </w:t>
      </w:r>
    </w:p>
    <w:p w:rsidR="0012208D" w:rsidRDefault="0012208D" w:rsidP="0012208D">
      <w:pPr>
        <w:jc w:val="right"/>
        <w:rPr>
          <w:i/>
          <w:sz w:val="24"/>
          <w:szCs w:val="24"/>
          <w:lang w:eastAsia="ar-SA"/>
        </w:rPr>
      </w:pPr>
      <w:r>
        <w:rPr>
          <w:i/>
          <w:sz w:val="24"/>
          <w:szCs w:val="24"/>
          <w:lang w:eastAsia="ar-SA"/>
        </w:rPr>
        <w:t>Информация по хозяйствующим субъектам в сфере сельского хозяйства.</w:t>
      </w:r>
    </w:p>
    <w:tbl>
      <w:tblPr>
        <w:tblW w:w="9555" w:type="dxa"/>
        <w:tblInd w:w="54" w:type="dxa"/>
        <w:tblLayout w:type="fixed"/>
        <w:tblLook w:val="04A0"/>
      </w:tblPr>
      <w:tblGrid>
        <w:gridCol w:w="3282"/>
        <w:gridCol w:w="1255"/>
        <w:gridCol w:w="1254"/>
        <w:gridCol w:w="1255"/>
        <w:gridCol w:w="1254"/>
        <w:gridCol w:w="1255"/>
      </w:tblGrid>
      <w:tr w:rsidR="0012208D" w:rsidTr="0012208D">
        <w:trPr>
          <w:trHeight w:val="300"/>
        </w:trPr>
        <w:tc>
          <w:tcPr>
            <w:tcW w:w="3280"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4"/>
                <w:lang w:eastAsia="ar-SA"/>
              </w:rPr>
            </w:pPr>
            <w:r>
              <w:rPr>
                <w:color w:val="000000"/>
                <w:sz w:val="22"/>
                <w:szCs w:val="24"/>
                <w:lang w:eastAsia="ar-SA"/>
              </w:rPr>
              <w:t>Наименование показателя, единица измерения</w:t>
            </w:r>
          </w:p>
        </w:tc>
        <w:tc>
          <w:tcPr>
            <w:tcW w:w="1254"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4"/>
                <w:lang w:eastAsia="ar-SA"/>
              </w:rPr>
            </w:pPr>
            <w:r>
              <w:rPr>
                <w:color w:val="000000"/>
                <w:sz w:val="22"/>
                <w:szCs w:val="24"/>
                <w:lang w:eastAsia="ar-SA"/>
              </w:rPr>
              <w:t>01.01.2006</w:t>
            </w:r>
          </w:p>
        </w:tc>
        <w:tc>
          <w:tcPr>
            <w:tcW w:w="1254"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4"/>
                <w:lang w:eastAsia="ar-SA"/>
              </w:rPr>
            </w:pPr>
            <w:r>
              <w:rPr>
                <w:color w:val="000000"/>
                <w:sz w:val="22"/>
                <w:szCs w:val="24"/>
                <w:lang w:eastAsia="ar-SA"/>
              </w:rPr>
              <w:t>01.01.2007</w:t>
            </w:r>
          </w:p>
        </w:tc>
        <w:tc>
          <w:tcPr>
            <w:tcW w:w="1255"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4"/>
                <w:lang w:eastAsia="ar-SA"/>
              </w:rPr>
            </w:pPr>
            <w:r>
              <w:rPr>
                <w:color w:val="000000"/>
                <w:sz w:val="22"/>
                <w:szCs w:val="24"/>
                <w:lang w:eastAsia="ar-SA"/>
              </w:rPr>
              <w:t>01.01.2008</w:t>
            </w:r>
          </w:p>
        </w:tc>
        <w:tc>
          <w:tcPr>
            <w:tcW w:w="1254"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color w:val="000000"/>
                <w:sz w:val="22"/>
                <w:szCs w:val="24"/>
                <w:lang w:eastAsia="ar-SA"/>
              </w:rPr>
            </w:pPr>
            <w:r>
              <w:rPr>
                <w:color w:val="000000"/>
                <w:sz w:val="22"/>
                <w:szCs w:val="24"/>
                <w:lang w:eastAsia="ar-SA"/>
              </w:rPr>
              <w:t>01.01.2009</w:t>
            </w:r>
          </w:p>
        </w:tc>
        <w:tc>
          <w:tcPr>
            <w:tcW w:w="125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2208D" w:rsidRDefault="0012208D">
            <w:pPr>
              <w:snapToGrid w:val="0"/>
              <w:jc w:val="center"/>
              <w:rPr>
                <w:color w:val="000000"/>
                <w:sz w:val="22"/>
                <w:szCs w:val="24"/>
                <w:lang w:eastAsia="ar-SA"/>
              </w:rPr>
            </w:pPr>
            <w:r>
              <w:rPr>
                <w:color w:val="000000"/>
                <w:sz w:val="22"/>
                <w:szCs w:val="24"/>
                <w:lang w:eastAsia="ar-SA"/>
              </w:rPr>
              <w:t>01.01.2010</w:t>
            </w:r>
          </w:p>
        </w:tc>
      </w:tr>
      <w:tr w:rsidR="0012208D" w:rsidTr="0012208D">
        <w:trPr>
          <w:trHeight w:val="300"/>
        </w:trPr>
        <w:tc>
          <w:tcPr>
            <w:tcW w:w="3280" w:type="dxa"/>
            <w:tcBorders>
              <w:top w:val="nil"/>
              <w:left w:val="single" w:sz="4" w:space="0" w:color="000000"/>
              <w:bottom w:val="single" w:sz="4" w:space="0" w:color="000000"/>
              <w:right w:val="nil"/>
            </w:tcBorders>
            <w:hideMark/>
          </w:tcPr>
          <w:p w:rsidR="0012208D" w:rsidRDefault="0012208D">
            <w:pPr>
              <w:snapToGrid w:val="0"/>
              <w:rPr>
                <w:color w:val="000000"/>
                <w:sz w:val="22"/>
                <w:szCs w:val="24"/>
                <w:lang w:eastAsia="ar-SA"/>
              </w:rPr>
            </w:pPr>
            <w:r>
              <w:rPr>
                <w:color w:val="000000"/>
                <w:sz w:val="22"/>
                <w:szCs w:val="24"/>
                <w:lang w:eastAsia="ar-SA"/>
              </w:rPr>
              <w:t>Число сельскохозяйственных предприятий, ед.</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w:t>
            </w:r>
          </w:p>
        </w:tc>
        <w:tc>
          <w:tcPr>
            <w:tcW w:w="1255"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w:t>
            </w:r>
          </w:p>
        </w:tc>
      </w:tr>
      <w:tr w:rsidR="0012208D" w:rsidTr="0012208D">
        <w:trPr>
          <w:trHeight w:val="300"/>
        </w:trPr>
        <w:tc>
          <w:tcPr>
            <w:tcW w:w="3280" w:type="dxa"/>
            <w:tcBorders>
              <w:top w:val="nil"/>
              <w:left w:val="single" w:sz="4" w:space="0" w:color="000000"/>
              <w:bottom w:val="single" w:sz="4" w:space="0" w:color="000000"/>
              <w:right w:val="nil"/>
            </w:tcBorders>
            <w:hideMark/>
          </w:tcPr>
          <w:p w:rsidR="0012208D" w:rsidRDefault="0012208D">
            <w:pPr>
              <w:snapToGrid w:val="0"/>
              <w:jc w:val="both"/>
              <w:rPr>
                <w:color w:val="000000"/>
                <w:sz w:val="22"/>
                <w:szCs w:val="24"/>
                <w:lang w:eastAsia="ar-SA"/>
              </w:rPr>
            </w:pPr>
            <w:r>
              <w:rPr>
                <w:color w:val="000000"/>
                <w:sz w:val="22"/>
                <w:szCs w:val="24"/>
                <w:lang w:eastAsia="ar-SA"/>
              </w:rPr>
              <w:t>Число КФХ, ед.</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8</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11</w:t>
            </w:r>
          </w:p>
        </w:tc>
        <w:tc>
          <w:tcPr>
            <w:tcW w:w="1255"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20</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24</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4"/>
                <w:lang w:eastAsia="ar-SA"/>
              </w:rPr>
            </w:pPr>
            <w:r>
              <w:rPr>
                <w:color w:val="000000"/>
                <w:sz w:val="22"/>
                <w:szCs w:val="24"/>
                <w:lang w:eastAsia="ar-SA"/>
              </w:rPr>
              <w:t>29</w:t>
            </w:r>
          </w:p>
        </w:tc>
      </w:tr>
      <w:tr w:rsidR="0012208D" w:rsidTr="0012208D">
        <w:trPr>
          <w:trHeight w:val="300"/>
        </w:trPr>
        <w:tc>
          <w:tcPr>
            <w:tcW w:w="3280" w:type="dxa"/>
            <w:tcBorders>
              <w:top w:val="nil"/>
              <w:left w:val="single" w:sz="4" w:space="0" w:color="000000"/>
              <w:bottom w:val="single" w:sz="4" w:space="0" w:color="000000"/>
              <w:right w:val="nil"/>
            </w:tcBorders>
            <w:hideMark/>
          </w:tcPr>
          <w:p w:rsidR="0012208D" w:rsidRDefault="0012208D">
            <w:pPr>
              <w:snapToGrid w:val="0"/>
              <w:jc w:val="both"/>
              <w:rPr>
                <w:color w:val="000000"/>
                <w:sz w:val="22"/>
                <w:szCs w:val="24"/>
                <w:lang w:eastAsia="ar-SA"/>
              </w:rPr>
            </w:pPr>
            <w:r>
              <w:rPr>
                <w:color w:val="000000"/>
                <w:sz w:val="22"/>
                <w:szCs w:val="24"/>
                <w:lang w:eastAsia="ar-SA"/>
              </w:rPr>
              <w:t>Число ЛПХ, ед.</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1675</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1675</w:t>
            </w:r>
          </w:p>
        </w:tc>
        <w:tc>
          <w:tcPr>
            <w:tcW w:w="1255"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1675</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1685</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1685</w:t>
            </w:r>
          </w:p>
        </w:tc>
      </w:tr>
      <w:tr w:rsidR="0012208D" w:rsidTr="0012208D">
        <w:trPr>
          <w:trHeight w:val="300"/>
        </w:trPr>
        <w:tc>
          <w:tcPr>
            <w:tcW w:w="3280" w:type="dxa"/>
            <w:tcBorders>
              <w:top w:val="nil"/>
              <w:left w:val="single" w:sz="4" w:space="0" w:color="000000"/>
              <w:bottom w:val="single" w:sz="4" w:space="0" w:color="000000"/>
              <w:right w:val="nil"/>
            </w:tcBorders>
            <w:hideMark/>
          </w:tcPr>
          <w:p w:rsidR="0012208D" w:rsidRDefault="0012208D">
            <w:pPr>
              <w:snapToGrid w:val="0"/>
              <w:rPr>
                <w:color w:val="000000"/>
                <w:sz w:val="22"/>
                <w:szCs w:val="24"/>
                <w:lang w:eastAsia="ar-SA"/>
              </w:rPr>
            </w:pPr>
            <w:r>
              <w:rPr>
                <w:color w:val="000000"/>
                <w:sz w:val="22"/>
                <w:szCs w:val="24"/>
                <w:lang w:eastAsia="ar-SA"/>
              </w:rPr>
              <w:t>Площадь сельскохозяйственных предприятий, га</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4800</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4800</w:t>
            </w:r>
          </w:p>
        </w:tc>
        <w:tc>
          <w:tcPr>
            <w:tcW w:w="1255"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4800</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4800</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4800</w:t>
            </w:r>
          </w:p>
        </w:tc>
      </w:tr>
      <w:tr w:rsidR="0012208D" w:rsidTr="0012208D">
        <w:trPr>
          <w:trHeight w:val="300"/>
        </w:trPr>
        <w:tc>
          <w:tcPr>
            <w:tcW w:w="3280" w:type="dxa"/>
            <w:tcBorders>
              <w:top w:val="nil"/>
              <w:left w:val="single" w:sz="4" w:space="0" w:color="000000"/>
              <w:bottom w:val="single" w:sz="4" w:space="0" w:color="000000"/>
              <w:right w:val="nil"/>
            </w:tcBorders>
            <w:hideMark/>
          </w:tcPr>
          <w:p w:rsidR="0012208D" w:rsidRDefault="0012208D">
            <w:pPr>
              <w:snapToGrid w:val="0"/>
              <w:jc w:val="both"/>
              <w:rPr>
                <w:color w:val="000000"/>
                <w:sz w:val="22"/>
                <w:szCs w:val="24"/>
                <w:lang w:eastAsia="ar-SA"/>
              </w:rPr>
            </w:pPr>
            <w:r>
              <w:rPr>
                <w:color w:val="000000"/>
                <w:sz w:val="22"/>
                <w:szCs w:val="24"/>
                <w:lang w:eastAsia="ar-SA"/>
              </w:rPr>
              <w:t>Площадь КФХ, га</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1136,27</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1890,58</w:t>
            </w:r>
          </w:p>
        </w:tc>
        <w:tc>
          <w:tcPr>
            <w:tcW w:w="1255"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2518,68</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3368,7</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4"/>
                <w:lang w:eastAsia="ar-SA"/>
              </w:rPr>
            </w:pPr>
            <w:r>
              <w:rPr>
                <w:color w:val="000000"/>
                <w:sz w:val="22"/>
                <w:szCs w:val="24"/>
                <w:lang w:eastAsia="ar-SA"/>
              </w:rPr>
              <w:t>250226</w:t>
            </w:r>
          </w:p>
        </w:tc>
      </w:tr>
      <w:tr w:rsidR="0012208D" w:rsidTr="0012208D">
        <w:trPr>
          <w:trHeight w:val="300"/>
        </w:trPr>
        <w:tc>
          <w:tcPr>
            <w:tcW w:w="3280" w:type="dxa"/>
            <w:tcBorders>
              <w:top w:val="nil"/>
              <w:left w:val="single" w:sz="4" w:space="0" w:color="000000"/>
              <w:bottom w:val="single" w:sz="4" w:space="0" w:color="000000"/>
              <w:right w:val="nil"/>
            </w:tcBorders>
            <w:hideMark/>
          </w:tcPr>
          <w:p w:rsidR="0012208D" w:rsidRDefault="0012208D">
            <w:pPr>
              <w:snapToGrid w:val="0"/>
              <w:jc w:val="both"/>
              <w:rPr>
                <w:color w:val="000000"/>
                <w:sz w:val="22"/>
                <w:szCs w:val="24"/>
                <w:lang w:eastAsia="ar-SA"/>
              </w:rPr>
            </w:pPr>
            <w:r>
              <w:rPr>
                <w:color w:val="000000"/>
                <w:sz w:val="22"/>
                <w:szCs w:val="24"/>
                <w:lang w:eastAsia="ar-SA"/>
              </w:rPr>
              <w:t xml:space="preserve">Площадь ЛПХ, га </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418</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418</w:t>
            </w:r>
          </w:p>
        </w:tc>
        <w:tc>
          <w:tcPr>
            <w:tcW w:w="1255"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418</w:t>
            </w:r>
          </w:p>
        </w:tc>
        <w:tc>
          <w:tcPr>
            <w:tcW w:w="1254"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418</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sz w:val="22"/>
                <w:szCs w:val="24"/>
                <w:lang w:eastAsia="ar-SA"/>
              </w:rPr>
            </w:pPr>
            <w:r>
              <w:rPr>
                <w:color w:val="000000"/>
                <w:sz w:val="22"/>
                <w:szCs w:val="24"/>
                <w:lang w:eastAsia="ar-SA"/>
              </w:rPr>
              <w:t>418</w:t>
            </w:r>
          </w:p>
        </w:tc>
      </w:tr>
    </w:tbl>
    <w:p w:rsidR="0012208D" w:rsidRDefault="0012208D" w:rsidP="0012208D">
      <w:pPr>
        <w:spacing w:line="324" w:lineRule="auto"/>
        <w:ind w:firstLine="709"/>
        <w:jc w:val="right"/>
        <w:rPr>
          <w:i/>
          <w:spacing w:val="-4"/>
          <w:sz w:val="28"/>
          <w:szCs w:val="28"/>
        </w:rPr>
      </w:pPr>
      <w:r>
        <w:rPr>
          <w:bCs/>
          <w:i/>
          <w:sz w:val="22"/>
          <w:szCs w:val="24"/>
        </w:rPr>
        <w:t>Производство основных видов сельскохозяйственной продукции</w:t>
      </w:r>
    </w:p>
    <w:tbl>
      <w:tblPr>
        <w:tblW w:w="9477" w:type="dxa"/>
        <w:tblInd w:w="93" w:type="dxa"/>
        <w:tblLook w:val="04A0"/>
      </w:tblPr>
      <w:tblGrid>
        <w:gridCol w:w="5799"/>
        <w:gridCol w:w="966"/>
        <w:gridCol w:w="966"/>
        <w:gridCol w:w="873"/>
        <w:gridCol w:w="873"/>
      </w:tblGrid>
      <w:tr w:rsidR="0012208D" w:rsidTr="0012208D">
        <w:trPr>
          <w:trHeight w:val="210"/>
        </w:trPr>
        <w:tc>
          <w:tcPr>
            <w:tcW w:w="5799" w:type="dxa"/>
            <w:tcBorders>
              <w:top w:val="single" w:sz="4" w:space="0" w:color="auto"/>
              <w:left w:val="single" w:sz="8" w:space="0" w:color="auto"/>
              <w:bottom w:val="single" w:sz="4" w:space="0" w:color="auto"/>
              <w:right w:val="single" w:sz="4" w:space="0" w:color="auto"/>
            </w:tcBorders>
            <w:shd w:val="clear" w:color="auto" w:fill="F2F2F2"/>
            <w:vAlign w:val="center"/>
            <w:hideMark/>
          </w:tcPr>
          <w:p w:rsidR="0012208D" w:rsidRDefault="0012208D">
            <w:pPr>
              <w:jc w:val="center"/>
              <w:rPr>
                <w:b/>
                <w:bCs/>
                <w:sz w:val="22"/>
                <w:szCs w:val="24"/>
              </w:rPr>
            </w:pPr>
            <w:r>
              <w:rPr>
                <w:b/>
                <w:bCs/>
                <w:sz w:val="22"/>
                <w:szCs w:val="24"/>
              </w:rPr>
              <w:t xml:space="preserve">Производство основных видов </w:t>
            </w:r>
            <w:r>
              <w:rPr>
                <w:b/>
                <w:bCs/>
                <w:sz w:val="22"/>
                <w:szCs w:val="24"/>
              </w:rPr>
              <w:br/>
              <w:t>сельскохозяйственной продукции</w:t>
            </w:r>
          </w:p>
        </w:tc>
        <w:tc>
          <w:tcPr>
            <w:tcW w:w="966" w:type="dxa"/>
            <w:tcBorders>
              <w:top w:val="single" w:sz="4" w:space="0" w:color="auto"/>
              <w:left w:val="nil"/>
              <w:bottom w:val="single" w:sz="4" w:space="0" w:color="auto"/>
              <w:right w:val="single" w:sz="4" w:space="0" w:color="auto"/>
            </w:tcBorders>
            <w:shd w:val="clear" w:color="auto" w:fill="F2F2F2"/>
            <w:noWrap/>
            <w:vAlign w:val="center"/>
            <w:hideMark/>
          </w:tcPr>
          <w:p w:rsidR="0012208D" w:rsidRDefault="0012208D">
            <w:pPr>
              <w:jc w:val="center"/>
              <w:rPr>
                <w:sz w:val="22"/>
                <w:szCs w:val="24"/>
              </w:rPr>
            </w:pPr>
            <w:r>
              <w:rPr>
                <w:sz w:val="22"/>
                <w:szCs w:val="24"/>
              </w:rPr>
              <w:t> 2006</w:t>
            </w:r>
          </w:p>
        </w:tc>
        <w:tc>
          <w:tcPr>
            <w:tcW w:w="966" w:type="dxa"/>
            <w:tcBorders>
              <w:top w:val="single" w:sz="4" w:space="0" w:color="auto"/>
              <w:left w:val="nil"/>
              <w:bottom w:val="single" w:sz="4" w:space="0" w:color="auto"/>
              <w:right w:val="single" w:sz="4" w:space="0" w:color="auto"/>
            </w:tcBorders>
            <w:shd w:val="clear" w:color="auto" w:fill="F2F2F2"/>
            <w:noWrap/>
            <w:vAlign w:val="center"/>
            <w:hideMark/>
          </w:tcPr>
          <w:p w:rsidR="0012208D" w:rsidRDefault="0012208D">
            <w:pPr>
              <w:jc w:val="center"/>
              <w:rPr>
                <w:sz w:val="22"/>
                <w:szCs w:val="24"/>
              </w:rPr>
            </w:pPr>
            <w:r>
              <w:rPr>
                <w:sz w:val="22"/>
                <w:szCs w:val="24"/>
              </w:rPr>
              <w:t>2007</w:t>
            </w:r>
          </w:p>
        </w:tc>
        <w:tc>
          <w:tcPr>
            <w:tcW w:w="873" w:type="dxa"/>
            <w:tcBorders>
              <w:top w:val="single" w:sz="4" w:space="0" w:color="auto"/>
              <w:left w:val="nil"/>
              <w:bottom w:val="single" w:sz="4" w:space="0" w:color="auto"/>
              <w:right w:val="single" w:sz="4" w:space="0" w:color="auto"/>
            </w:tcBorders>
            <w:shd w:val="clear" w:color="auto" w:fill="F2F2F2"/>
            <w:noWrap/>
            <w:vAlign w:val="center"/>
            <w:hideMark/>
          </w:tcPr>
          <w:p w:rsidR="0012208D" w:rsidRDefault="0012208D">
            <w:pPr>
              <w:jc w:val="center"/>
              <w:rPr>
                <w:sz w:val="22"/>
                <w:szCs w:val="24"/>
              </w:rPr>
            </w:pPr>
            <w:r>
              <w:rPr>
                <w:sz w:val="22"/>
                <w:szCs w:val="24"/>
              </w:rPr>
              <w:t>2008</w:t>
            </w:r>
          </w:p>
        </w:tc>
        <w:tc>
          <w:tcPr>
            <w:tcW w:w="873"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jc w:val="center"/>
              <w:rPr>
                <w:sz w:val="22"/>
                <w:szCs w:val="24"/>
              </w:rPr>
            </w:pPr>
            <w:r>
              <w:rPr>
                <w:sz w:val="22"/>
                <w:szCs w:val="24"/>
              </w:rPr>
              <w:t>2009</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4"/>
                <w:szCs w:val="24"/>
              </w:rPr>
              <w:t xml:space="preserve">Объем продукции сельского хозяйства всех категорий </w:t>
            </w:r>
            <w:r>
              <w:rPr>
                <w:sz w:val="24"/>
                <w:szCs w:val="24"/>
              </w:rPr>
              <w:lastRenderedPageBreak/>
              <w:t>хозяйств, тыс. рублей</w:t>
            </w:r>
          </w:p>
        </w:tc>
        <w:tc>
          <w:tcPr>
            <w:tcW w:w="966" w:type="dxa"/>
            <w:tcBorders>
              <w:top w:val="nil"/>
              <w:left w:val="nil"/>
              <w:bottom w:val="single" w:sz="4" w:space="0" w:color="auto"/>
              <w:right w:val="single" w:sz="4" w:space="0" w:color="auto"/>
            </w:tcBorders>
            <w:noWrap/>
            <w:vAlign w:val="center"/>
            <w:hideMark/>
          </w:tcPr>
          <w:p w:rsidR="0012208D" w:rsidRDefault="0012208D">
            <w:pPr>
              <w:ind w:right="-63"/>
              <w:jc w:val="center"/>
              <w:rPr>
                <w:szCs w:val="24"/>
              </w:rPr>
            </w:pPr>
            <w:r>
              <w:rPr>
                <w:szCs w:val="24"/>
              </w:rPr>
              <w:lastRenderedPageBreak/>
              <w:t>196000</w:t>
            </w:r>
          </w:p>
        </w:tc>
        <w:tc>
          <w:tcPr>
            <w:tcW w:w="966" w:type="dxa"/>
            <w:tcBorders>
              <w:top w:val="nil"/>
              <w:left w:val="nil"/>
              <w:bottom w:val="single" w:sz="4" w:space="0" w:color="auto"/>
              <w:right w:val="single" w:sz="4" w:space="0" w:color="auto"/>
            </w:tcBorders>
            <w:noWrap/>
            <w:vAlign w:val="center"/>
            <w:hideMark/>
          </w:tcPr>
          <w:p w:rsidR="0012208D" w:rsidRDefault="0012208D">
            <w:pPr>
              <w:ind w:right="-63"/>
              <w:jc w:val="center"/>
              <w:rPr>
                <w:szCs w:val="24"/>
              </w:rPr>
            </w:pPr>
            <w:r>
              <w:rPr>
                <w:szCs w:val="24"/>
              </w:rPr>
              <w:t>237000</w:t>
            </w:r>
          </w:p>
        </w:tc>
        <w:tc>
          <w:tcPr>
            <w:tcW w:w="873" w:type="dxa"/>
            <w:tcBorders>
              <w:top w:val="nil"/>
              <w:left w:val="nil"/>
              <w:bottom w:val="single" w:sz="4" w:space="0" w:color="auto"/>
              <w:right w:val="single" w:sz="4" w:space="0" w:color="auto"/>
            </w:tcBorders>
            <w:noWrap/>
            <w:vAlign w:val="center"/>
            <w:hideMark/>
          </w:tcPr>
          <w:p w:rsidR="0012208D" w:rsidRDefault="0012208D">
            <w:pPr>
              <w:ind w:right="-63"/>
              <w:jc w:val="center"/>
              <w:rPr>
                <w:szCs w:val="24"/>
              </w:rPr>
            </w:pPr>
            <w:r>
              <w:rPr>
                <w:szCs w:val="24"/>
              </w:rPr>
              <w:t>345000</w:t>
            </w:r>
          </w:p>
        </w:tc>
        <w:tc>
          <w:tcPr>
            <w:tcW w:w="873" w:type="dxa"/>
            <w:tcBorders>
              <w:top w:val="nil"/>
              <w:left w:val="nil"/>
              <w:bottom w:val="single" w:sz="4" w:space="0" w:color="auto"/>
              <w:right w:val="single" w:sz="4" w:space="0" w:color="auto"/>
            </w:tcBorders>
            <w:vAlign w:val="center"/>
            <w:hideMark/>
          </w:tcPr>
          <w:p w:rsidR="0012208D" w:rsidRDefault="0012208D">
            <w:pPr>
              <w:ind w:right="-63"/>
              <w:jc w:val="center"/>
              <w:rPr>
                <w:szCs w:val="24"/>
              </w:rPr>
            </w:pPr>
            <w:r>
              <w:rPr>
                <w:szCs w:val="24"/>
              </w:rPr>
              <w:t>342000</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lastRenderedPageBreak/>
              <w:tab/>
              <w:t>в том числе личные подсобные хозяйства</w:t>
            </w:r>
            <w:r>
              <w:rPr>
                <w:sz w:val="24"/>
                <w:szCs w:val="24"/>
              </w:rPr>
              <w:t>, тыс. руб.</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Cs w:val="24"/>
              </w:rPr>
            </w:pPr>
            <w:r>
              <w:rPr>
                <w:szCs w:val="24"/>
              </w:rPr>
              <w:t>-</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Cs w:val="24"/>
              </w:rPr>
            </w:pPr>
            <w:r>
              <w:rPr>
                <w:szCs w:val="24"/>
              </w:rPr>
              <w:t>194000-</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Cs w:val="24"/>
              </w:rPr>
            </w:pPr>
            <w:r>
              <w:rPr>
                <w:szCs w:val="24"/>
              </w:rPr>
              <w:t>270400</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Cs w:val="24"/>
              </w:rPr>
            </w:pPr>
            <w:r>
              <w:rPr>
                <w:szCs w:val="24"/>
              </w:rPr>
              <w:t>279300</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Доля ЛПХ в объеме продукции сельского хозяйства, %</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4"/>
                <w:szCs w:val="24"/>
              </w:rPr>
            </w:pPr>
            <w:r>
              <w:rPr>
                <w:sz w:val="24"/>
                <w:szCs w:val="24"/>
              </w:rPr>
              <w:t>-</w:t>
            </w:r>
          </w:p>
        </w:tc>
        <w:tc>
          <w:tcPr>
            <w:tcW w:w="966"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4"/>
                <w:szCs w:val="24"/>
                <w:lang w:eastAsia="ar-SA"/>
              </w:rPr>
            </w:pPr>
            <w:r>
              <w:rPr>
                <w:sz w:val="24"/>
                <w:szCs w:val="24"/>
                <w:lang w:val="en-US" w:eastAsia="ar-SA"/>
              </w:rPr>
              <w:t>81,9</w:t>
            </w:r>
          </w:p>
        </w:tc>
        <w:tc>
          <w:tcPr>
            <w:tcW w:w="873"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78,4</w:t>
            </w:r>
          </w:p>
        </w:tc>
        <w:tc>
          <w:tcPr>
            <w:tcW w:w="873" w:type="dxa"/>
            <w:tcBorders>
              <w:top w:val="nil"/>
              <w:left w:val="nil"/>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val="en-US" w:eastAsia="ar-SA"/>
              </w:rPr>
              <w:t>81,7</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Зерно (в весе после доработки), тыс.тн.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2,5</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2,6</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4,1</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4,3</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Подсолнечник (в весе после доработки),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0,08</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0,2</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0,06</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0,08</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Картофель - всего,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3,38</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5,3</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6,3</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7,0</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 xml:space="preserve">   в том числе в личных подсобных хозяйствах,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2,40</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5,3</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6,3</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7,0</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Овощи - всего,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0,27</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0,3</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0,30</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0,34</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 xml:space="preserve">   в том числе в личных подсобных хозяйствах,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0,25</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0,3</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0,30</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0,34</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Плоды и ягоды - всего,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0,04</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1,4</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0,04</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0,04</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 xml:space="preserve">   в том числе в личных подсобных хозяйствах,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0,02</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1,4</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0,04</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0,04</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 xml:space="preserve">Скот и птица (в живом весе)- всего, тыс. тонн </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1,39</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9,8</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1,40</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1,50</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 xml:space="preserve">   в том числе в личных подсобных хозяйствах, тыс. 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0,57</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9,8</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1,40</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1,50</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 xml:space="preserve">Молоко - всего, тыс. тонн </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8,31</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9,8</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10,00</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10,00</w:t>
            </w:r>
          </w:p>
        </w:tc>
      </w:tr>
      <w:tr w:rsidR="0012208D" w:rsidTr="0012208D">
        <w:trPr>
          <w:trHeight w:val="397"/>
        </w:trPr>
        <w:tc>
          <w:tcPr>
            <w:tcW w:w="5799" w:type="dxa"/>
            <w:tcBorders>
              <w:top w:val="nil"/>
              <w:left w:val="single" w:sz="8" w:space="0" w:color="auto"/>
              <w:bottom w:val="single" w:sz="4" w:space="0" w:color="auto"/>
              <w:right w:val="single" w:sz="4" w:space="0" w:color="auto"/>
            </w:tcBorders>
            <w:vAlign w:val="center"/>
            <w:hideMark/>
          </w:tcPr>
          <w:p w:rsidR="0012208D" w:rsidRDefault="0012208D">
            <w:pPr>
              <w:rPr>
                <w:sz w:val="22"/>
                <w:szCs w:val="24"/>
              </w:rPr>
            </w:pPr>
            <w:r>
              <w:rPr>
                <w:sz w:val="22"/>
                <w:szCs w:val="24"/>
              </w:rPr>
              <w:t>в том числе в личных подсобных хозяйствах, тыс.тонн</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4,13</w:t>
            </w:r>
          </w:p>
        </w:tc>
        <w:tc>
          <w:tcPr>
            <w:tcW w:w="966"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9,8</w:t>
            </w:r>
          </w:p>
        </w:tc>
        <w:tc>
          <w:tcPr>
            <w:tcW w:w="873" w:type="dxa"/>
            <w:tcBorders>
              <w:top w:val="nil"/>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10,00</w:t>
            </w:r>
          </w:p>
        </w:tc>
        <w:tc>
          <w:tcPr>
            <w:tcW w:w="873" w:type="dxa"/>
            <w:tcBorders>
              <w:top w:val="nil"/>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10,00</w:t>
            </w:r>
          </w:p>
        </w:tc>
      </w:tr>
      <w:tr w:rsidR="0012208D" w:rsidTr="0012208D">
        <w:trPr>
          <w:trHeight w:val="397"/>
        </w:trPr>
        <w:tc>
          <w:tcPr>
            <w:tcW w:w="579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2"/>
                <w:szCs w:val="24"/>
                <w:lang w:val="en-US" w:eastAsia="ar-SA"/>
              </w:rPr>
            </w:pPr>
            <w:r>
              <w:rPr>
                <w:sz w:val="22"/>
                <w:szCs w:val="24"/>
                <w:lang w:val="en-US" w:eastAsia="ar-SA"/>
              </w:rPr>
              <w:t>Яйца- всего, тыс. штук</w:t>
            </w:r>
          </w:p>
        </w:tc>
        <w:tc>
          <w:tcPr>
            <w:tcW w:w="966"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892</w:t>
            </w:r>
          </w:p>
        </w:tc>
        <w:tc>
          <w:tcPr>
            <w:tcW w:w="966"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1800</w:t>
            </w:r>
          </w:p>
        </w:tc>
        <w:tc>
          <w:tcPr>
            <w:tcW w:w="873"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1810</w:t>
            </w:r>
          </w:p>
        </w:tc>
        <w:tc>
          <w:tcPr>
            <w:tcW w:w="873" w:type="dxa"/>
            <w:tcBorders>
              <w:top w:val="single" w:sz="4" w:space="0" w:color="auto"/>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1810</w:t>
            </w:r>
          </w:p>
        </w:tc>
      </w:tr>
      <w:tr w:rsidR="0012208D" w:rsidTr="0012208D">
        <w:trPr>
          <w:trHeight w:val="397"/>
        </w:trPr>
        <w:tc>
          <w:tcPr>
            <w:tcW w:w="579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2"/>
                <w:szCs w:val="24"/>
                <w:lang w:eastAsia="ar-SA"/>
              </w:rPr>
            </w:pPr>
            <w:r>
              <w:rPr>
                <w:sz w:val="22"/>
                <w:szCs w:val="24"/>
                <w:lang w:eastAsia="ar-SA"/>
              </w:rPr>
              <w:t xml:space="preserve">   в том числе в личных подсобных хозяйствах, тыс. тонн</w:t>
            </w:r>
          </w:p>
        </w:tc>
        <w:tc>
          <w:tcPr>
            <w:tcW w:w="966"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892</w:t>
            </w:r>
          </w:p>
        </w:tc>
        <w:tc>
          <w:tcPr>
            <w:tcW w:w="966"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1800</w:t>
            </w:r>
          </w:p>
        </w:tc>
        <w:tc>
          <w:tcPr>
            <w:tcW w:w="873"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 w:val="22"/>
                <w:szCs w:val="24"/>
              </w:rPr>
            </w:pPr>
            <w:r>
              <w:rPr>
                <w:sz w:val="22"/>
                <w:szCs w:val="24"/>
              </w:rPr>
              <w:t>1810</w:t>
            </w:r>
          </w:p>
        </w:tc>
        <w:tc>
          <w:tcPr>
            <w:tcW w:w="873" w:type="dxa"/>
            <w:tcBorders>
              <w:top w:val="single" w:sz="4" w:space="0" w:color="auto"/>
              <w:left w:val="nil"/>
              <w:bottom w:val="single" w:sz="4" w:space="0" w:color="auto"/>
              <w:right w:val="single" w:sz="4" w:space="0" w:color="auto"/>
            </w:tcBorders>
            <w:vAlign w:val="center"/>
            <w:hideMark/>
          </w:tcPr>
          <w:p w:rsidR="0012208D" w:rsidRDefault="0012208D">
            <w:pPr>
              <w:jc w:val="center"/>
              <w:rPr>
                <w:sz w:val="22"/>
                <w:szCs w:val="24"/>
              </w:rPr>
            </w:pPr>
            <w:r>
              <w:rPr>
                <w:sz w:val="22"/>
                <w:szCs w:val="24"/>
              </w:rPr>
              <w:t>1810</w:t>
            </w:r>
          </w:p>
        </w:tc>
      </w:tr>
    </w:tbl>
    <w:p w:rsidR="0012208D" w:rsidRDefault="0012208D" w:rsidP="0012208D">
      <w:pPr>
        <w:spacing w:line="360" w:lineRule="auto"/>
        <w:ind w:firstLine="709"/>
        <w:jc w:val="both"/>
        <w:rPr>
          <w:spacing w:val="-4"/>
          <w:sz w:val="28"/>
          <w:szCs w:val="28"/>
        </w:rPr>
      </w:pPr>
    </w:p>
    <w:p w:rsidR="0012208D" w:rsidRDefault="0012208D" w:rsidP="0012208D">
      <w:pPr>
        <w:spacing w:line="360" w:lineRule="auto"/>
        <w:ind w:firstLine="709"/>
        <w:jc w:val="both"/>
        <w:rPr>
          <w:spacing w:val="-4"/>
          <w:sz w:val="28"/>
          <w:szCs w:val="28"/>
        </w:rPr>
      </w:pPr>
      <w:r>
        <w:rPr>
          <w:spacing w:val="-4"/>
          <w:sz w:val="28"/>
          <w:szCs w:val="28"/>
        </w:rPr>
        <w:t xml:space="preserve">Губское сельское поселение расположено в зоне наиболее благоприятной, по природно-климатическим условиям, для развития животноводства и картофелеводства. </w:t>
      </w:r>
    </w:p>
    <w:p w:rsidR="0012208D" w:rsidRDefault="0012208D" w:rsidP="0012208D">
      <w:pPr>
        <w:spacing w:line="360" w:lineRule="auto"/>
        <w:ind w:firstLine="709"/>
        <w:jc w:val="both"/>
        <w:rPr>
          <w:sz w:val="28"/>
          <w:szCs w:val="28"/>
          <w:lang w:eastAsia="ar-SA"/>
        </w:rPr>
      </w:pPr>
      <w:r>
        <w:rPr>
          <w:spacing w:val="-4"/>
          <w:sz w:val="28"/>
          <w:szCs w:val="28"/>
        </w:rPr>
        <w:t xml:space="preserve">Выращивание картофеля, озимой пшеницы, ячменя, кукурузы является одним из перспективных направлений ОАО «АК Губское». </w:t>
      </w:r>
      <w:r>
        <w:rPr>
          <w:sz w:val="28"/>
          <w:szCs w:val="28"/>
          <w:lang w:eastAsia="ar-SA"/>
        </w:rPr>
        <w:t xml:space="preserve">В 2009 году агропредприятие вырастило 4 тыс. т. зерновых с площади 700 га, 6 тыс. т картофеля с площади 400 га. </w:t>
      </w:r>
    </w:p>
    <w:p w:rsidR="0012208D" w:rsidRDefault="0012208D" w:rsidP="0012208D">
      <w:pPr>
        <w:spacing w:line="360" w:lineRule="auto"/>
        <w:ind w:firstLine="709"/>
        <w:jc w:val="both"/>
        <w:rPr>
          <w:spacing w:val="-4"/>
          <w:sz w:val="28"/>
          <w:szCs w:val="28"/>
        </w:rPr>
      </w:pPr>
      <w:r>
        <w:rPr>
          <w:spacing w:val="-4"/>
          <w:sz w:val="28"/>
          <w:szCs w:val="28"/>
        </w:rPr>
        <w:t>Для увеличения производства товарного картофеля и овощей открытого грунта (морковь, свекла) необходимо решить вопрос о создании снабженческо-сбытового кооператива, который сможет решать вопросы организации заготовок сельхозпродукции, формирования оптовых партий сельхозпродукции для дальнейшей реализации и обеспечения личных подворий концентрированными кормами.</w:t>
      </w:r>
    </w:p>
    <w:p w:rsidR="0012208D" w:rsidRDefault="0012208D" w:rsidP="0012208D">
      <w:pPr>
        <w:spacing w:line="336" w:lineRule="auto"/>
        <w:ind w:firstLine="709"/>
        <w:jc w:val="both"/>
        <w:rPr>
          <w:spacing w:val="-4"/>
          <w:sz w:val="28"/>
          <w:szCs w:val="28"/>
        </w:rPr>
      </w:pPr>
      <w:r>
        <w:rPr>
          <w:spacing w:val="-4"/>
          <w:sz w:val="28"/>
          <w:szCs w:val="28"/>
        </w:rPr>
        <w:t xml:space="preserve">Действующим предприятием переработки молока в поселении является ООО «Авокадо». Заготовку молока, для действующих в районе молочных </w:t>
      </w:r>
      <w:r>
        <w:rPr>
          <w:spacing w:val="-4"/>
          <w:sz w:val="28"/>
          <w:szCs w:val="28"/>
        </w:rPr>
        <w:lastRenderedPageBreak/>
        <w:t>заводов, осуществляют частные предприниматели (</w:t>
      </w:r>
      <w:r>
        <w:rPr>
          <w:rFonts w:eastAsia="Calibri"/>
          <w:sz w:val="28"/>
          <w:szCs w:val="28"/>
          <w:lang w:eastAsia="en-US"/>
        </w:rPr>
        <w:t>ООО «Айс», ИП Агафонова, кооператив « Агросфера»</w:t>
      </w:r>
      <w:r>
        <w:rPr>
          <w:spacing w:val="-4"/>
          <w:sz w:val="28"/>
          <w:szCs w:val="28"/>
        </w:rPr>
        <w:t>). На территории сельского поселения находится цех по переработке мясопродукции КФХ «Авдеев». Планируется организация снабженческо-сбытового сельхозкооператива, который способен будет решить вопрос обеспечения ЛПХ кормами и реализацией продукции животноводства.</w:t>
      </w:r>
    </w:p>
    <w:p w:rsidR="0012208D" w:rsidRDefault="0012208D" w:rsidP="0012208D">
      <w:pPr>
        <w:spacing w:line="336" w:lineRule="auto"/>
        <w:ind w:firstLine="709"/>
        <w:jc w:val="both"/>
        <w:rPr>
          <w:spacing w:val="-4"/>
          <w:sz w:val="28"/>
          <w:szCs w:val="28"/>
        </w:rPr>
      </w:pPr>
      <w:r>
        <w:rPr>
          <w:spacing w:val="-4"/>
          <w:sz w:val="28"/>
          <w:szCs w:val="28"/>
        </w:rPr>
        <w:t>Немалую роль в развитии сельского хозяйства составляют хозяйства населения. Ежегодно личными подсобными хозяйствами производится продукция сельского хозяйства в объеме 270-280 млн. рублей. В 2009 году ими произведено 80% всей сельхозпродукции поселения.</w:t>
      </w:r>
    </w:p>
    <w:p w:rsidR="0012208D" w:rsidRDefault="0012208D" w:rsidP="0012208D">
      <w:pPr>
        <w:spacing w:line="336" w:lineRule="auto"/>
        <w:ind w:firstLine="709"/>
        <w:jc w:val="both"/>
        <w:rPr>
          <w:spacing w:val="-4"/>
          <w:sz w:val="28"/>
          <w:szCs w:val="28"/>
        </w:rPr>
      </w:pPr>
      <w:r>
        <w:rPr>
          <w:rFonts w:eastAsia="Calibri"/>
          <w:sz w:val="28"/>
          <w:szCs w:val="28"/>
          <w:lang w:eastAsia="en-US"/>
        </w:rPr>
        <w:t xml:space="preserve">В ЛПХ молочным животноводством занимается 340 подворий. За 2009 год личными подсобными хозяйствами сдано молока 2335 тонн, мяса -384 тонн. </w:t>
      </w:r>
      <w:r>
        <w:rPr>
          <w:spacing w:val="-4"/>
          <w:sz w:val="28"/>
          <w:szCs w:val="28"/>
        </w:rPr>
        <w:t>Всего в личных подворьях содержится: КРС – 1989 голов (в том числе коров – 1427 голов), свиней –17 голов, овец и коз –269 голов, птицы –9063 голов, лощадей – 106 голов, кроликов – 237 голов, пчелосемей – 974 семей.</w:t>
      </w:r>
    </w:p>
    <w:p w:rsidR="0012208D" w:rsidRDefault="0012208D" w:rsidP="0012208D">
      <w:pPr>
        <w:spacing w:line="336" w:lineRule="auto"/>
        <w:ind w:firstLine="708"/>
        <w:jc w:val="both"/>
        <w:rPr>
          <w:rFonts w:eastAsia="Calibri"/>
          <w:sz w:val="28"/>
          <w:szCs w:val="28"/>
          <w:lang w:eastAsia="en-US"/>
        </w:rPr>
      </w:pPr>
      <w:r>
        <w:rPr>
          <w:rFonts w:eastAsia="Calibri"/>
          <w:sz w:val="28"/>
          <w:szCs w:val="28"/>
          <w:lang w:eastAsia="en-US"/>
        </w:rPr>
        <w:t xml:space="preserve">В 2009 году подсеяно 50 га культурных пастбищ в вершине урочища Зуевой и Красниковой поляны, для общественного стада. В 2010 году работа была продолжена. Следующим этапом в работе ЛПХ является изменение формы собственности владельцев. Ведется разъяснительная работа о преимуществе перехода на ИП и формирование фермерских хозяйств с целью получения субсидий за сданную продукцию. </w:t>
      </w:r>
    </w:p>
    <w:p w:rsidR="0012208D" w:rsidRDefault="0012208D" w:rsidP="0012208D">
      <w:pPr>
        <w:spacing w:line="336" w:lineRule="auto"/>
        <w:ind w:firstLine="708"/>
        <w:jc w:val="both"/>
        <w:rPr>
          <w:rFonts w:eastAsia="Calibri"/>
          <w:sz w:val="28"/>
          <w:szCs w:val="28"/>
          <w:lang w:eastAsia="en-US"/>
        </w:rPr>
      </w:pPr>
      <w:r>
        <w:rPr>
          <w:rFonts w:eastAsia="Calibri"/>
          <w:sz w:val="28"/>
          <w:szCs w:val="28"/>
          <w:lang w:eastAsia="en-US"/>
        </w:rPr>
        <w:t>Ведется по развитию тепличного хозяйства. В 2009 году было построено 8 теплиц, в 2010 году — еще 5. Средняя урожайность огурцов и помидор составляет до 30 кг. с 1 кв. м.</w:t>
      </w:r>
    </w:p>
    <w:p w:rsidR="0012208D" w:rsidRDefault="0012208D" w:rsidP="0012208D">
      <w:pPr>
        <w:spacing w:line="336" w:lineRule="auto"/>
        <w:ind w:firstLine="708"/>
        <w:jc w:val="both"/>
        <w:rPr>
          <w:rFonts w:eastAsia="Calibri"/>
          <w:sz w:val="28"/>
          <w:szCs w:val="28"/>
          <w:lang w:eastAsia="en-US"/>
        </w:rPr>
      </w:pPr>
      <w:r>
        <w:rPr>
          <w:rFonts w:eastAsia="Calibri"/>
          <w:sz w:val="28"/>
          <w:szCs w:val="28"/>
          <w:lang w:eastAsia="en-US"/>
        </w:rPr>
        <w:t xml:space="preserve">Дальнейшее развитие ЛПХ - это главное направление в работе администрации. Необходимо привлекать членов ЛПХ, для очистки пастбищ от зарослей и кустарников, оказывать помощь в формировании стада и подборе пастухов, организовать работу от приема до сдачи молока без фальсификации продукции и своевременной оплаты. </w:t>
      </w:r>
    </w:p>
    <w:p w:rsidR="0012208D" w:rsidRDefault="0012208D" w:rsidP="0012208D">
      <w:pPr>
        <w:spacing w:line="360" w:lineRule="auto"/>
        <w:ind w:firstLine="709"/>
        <w:jc w:val="both"/>
        <w:rPr>
          <w:spacing w:val="-4"/>
          <w:sz w:val="28"/>
          <w:szCs w:val="28"/>
        </w:rPr>
      </w:pPr>
      <w:r>
        <w:rPr>
          <w:b/>
          <w:spacing w:val="-4"/>
          <w:sz w:val="28"/>
          <w:szCs w:val="28"/>
        </w:rPr>
        <w:t xml:space="preserve">Промышленное производство. </w:t>
      </w:r>
      <w:r>
        <w:rPr>
          <w:spacing w:val="-4"/>
          <w:sz w:val="28"/>
          <w:szCs w:val="28"/>
        </w:rPr>
        <w:t xml:space="preserve">Производством строительных материалов в Губском сельском поселении занимается ОАО «Губский кирпичный завод». Основной вид деятельности — производство строительной </w:t>
      </w:r>
      <w:r>
        <w:rPr>
          <w:spacing w:val="-4"/>
          <w:sz w:val="28"/>
          <w:szCs w:val="28"/>
        </w:rPr>
        <w:lastRenderedPageBreak/>
        <w:t>продукции: кирпича, блока, черепицы. Продукция завода сертифицирована и не имеет аналогов на строительном рынке Юга России. Численность работающих более 200 человек, средняя заработная плата свыше 15 тыс. руб. Строительство промышленных объектов на территории Губского сельского поселения не проводилось.</w:t>
      </w:r>
    </w:p>
    <w:p w:rsidR="0012208D" w:rsidRDefault="0012208D" w:rsidP="0012208D">
      <w:pPr>
        <w:spacing w:line="360" w:lineRule="auto"/>
        <w:ind w:firstLine="709"/>
        <w:jc w:val="both"/>
        <w:rPr>
          <w:spacing w:val="-4"/>
          <w:sz w:val="28"/>
          <w:szCs w:val="28"/>
        </w:rPr>
      </w:pPr>
      <w:r>
        <w:rPr>
          <w:b/>
          <w:spacing w:val="-4"/>
          <w:sz w:val="28"/>
          <w:szCs w:val="28"/>
        </w:rPr>
        <w:t>Малый бизнес</w:t>
      </w:r>
      <w:r>
        <w:rPr>
          <w:spacing w:val="-4"/>
          <w:sz w:val="28"/>
          <w:szCs w:val="28"/>
        </w:rPr>
        <w:t xml:space="preserve">. Малый бизнес на территории Губского сельского поселения представлен 1 малым предприятием, 21 предпринимателем, из них 1 занимается деревообработкой, в сфере розничной торговли занято 20 предпринимателей. </w:t>
      </w:r>
    </w:p>
    <w:p w:rsidR="0012208D" w:rsidRDefault="0012208D" w:rsidP="0012208D">
      <w:pPr>
        <w:spacing w:line="360" w:lineRule="auto"/>
        <w:ind w:firstLine="709"/>
        <w:jc w:val="both"/>
        <w:rPr>
          <w:spacing w:val="-4"/>
          <w:sz w:val="28"/>
          <w:szCs w:val="28"/>
        </w:rPr>
      </w:pPr>
      <w:r>
        <w:rPr>
          <w:spacing w:val="-4"/>
          <w:sz w:val="28"/>
          <w:szCs w:val="28"/>
        </w:rPr>
        <w:t xml:space="preserve">Всего на территории поселения имеются 23 торговых точки, которые обеспечивают рабочими местами более 80 человек. В 2009 году сдано в эксплуатацию здание закусочной и парикмахерской, открыта мастерская по ремонту обуви, мастерской по ремонту телевизоров и радиоаппаратуры, что повысило уровень предоставления бытовых услуг населению. Тем не менее, в настоящее время все еще отсутствует такой вид услуг как химчистка, прачечная и др. </w:t>
      </w:r>
    </w:p>
    <w:p w:rsidR="0012208D" w:rsidRDefault="0012208D" w:rsidP="0012208D">
      <w:pPr>
        <w:spacing w:line="360" w:lineRule="auto"/>
        <w:ind w:firstLine="709"/>
        <w:jc w:val="both"/>
        <w:rPr>
          <w:spacing w:val="-4"/>
          <w:sz w:val="28"/>
          <w:szCs w:val="28"/>
        </w:rPr>
      </w:pPr>
      <w:r>
        <w:rPr>
          <w:spacing w:val="-4"/>
          <w:sz w:val="28"/>
          <w:szCs w:val="28"/>
        </w:rPr>
        <w:t xml:space="preserve">Оптовой торговли нет. В настоящее время деревообработка представлена мелкими производствами (цехами) частных предпринимателей. </w:t>
      </w:r>
    </w:p>
    <w:p w:rsidR="0012208D" w:rsidRDefault="0012208D" w:rsidP="0012208D">
      <w:pPr>
        <w:spacing w:line="324" w:lineRule="auto"/>
        <w:ind w:firstLine="709"/>
        <w:jc w:val="both"/>
        <w:rPr>
          <w:spacing w:val="-4"/>
          <w:sz w:val="28"/>
          <w:szCs w:val="28"/>
        </w:rPr>
      </w:pPr>
      <w:r>
        <w:rPr>
          <w:b/>
          <w:spacing w:val="-4"/>
          <w:sz w:val="28"/>
          <w:szCs w:val="28"/>
        </w:rPr>
        <w:t>Бюджет муниципального образования</w:t>
      </w:r>
      <w:r>
        <w:rPr>
          <w:spacing w:val="-4"/>
          <w:sz w:val="28"/>
          <w:szCs w:val="28"/>
        </w:rPr>
        <w:t>. Объем доходной части бюджета Губское сельского поселения в 2010 году составил 8,8 млн. руб., что в 2,3 раза больше по сравнению с 2006 годом.</w:t>
      </w:r>
    </w:p>
    <w:p w:rsidR="0012208D" w:rsidRDefault="0012208D" w:rsidP="0012208D">
      <w:pPr>
        <w:jc w:val="right"/>
        <w:rPr>
          <w:i/>
          <w:spacing w:val="-4"/>
          <w:sz w:val="24"/>
          <w:szCs w:val="28"/>
        </w:rPr>
      </w:pPr>
      <w:r>
        <w:rPr>
          <w:i/>
          <w:spacing w:val="-4"/>
          <w:sz w:val="24"/>
          <w:szCs w:val="28"/>
        </w:rPr>
        <w:t xml:space="preserve">Динамика доходной и расходной части </w:t>
      </w:r>
      <w:r>
        <w:rPr>
          <w:i/>
          <w:spacing w:val="-4"/>
          <w:sz w:val="24"/>
          <w:szCs w:val="28"/>
        </w:rPr>
        <w:br/>
        <w:t>муниципального бюджета Губского сельского поселения.</w:t>
      </w:r>
    </w:p>
    <w:tbl>
      <w:tblPr>
        <w:tblW w:w="9525" w:type="dxa"/>
        <w:tblInd w:w="-55" w:type="dxa"/>
        <w:tblLayout w:type="fixed"/>
        <w:tblLook w:val="04A0"/>
      </w:tblPr>
      <w:tblGrid>
        <w:gridCol w:w="2378"/>
        <w:gridCol w:w="3459"/>
        <w:gridCol w:w="3688"/>
      </w:tblGrid>
      <w:tr w:rsidR="0012208D" w:rsidTr="0012208D">
        <w:trPr>
          <w:trHeight w:val="340"/>
        </w:trPr>
        <w:tc>
          <w:tcPr>
            <w:tcW w:w="23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napToGrid w:val="0"/>
              <w:jc w:val="center"/>
              <w:rPr>
                <w:bCs/>
                <w:sz w:val="24"/>
                <w:szCs w:val="24"/>
                <w:lang w:eastAsia="ar-SA"/>
              </w:rPr>
            </w:pPr>
            <w:r>
              <w:rPr>
                <w:bCs/>
                <w:sz w:val="24"/>
                <w:szCs w:val="24"/>
                <w:lang w:eastAsia="ar-SA"/>
              </w:rPr>
              <w:t>Год</w:t>
            </w:r>
          </w:p>
        </w:tc>
        <w:tc>
          <w:tcPr>
            <w:tcW w:w="345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napToGrid w:val="0"/>
              <w:jc w:val="center"/>
              <w:rPr>
                <w:bCs/>
                <w:sz w:val="24"/>
                <w:szCs w:val="24"/>
                <w:lang w:eastAsia="ar-SA"/>
              </w:rPr>
            </w:pPr>
            <w:r>
              <w:rPr>
                <w:bCs/>
                <w:sz w:val="24"/>
                <w:szCs w:val="24"/>
                <w:lang w:eastAsia="ar-SA"/>
              </w:rPr>
              <w:t>Сумма доходов (тысяч рублей)</w:t>
            </w:r>
          </w:p>
        </w:tc>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napToGrid w:val="0"/>
              <w:jc w:val="center"/>
              <w:rPr>
                <w:bCs/>
                <w:sz w:val="24"/>
                <w:szCs w:val="24"/>
                <w:lang w:eastAsia="ar-SA"/>
              </w:rPr>
            </w:pPr>
            <w:r>
              <w:rPr>
                <w:bCs/>
                <w:sz w:val="24"/>
                <w:szCs w:val="24"/>
                <w:lang w:eastAsia="ar-SA"/>
              </w:rPr>
              <w:t>Сумма расходов (тысяч рублей)</w:t>
            </w:r>
          </w:p>
        </w:tc>
      </w:tr>
      <w:tr w:rsidR="0012208D" w:rsidTr="0012208D">
        <w:trPr>
          <w:trHeight w:val="340"/>
        </w:trPr>
        <w:tc>
          <w:tcPr>
            <w:tcW w:w="2376" w:type="dxa"/>
            <w:tcBorders>
              <w:top w:val="single" w:sz="4" w:space="0" w:color="auto"/>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2006 год</w:t>
            </w:r>
          </w:p>
        </w:tc>
        <w:tc>
          <w:tcPr>
            <w:tcW w:w="3457" w:type="dxa"/>
            <w:tcBorders>
              <w:top w:val="single" w:sz="4" w:space="0" w:color="auto"/>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3787,9</w:t>
            </w:r>
          </w:p>
        </w:tc>
        <w:tc>
          <w:tcPr>
            <w:tcW w:w="3686" w:type="dxa"/>
            <w:tcBorders>
              <w:top w:val="single" w:sz="4" w:space="0" w:color="auto"/>
              <w:left w:val="single" w:sz="4" w:space="0" w:color="000000"/>
              <w:bottom w:val="single" w:sz="4" w:space="0" w:color="000000"/>
              <w:right w:val="single" w:sz="4" w:space="0" w:color="000000"/>
            </w:tcBorders>
            <w:vAlign w:val="center"/>
            <w:hideMark/>
          </w:tcPr>
          <w:p w:rsidR="0012208D" w:rsidRDefault="0012208D">
            <w:pPr>
              <w:snapToGrid w:val="0"/>
              <w:jc w:val="center"/>
              <w:rPr>
                <w:bCs/>
                <w:sz w:val="24"/>
                <w:szCs w:val="24"/>
                <w:lang w:eastAsia="ar-SA"/>
              </w:rPr>
            </w:pPr>
            <w:r>
              <w:rPr>
                <w:bCs/>
                <w:sz w:val="24"/>
                <w:szCs w:val="24"/>
                <w:lang w:eastAsia="ar-SA"/>
              </w:rPr>
              <w:t>3624,3</w:t>
            </w:r>
          </w:p>
        </w:tc>
      </w:tr>
      <w:tr w:rsidR="0012208D" w:rsidTr="0012208D">
        <w:trPr>
          <w:trHeight w:val="340"/>
        </w:trPr>
        <w:tc>
          <w:tcPr>
            <w:tcW w:w="2376"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2007 год</w:t>
            </w:r>
          </w:p>
        </w:tc>
        <w:tc>
          <w:tcPr>
            <w:tcW w:w="3457"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5475,6</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bCs/>
                <w:sz w:val="24"/>
                <w:szCs w:val="24"/>
                <w:lang w:eastAsia="ar-SA"/>
              </w:rPr>
            </w:pPr>
            <w:r>
              <w:rPr>
                <w:bCs/>
                <w:sz w:val="24"/>
                <w:szCs w:val="24"/>
                <w:lang w:eastAsia="ar-SA"/>
              </w:rPr>
              <w:t>5475,6</w:t>
            </w:r>
          </w:p>
        </w:tc>
      </w:tr>
      <w:tr w:rsidR="0012208D" w:rsidTr="0012208D">
        <w:trPr>
          <w:trHeight w:val="340"/>
        </w:trPr>
        <w:tc>
          <w:tcPr>
            <w:tcW w:w="2376"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2008 год</w:t>
            </w:r>
          </w:p>
        </w:tc>
        <w:tc>
          <w:tcPr>
            <w:tcW w:w="3457"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6083,9</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bCs/>
                <w:sz w:val="24"/>
                <w:szCs w:val="24"/>
                <w:lang w:eastAsia="ar-SA"/>
              </w:rPr>
            </w:pPr>
            <w:r>
              <w:rPr>
                <w:bCs/>
                <w:sz w:val="24"/>
                <w:szCs w:val="24"/>
                <w:lang w:eastAsia="ar-SA"/>
              </w:rPr>
              <w:t>6083,9</w:t>
            </w:r>
          </w:p>
        </w:tc>
      </w:tr>
      <w:tr w:rsidR="0012208D" w:rsidTr="0012208D">
        <w:trPr>
          <w:trHeight w:val="340"/>
        </w:trPr>
        <w:tc>
          <w:tcPr>
            <w:tcW w:w="2376"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2009 год</w:t>
            </w:r>
          </w:p>
        </w:tc>
        <w:tc>
          <w:tcPr>
            <w:tcW w:w="3457"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7476,9</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bCs/>
                <w:sz w:val="24"/>
                <w:szCs w:val="24"/>
                <w:lang w:eastAsia="ar-SA"/>
              </w:rPr>
            </w:pPr>
            <w:r>
              <w:rPr>
                <w:bCs/>
                <w:sz w:val="24"/>
                <w:szCs w:val="24"/>
                <w:lang w:eastAsia="ar-SA"/>
              </w:rPr>
              <w:t>7476,9</w:t>
            </w:r>
          </w:p>
        </w:tc>
      </w:tr>
      <w:tr w:rsidR="0012208D" w:rsidTr="0012208D">
        <w:trPr>
          <w:trHeight w:val="340"/>
        </w:trPr>
        <w:tc>
          <w:tcPr>
            <w:tcW w:w="2376"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2010 год</w:t>
            </w:r>
          </w:p>
        </w:tc>
        <w:tc>
          <w:tcPr>
            <w:tcW w:w="3457"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bCs/>
                <w:sz w:val="24"/>
                <w:szCs w:val="24"/>
                <w:lang w:eastAsia="ar-SA"/>
              </w:rPr>
            </w:pPr>
            <w:r>
              <w:rPr>
                <w:bCs/>
                <w:sz w:val="24"/>
                <w:szCs w:val="24"/>
                <w:lang w:eastAsia="ar-SA"/>
              </w:rPr>
              <w:t>8838,7</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bCs/>
                <w:sz w:val="24"/>
                <w:szCs w:val="24"/>
                <w:lang w:eastAsia="ar-SA"/>
              </w:rPr>
            </w:pPr>
            <w:r>
              <w:rPr>
                <w:bCs/>
                <w:sz w:val="24"/>
                <w:szCs w:val="24"/>
                <w:lang w:eastAsia="ar-SA"/>
              </w:rPr>
              <w:t>8838,7</w:t>
            </w:r>
          </w:p>
        </w:tc>
      </w:tr>
    </w:tbl>
    <w:p w:rsidR="0012208D" w:rsidRDefault="0012208D" w:rsidP="0012208D">
      <w:pPr>
        <w:spacing w:line="324" w:lineRule="auto"/>
        <w:ind w:firstLine="709"/>
        <w:jc w:val="both"/>
        <w:rPr>
          <w:spacing w:val="-4"/>
          <w:sz w:val="28"/>
          <w:szCs w:val="28"/>
        </w:rPr>
      </w:pPr>
    </w:p>
    <w:p w:rsidR="0012208D" w:rsidRDefault="0012208D" w:rsidP="0012208D">
      <w:pPr>
        <w:spacing w:line="324" w:lineRule="auto"/>
        <w:ind w:firstLine="709"/>
        <w:jc w:val="both"/>
        <w:rPr>
          <w:spacing w:val="-4"/>
          <w:sz w:val="28"/>
          <w:szCs w:val="28"/>
        </w:rPr>
      </w:pPr>
      <w:r>
        <w:rPr>
          <w:spacing w:val="-4"/>
          <w:sz w:val="28"/>
          <w:szCs w:val="28"/>
        </w:rPr>
        <w:t xml:space="preserve">Одним из основных доходных источников бюджета Губского сельского поселения являются доходы от арендной платы за землю. Основными плательщиками являются жители поселения. Вторым по значимости доходным </w:t>
      </w:r>
      <w:r>
        <w:rPr>
          <w:spacing w:val="-4"/>
          <w:sz w:val="28"/>
          <w:szCs w:val="28"/>
        </w:rPr>
        <w:lastRenderedPageBreak/>
        <w:t xml:space="preserve">источником в структуре доходов бюджета Губского сельского поселения является налог на доходы физических лиц. </w:t>
      </w:r>
    </w:p>
    <w:p w:rsidR="0012208D" w:rsidRDefault="0012208D" w:rsidP="0012208D">
      <w:pPr>
        <w:spacing w:line="324" w:lineRule="auto"/>
        <w:ind w:firstLine="709"/>
        <w:jc w:val="both"/>
        <w:rPr>
          <w:spacing w:val="-4"/>
          <w:sz w:val="28"/>
          <w:szCs w:val="28"/>
        </w:rPr>
      </w:pPr>
      <w:r>
        <w:rPr>
          <w:spacing w:val="-4"/>
          <w:sz w:val="28"/>
          <w:szCs w:val="28"/>
        </w:rPr>
        <w:t>В формировании бюджета поселения немаловажную роль занимают местные налоги такие, как налог на имущество физических лиц и земельный налог</w:t>
      </w:r>
    </w:p>
    <w:p w:rsidR="0012208D" w:rsidRDefault="0012208D" w:rsidP="0012208D">
      <w:pPr>
        <w:suppressAutoHyphens/>
        <w:spacing w:line="324" w:lineRule="auto"/>
        <w:ind w:firstLine="708"/>
        <w:jc w:val="both"/>
        <w:rPr>
          <w:bCs/>
          <w:iCs/>
          <w:sz w:val="28"/>
          <w:szCs w:val="28"/>
          <w:lang w:eastAsia="ar-SA"/>
        </w:rPr>
      </w:pPr>
      <w:r>
        <w:rPr>
          <w:b/>
          <w:i/>
          <w:sz w:val="28"/>
          <w:szCs w:val="28"/>
          <w:lang w:eastAsia="ar-SA"/>
        </w:rPr>
        <w:t>Жилищно-коммунальное хозяйство</w:t>
      </w:r>
      <w:r>
        <w:rPr>
          <w:i/>
          <w:sz w:val="28"/>
          <w:szCs w:val="28"/>
          <w:lang w:eastAsia="ar-SA"/>
        </w:rPr>
        <w:t>.</w:t>
      </w:r>
      <w:r>
        <w:rPr>
          <w:bCs/>
          <w:iCs/>
          <w:sz w:val="28"/>
          <w:szCs w:val="28"/>
          <w:lang w:eastAsia="ar-SA"/>
        </w:rPr>
        <w:t xml:space="preserve"> В Губском сельском поселении услуги жилищно-коммунального хозяйства осуществляло Муниципальное учреждение жилищно-коммунального хозяйства «Губское», образованное в 2006 году. Учредителем предприятия является администрация Губского сельского поселения. Из-за отсутствия финансирования, деятельность учреждения МУ ЖКХ «Губское» временно приостановлена.</w:t>
      </w:r>
    </w:p>
    <w:p w:rsidR="0012208D" w:rsidRDefault="0012208D" w:rsidP="0012208D">
      <w:pPr>
        <w:suppressAutoHyphens/>
        <w:spacing w:line="324" w:lineRule="auto"/>
        <w:ind w:firstLine="708"/>
        <w:jc w:val="both"/>
        <w:rPr>
          <w:bCs/>
          <w:iCs/>
          <w:sz w:val="28"/>
          <w:szCs w:val="28"/>
          <w:lang w:eastAsia="ar-SA"/>
        </w:rPr>
      </w:pPr>
      <w:r>
        <w:rPr>
          <w:bCs/>
          <w:i/>
          <w:iCs/>
          <w:sz w:val="28"/>
          <w:szCs w:val="28"/>
          <w:lang w:eastAsia="ar-SA"/>
        </w:rPr>
        <w:t xml:space="preserve">Электроснабжение. </w:t>
      </w:r>
      <w:r>
        <w:rPr>
          <w:bCs/>
          <w:iCs/>
          <w:sz w:val="28"/>
          <w:szCs w:val="28"/>
          <w:lang w:eastAsia="ar-SA"/>
        </w:rPr>
        <w:t>На территории Губского сельского поселения сети электроснабжения находятся в удовлетворительном состоянии:</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 ВЛ-10 кВт – протяженность 78,325 км, 979 опор;</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 ВЛ-0,4 кВт – протяженность 110,655 км, 2766 опор;</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ВСЕГО ТП-44 –ЛЭС обслуживается БСУ «Лабинские электросети»</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 ТП – 64, обслуживаются филиалом ОАО «НЭСК».</w:t>
      </w:r>
    </w:p>
    <w:p w:rsidR="0012208D" w:rsidRDefault="0012208D" w:rsidP="0012208D">
      <w:pPr>
        <w:suppressAutoHyphens/>
        <w:spacing w:line="324" w:lineRule="auto"/>
        <w:ind w:firstLine="708"/>
        <w:jc w:val="both"/>
        <w:rPr>
          <w:bCs/>
          <w:iCs/>
          <w:sz w:val="28"/>
          <w:szCs w:val="28"/>
          <w:lang w:eastAsia="ar-SA"/>
        </w:rPr>
      </w:pPr>
      <w:r>
        <w:rPr>
          <w:bCs/>
          <w:i/>
          <w:iCs/>
          <w:sz w:val="28"/>
          <w:szCs w:val="28"/>
          <w:lang w:eastAsia="ar-SA"/>
        </w:rPr>
        <w:t>Газоснабжение</w:t>
      </w:r>
      <w:r>
        <w:rPr>
          <w:bCs/>
          <w:iCs/>
          <w:sz w:val="28"/>
          <w:szCs w:val="28"/>
          <w:lang w:eastAsia="ar-SA"/>
        </w:rPr>
        <w:t>. Газопровод подводящий высокого давления составляет - 18,4 км, распределительные сети низкого давления – 35,7 км.</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ШРП – 1 шт</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ГРПШ – 3 шт</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ВСЕГО абонентов – 946</w:t>
      </w:r>
    </w:p>
    <w:p w:rsidR="0012208D" w:rsidRDefault="0012208D" w:rsidP="0012208D">
      <w:pPr>
        <w:suppressAutoHyphens/>
        <w:spacing w:line="324" w:lineRule="auto"/>
        <w:ind w:firstLine="708"/>
        <w:jc w:val="both"/>
        <w:rPr>
          <w:bCs/>
          <w:iCs/>
          <w:sz w:val="28"/>
          <w:szCs w:val="28"/>
          <w:lang w:eastAsia="ar-SA"/>
        </w:rPr>
      </w:pPr>
      <w:r>
        <w:rPr>
          <w:bCs/>
          <w:i/>
          <w:iCs/>
          <w:sz w:val="28"/>
          <w:szCs w:val="28"/>
          <w:lang w:eastAsia="ar-SA"/>
        </w:rPr>
        <w:t>Автодорожная инфраструктура</w:t>
      </w:r>
      <w:r>
        <w:rPr>
          <w:bCs/>
          <w:iCs/>
          <w:sz w:val="28"/>
          <w:szCs w:val="28"/>
          <w:lang w:eastAsia="ar-SA"/>
        </w:rPr>
        <w:t xml:space="preserve">. Приведение в нормативное состояние дорог и их содержанием, реконструкцией дорог в поселении занимается ОАО ДЭП №115. Общая протяженность дорог по Губскому сельскому поселению составляет 142 км. </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Пассажирские автобусные перевозки на территории Губского сельского поселения осуществляет фирма «Автолайн». Ежедневно выполняется 15 рейсов по пригородным маршрутам.</w:t>
      </w:r>
    </w:p>
    <w:p w:rsidR="0012208D" w:rsidRDefault="0012208D" w:rsidP="0012208D">
      <w:pPr>
        <w:suppressAutoHyphens/>
        <w:spacing w:line="324" w:lineRule="auto"/>
        <w:ind w:firstLine="708"/>
        <w:jc w:val="both"/>
        <w:rPr>
          <w:bCs/>
          <w:iCs/>
          <w:sz w:val="28"/>
          <w:szCs w:val="28"/>
          <w:lang w:eastAsia="ar-SA"/>
        </w:rPr>
      </w:pPr>
      <w:r>
        <w:rPr>
          <w:bCs/>
          <w:iCs/>
          <w:sz w:val="28"/>
          <w:szCs w:val="28"/>
          <w:lang w:eastAsia="ar-SA"/>
        </w:rPr>
        <w:t xml:space="preserve">В Губском сельском поселении имеется 3 остановочные площадки. </w:t>
      </w:r>
    </w:p>
    <w:p w:rsidR="0012208D" w:rsidRDefault="0012208D" w:rsidP="0012208D">
      <w:pPr>
        <w:suppressAutoHyphens/>
        <w:spacing w:line="336" w:lineRule="auto"/>
        <w:ind w:firstLine="708"/>
        <w:jc w:val="both"/>
        <w:rPr>
          <w:bCs/>
          <w:iCs/>
          <w:sz w:val="28"/>
          <w:szCs w:val="28"/>
          <w:lang w:eastAsia="ar-SA"/>
        </w:rPr>
      </w:pPr>
      <w:r>
        <w:rPr>
          <w:b/>
          <w:bCs/>
          <w:iCs/>
          <w:sz w:val="28"/>
          <w:szCs w:val="28"/>
          <w:lang w:eastAsia="ar-SA"/>
        </w:rPr>
        <w:t>Связь</w:t>
      </w:r>
      <w:r>
        <w:rPr>
          <w:bCs/>
          <w:iCs/>
          <w:sz w:val="28"/>
          <w:szCs w:val="28"/>
          <w:lang w:eastAsia="ar-SA"/>
        </w:rPr>
        <w:t>. Услуги по предоставлению местной телефонной связи на территории Губского сельского поселения осуществляет Восточный узел электросвязи (УЭС) ОАО «Южная телекоммуникационная компания».</w:t>
      </w:r>
    </w:p>
    <w:p w:rsidR="0012208D" w:rsidRDefault="0012208D" w:rsidP="0012208D">
      <w:pPr>
        <w:suppressAutoHyphens/>
        <w:spacing w:line="336" w:lineRule="auto"/>
        <w:ind w:firstLine="708"/>
        <w:jc w:val="both"/>
        <w:rPr>
          <w:bCs/>
          <w:iCs/>
          <w:sz w:val="28"/>
          <w:szCs w:val="28"/>
          <w:lang w:eastAsia="ar-SA"/>
        </w:rPr>
      </w:pPr>
      <w:r>
        <w:rPr>
          <w:bCs/>
          <w:iCs/>
          <w:sz w:val="28"/>
          <w:szCs w:val="28"/>
          <w:lang w:eastAsia="ar-SA"/>
        </w:rPr>
        <w:lastRenderedPageBreak/>
        <w:t>Монтированная номерная емкость телефонной сети общего пользования в поселении составляет 576 номеров. Количество абонентов составляет 522 человекк. В станице установлены 4 таксофона универсальных услуг связи.</w:t>
      </w:r>
    </w:p>
    <w:p w:rsidR="0012208D" w:rsidRDefault="0012208D" w:rsidP="0012208D">
      <w:pPr>
        <w:suppressAutoHyphens/>
        <w:spacing w:line="336" w:lineRule="auto"/>
        <w:ind w:firstLine="708"/>
        <w:jc w:val="both"/>
        <w:rPr>
          <w:bCs/>
          <w:iCs/>
          <w:sz w:val="28"/>
          <w:szCs w:val="28"/>
          <w:lang w:eastAsia="ar-SA"/>
        </w:rPr>
      </w:pPr>
      <w:r>
        <w:rPr>
          <w:bCs/>
          <w:iCs/>
          <w:sz w:val="28"/>
          <w:szCs w:val="28"/>
          <w:lang w:eastAsia="ar-SA"/>
        </w:rPr>
        <w:t xml:space="preserve">Услуги почтовой связи жителям поселения предоставляются через три отделения почтовой связи (ОПС) ФГУП «Почта России» 5 раз в неделю. Предоставляются все виды услуг почтовой связи. В одном отделении почтовой связи установлен пункт коллективного доступа (ПКД) в сеть Интернет. </w:t>
      </w:r>
    </w:p>
    <w:p w:rsidR="0012208D" w:rsidRDefault="0012208D" w:rsidP="0012208D">
      <w:pPr>
        <w:suppressAutoHyphens/>
        <w:spacing w:line="336" w:lineRule="auto"/>
        <w:ind w:firstLine="708"/>
        <w:jc w:val="both"/>
        <w:rPr>
          <w:bCs/>
          <w:iCs/>
          <w:sz w:val="28"/>
          <w:szCs w:val="28"/>
          <w:lang w:eastAsia="ar-SA"/>
        </w:rPr>
      </w:pPr>
      <w:r>
        <w:rPr>
          <w:bCs/>
          <w:iCs/>
          <w:sz w:val="28"/>
          <w:szCs w:val="28"/>
          <w:lang w:eastAsia="ar-SA"/>
        </w:rPr>
        <w:t>Территория населённого пункта находится в зоне уверенного приёма сигнала операторов сотовой связи ОАО «Мобильные ТелеСистемы», ЗАО «Мобиком Кавказ»,</w:t>
      </w:r>
    </w:p>
    <w:p w:rsidR="0012208D" w:rsidRDefault="0012208D" w:rsidP="0012208D">
      <w:pPr>
        <w:suppressAutoHyphens/>
        <w:spacing w:line="336" w:lineRule="auto"/>
        <w:ind w:firstLine="708"/>
        <w:jc w:val="both"/>
        <w:rPr>
          <w:bCs/>
          <w:iCs/>
          <w:sz w:val="28"/>
          <w:szCs w:val="28"/>
          <w:lang w:eastAsia="ar-SA"/>
        </w:rPr>
      </w:pPr>
      <w:r>
        <w:rPr>
          <w:b/>
          <w:bCs/>
          <w:iCs/>
          <w:sz w:val="28"/>
          <w:szCs w:val="28"/>
          <w:lang w:eastAsia="ar-SA"/>
        </w:rPr>
        <w:t>Финансовый и страховой сектор</w:t>
      </w:r>
      <w:r>
        <w:rPr>
          <w:bCs/>
          <w:iCs/>
          <w:sz w:val="28"/>
          <w:szCs w:val="28"/>
          <w:lang w:eastAsia="ar-SA"/>
        </w:rPr>
        <w:t>.</w:t>
      </w:r>
    </w:p>
    <w:p w:rsidR="0012208D" w:rsidRDefault="0012208D" w:rsidP="0012208D">
      <w:pPr>
        <w:suppressAutoHyphens/>
        <w:spacing w:line="336" w:lineRule="auto"/>
        <w:ind w:firstLine="708"/>
        <w:jc w:val="both"/>
        <w:rPr>
          <w:bCs/>
          <w:iCs/>
          <w:sz w:val="28"/>
          <w:szCs w:val="28"/>
          <w:lang w:eastAsia="ar-SA"/>
        </w:rPr>
      </w:pPr>
      <w:r>
        <w:rPr>
          <w:bCs/>
          <w:iCs/>
          <w:sz w:val="28"/>
          <w:szCs w:val="28"/>
          <w:lang w:eastAsia="ar-SA"/>
        </w:rPr>
        <w:t xml:space="preserve">На территории Губского сельского поселения действуют 2 филиала Лабинского ОСБ №1851 Юго-Западного банка Сбербанка РФ. Обеспеченность Губского сельского поселения банковскими учреждениями соответствует среднекраевому показателю. На территории ст. Губской с населением проводит свою работу выездной представитель «Россельхозбанка». </w:t>
      </w:r>
    </w:p>
    <w:p w:rsidR="0012208D" w:rsidRDefault="0012208D" w:rsidP="0012208D">
      <w:pPr>
        <w:suppressAutoHyphens/>
        <w:spacing w:line="336" w:lineRule="auto"/>
        <w:ind w:firstLine="708"/>
        <w:jc w:val="both"/>
        <w:rPr>
          <w:bCs/>
          <w:iCs/>
          <w:sz w:val="28"/>
          <w:szCs w:val="28"/>
          <w:lang w:eastAsia="ar-SA"/>
        </w:rPr>
      </w:pPr>
      <w:r>
        <w:rPr>
          <w:bCs/>
          <w:iCs/>
          <w:sz w:val="28"/>
          <w:szCs w:val="28"/>
          <w:lang w:eastAsia="ar-SA"/>
        </w:rPr>
        <w:t>Деятельность по развитию негосударственного пенсионного обеспечения осуществляют пять негосударственных пенсионных фондов - НПФ «Благосостояние», НПФ «Норильский никель», НПФ «РУСЬ», НПФ «Социальное развитие», НПФ «Телеком Союз». Охват населения услугами негосударственного пенсионного обеспечения составляет менее 1 процента.</w:t>
      </w:r>
    </w:p>
    <w:p w:rsidR="0012208D" w:rsidRDefault="0012208D" w:rsidP="0012208D">
      <w:pPr>
        <w:suppressAutoHyphens/>
        <w:spacing w:line="336" w:lineRule="auto"/>
        <w:ind w:firstLine="708"/>
        <w:jc w:val="both"/>
        <w:rPr>
          <w:rFonts w:ascii="Cambria" w:hAnsi="Cambria"/>
        </w:rPr>
      </w:pPr>
      <w:r>
        <w:rPr>
          <w:bCs/>
          <w:iCs/>
          <w:sz w:val="28"/>
          <w:szCs w:val="28"/>
          <w:lang w:eastAsia="ar-SA"/>
        </w:rPr>
        <w:t>Инфраструктура фондового рынка в муниципальном образовании представлена филиалами банков, находящимися в п. Мостовской, и имеющими лицензии на осуществление брокерской, депозитарной, дилерской деятельности и деятельности по управлению ценными бумагами: ОАО «Сбербанк», ОАО «Россельхозбанк», ОАО «Крайинвест-банк».</w:t>
      </w:r>
    </w:p>
    <w:p w:rsidR="0012208D" w:rsidRDefault="0012208D" w:rsidP="0012208D">
      <w:pPr>
        <w:pStyle w:val="-2"/>
        <w:numPr>
          <w:ilvl w:val="1"/>
          <w:numId w:val="20"/>
        </w:numPr>
        <w:spacing w:before="0" w:after="0"/>
      </w:pPr>
      <w:r>
        <w:rPr>
          <w:spacing w:val="-4"/>
        </w:rPr>
        <w:br w:type="page"/>
      </w:r>
      <w:bookmarkStart w:id="47" w:name="_Toc297552986"/>
      <w:bookmarkStart w:id="48" w:name="_Toc288199442"/>
      <w:bookmarkStart w:id="49" w:name="_Toc285013895"/>
      <w:r>
        <w:lastRenderedPageBreak/>
        <w:t>НАСЕЛЕНИЕ И ДЕМОГРАФИЯ</w:t>
      </w:r>
      <w:bookmarkEnd w:id="47"/>
      <w:bookmarkEnd w:id="48"/>
      <w:bookmarkEnd w:id="49"/>
    </w:p>
    <w:p w:rsidR="0012208D" w:rsidRDefault="0012208D" w:rsidP="0012208D">
      <w:pPr>
        <w:spacing w:line="312" w:lineRule="auto"/>
        <w:ind w:firstLine="708"/>
        <w:jc w:val="both"/>
        <w:rPr>
          <w:rFonts w:cs="Tahoma"/>
          <w:sz w:val="28"/>
          <w:szCs w:val="28"/>
        </w:rPr>
      </w:pPr>
    </w:p>
    <w:p w:rsidR="0012208D" w:rsidRDefault="0012208D" w:rsidP="0012208D">
      <w:pPr>
        <w:suppressAutoHyphens/>
        <w:spacing w:line="384" w:lineRule="auto"/>
        <w:ind w:firstLine="708"/>
        <w:jc w:val="both"/>
        <w:rPr>
          <w:sz w:val="28"/>
          <w:szCs w:val="28"/>
        </w:rPr>
      </w:pPr>
      <w:r>
        <w:rPr>
          <w:sz w:val="28"/>
          <w:szCs w:val="28"/>
        </w:rPr>
        <w:t>Численность постоянного населения Губского сельского поселения на 01.01.2010 года составляет 4,350 тыс. человек, что составляет 5,7% от общей численности Мостовского района.</w:t>
      </w:r>
    </w:p>
    <w:p w:rsidR="0012208D" w:rsidRDefault="0012208D" w:rsidP="0012208D">
      <w:pPr>
        <w:spacing w:line="312" w:lineRule="auto"/>
        <w:jc w:val="both"/>
        <w:rPr>
          <w:sz w:val="28"/>
          <w:szCs w:val="28"/>
          <w:highlight w:val="lightGray"/>
        </w:rPr>
      </w:pPr>
      <w:r>
        <w:rPr>
          <w:rFonts w:ascii="Calibri" w:hAnsi="Calibri"/>
          <w:noProof/>
          <w:sz w:val="24"/>
          <w:szCs w:val="24"/>
        </w:rPr>
        <w:drawing>
          <wp:inline distT="0" distB="0" distL="0" distR="0">
            <wp:extent cx="5848350" cy="3886200"/>
            <wp:effectExtent l="19050" t="0" r="0" b="0"/>
            <wp:docPr id="3"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57" cstate="print"/>
                    <a:srcRect r="-43" b="-82"/>
                    <a:stretch>
                      <a:fillRect/>
                    </a:stretch>
                  </pic:blipFill>
                  <pic:spPr bwMode="auto">
                    <a:xfrm>
                      <a:off x="0" y="0"/>
                      <a:ext cx="5848350" cy="3886200"/>
                    </a:xfrm>
                    <a:prstGeom prst="rect">
                      <a:avLst/>
                    </a:prstGeom>
                    <a:noFill/>
                    <a:ln w="9525">
                      <a:noFill/>
                      <a:miter lim="800000"/>
                      <a:headEnd/>
                      <a:tailEnd/>
                    </a:ln>
                  </pic:spPr>
                </pic:pic>
              </a:graphicData>
            </a:graphic>
          </wp:inline>
        </w:drawing>
      </w:r>
    </w:p>
    <w:p w:rsidR="0012208D" w:rsidRDefault="0012208D" w:rsidP="0012208D">
      <w:pPr>
        <w:spacing w:line="312" w:lineRule="auto"/>
        <w:jc w:val="both"/>
        <w:rPr>
          <w:sz w:val="28"/>
          <w:szCs w:val="28"/>
          <w:highlight w:val="lightGray"/>
        </w:rPr>
      </w:pPr>
      <w:r>
        <w:rPr>
          <w:rFonts w:ascii="Calibri" w:hAnsi="Calibri"/>
          <w:noProof/>
          <w:sz w:val="24"/>
          <w:szCs w:val="24"/>
        </w:rPr>
        <w:drawing>
          <wp:inline distT="0" distB="0" distL="0" distR="0">
            <wp:extent cx="5848350" cy="3838575"/>
            <wp:effectExtent l="19050" t="0" r="0" b="0"/>
            <wp:docPr id="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58" cstate="print"/>
                    <a:srcRect r="-43"/>
                    <a:stretch>
                      <a:fillRect/>
                    </a:stretch>
                  </pic:blipFill>
                  <pic:spPr bwMode="auto">
                    <a:xfrm>
                      <a:off x="0" y="0"/>
                      <a:ext cx="5848350" cy="3838575"/>
                    </a:xfrm>
                    <a:prstGeom prst="rect">
                      <a:avLst/>
                    </a:prstGeom>
                    <a:noFill/>
                    <a:ln w="9525">
                      <a:noFill/>
                      <a:miter lim="800000"/>
                      <a:headEnd/>
                      <a:tailEnd/>
                    </a:ln>
                  </pic:spPr>
                </pic:pic>
              </a:graphicData>
            </a:graphic>
          </wp:inline>
        </w:drawing>
      </w:r>
    </w:p>
    <w:p w:rsidR="0012208D" w:rsidRDefault="0012208D" w:rsidP="0012208D">
      <w:pPr>
        <w:suppressAutoHyphens/>
        <w:spacing w:line="384" w:lineRule="auto"/>
        <w:ind w:firstLine="708"/>
        <w:jc w:val="both"/>
        <w:rPr>
          <w:sz w:val="28"/>
          <w:szCs w:val="28"/>
        </w:rPr>
      </w:pPr>
      <w:r>
        <w:rPr>
          <w:sz w:val="28"/>
          <w:szCs w:val="28"/>
        </w:rPr>
        <w:lastRenderedPageBreak/>
        <w:t>Плотность населения составляет 16,6 чел/км</w:t>
      </w:r>
      <w:r>
        <w:rPr>
          <w:sz w:val="28"/>
          <w:szCs w:val="28"/>
          <w:vertAlign w:val="superscript"/>
        </w:rPr>
        <w:t>2</w:t>
      </w:r>
      <w:r>
        <w:rPr>
          <w:sz w:val="28"/>
          <w:szCs w:val="28"/>
        </w:rPr>
        <w:t>, что является 10 результатом среди поселений Мостовского района.</w:t>
      </w:r>
    </w:p>
    <w:p w:rsidR="0012208D" w:rsidRDefault="0012208D" w:rsidP="0012208D">
      <w:pPr>
        <w:suppressAutoHyphens/>
        <w:spacing w:line="384" w:lineRule="auto"/>
        <w:jc w:val="both"/>
        <w:rPr>
          <w:sz w:val="28"/>
          <w:szCs w:val="28"/>
        </w:rPr>
      </w:pPr>
      <w:r>
        <w:rPr>
          <w:rFonts w:ascii="Calibri" w:hAnsi="Calibri"/>
          <w:noProof/>
          <w:sz w:val="24"/>
          <w:szCs w:val="24"/>
        </w:rPr>
        <w:drawing>
          <wp:inline distT="0" distB="0" distL="0" distR="0">
            <wp:extent cx="5934075" cy="3238500"/>
            <wp:effectExtent l="19050" t="0" r="9525" b="0"/>
            <wp:docPr id="5"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59" cstate="print"/>
                    <a:srcRect r="-43" b="-60"/>
                    <a:stretch>
                      <a:fillRect/>
                    </a:stretch>
                  </pic:blipFill>
                  <pic:spPr bwMode="auto">
                    <a:xfrm>
                      <a:off x="0" y="0"/>
                      <a:ext cx="5934075" cy="3238500"/>
                    </a:xfrm>
                    <a:prstGeom prst="rect">
                      <a:avLst/>
                    </a:prstGeom>
                    <a:noFill/>
                    <a:ln w="9525">
                      <a:noFill/>
                      <a:miter lim="800000"/>
                      <a:headEnd/>
                      <a:tailEnd/>
                    </a:ln>
                  </pic:spPr>
                </pic:pic>
              </a:graphicData>
            </a:graphic>
          </wp:inline>
        </w:drawing>
      </w:r>
    </w:p>
    <w:p w:rsidR="0012208D" w:rsidRDefault="0012208D" w:rsidP="0012208D">
      <w:pPr>
        <w:suppressAutoHyphens/>
        <w:spacing w:line="384" w:lineRule="auto"/>
        <w:ind w:firstLine="708"/>
        <w:jc w:val="both"/>
        <w:rPr>
          <w:sz w:val="28"/>
          <w:szCs w:val="28"/>
        </w:rPr>
      </w:pPr>
    </w:p>
    <w:p w:rsidR="0012208D" w:rsidRDefault="0012208D" w:rsidP="0012208D">
      <w:pPr>
        <w:suppressAutoHyphens/>
        <w:spacing w:line="384" w:lineRule="auto"/>
        <w:ind w:firstLine="708"/>
        <w:jc w:val="both"/>
        <w:rPr>
          <w:sz w:val="28"/>
          <w:szCs w:val="28"/>
        </w:rPr>
      </w:pPr>
      <w:r>
        <w:rPr>
          <w:sz w:val="28"/>
          <w:szCs w:val="28"/>
        </w:rPr>
        <w:t>Губское сельское поселение входит в состав Мостовского района и включает в себя 3 населенных пункта: административный центр станицу Губская, станицу Баракаевская, станицу Хамкетинская.</w:t>
      </w:r>
    </w:p>
    <w:p w:rsidR="0012208D" w:rsidRDefault="0012208D" w:rsidP="0012208D">
      <w:pPr>
        <w:suppressAutoHyphens/>
        <w:ind w:firstLine="720"/>
        <w:jc w:val="right"/>
        <w:rPr>
          <w:rFonts w:cs="Tahoma"/>
          <w:i/>
          <w:sz w:val="24"/>
          <w:szCs w:val="28"/>
        </w:rPr>
      </w:pPr>
      <w:r>
        <w:rPr>
          <w:rFonts w:cs="Tahoma"/>
          <w:i/>
          <w:sz w:val="24"/>
          <w:szCs w:val="28"/>
        </w:rPr>
        <w:t xml:space="preserve">Характеристика населенных пунктов, </w:t>
      </w:r>
      <w:r>
        <w:rPr>
          <w:rFonts w:cs="Tahoma"/>
          <w:i/>
          <w:sz w:val="24"/>
          <w:szCs w:val="28"/>
        </w:rPr>
        <w:br/>
        <w:t>входящих в состав Губского сельского поселения</w:t>
      </w:r>
    </w:p>
    <w:tbl>
      <w:tblPr>
        <w:tblW w:w="9480" w:type="dxa"/>
        <w:tblInd w:w="93" w:type="dxa"/>
        <w:tblLayout w:type="fixed"/>
        <w:tblLook w:val="04A0"/>
      </w:tblPr>
      <w:tblGrid>
        <w:gridCol w:w="441"/>
        <w:gridCol w:w="2694"/>
        <w:gridCol w:w="1702"/>
        <w:gridCol w:w="1702"/>
        <w:gridCol w:w="1428"/>
        <w:gridCol w:w="1513"/>
      </w:tblGrid>
      <w:tr w:rsidR="0012208D" w:rsidTr="0012208D">
        <w:trPr>
          <w:trHeight w:val="340"/>
        </w:trPr>
        <w:tc>
          <w:tcPr>
            <w:tcW w:w="441"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suppressAutoHyphens/>
              <w:jc w:val="center"/>
              <w:rPr>
                <w:b/>
                <w:sz w:val="24"/>
                <w:szCs w:val="24"/>
              </w:rPr>
            </w:pPr>
            <w:r>
              <w:rPr>
                <w:b/>
                <w:sz w:val="24"/>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suppressAutoHyphens/>
              <w:jc w:val="center"/>
              <w:rPr>
                <w:b/>
                <w:sz w:val="24"/>
                <w:szCs w:val="24"/>
              </w:rPr>
            </w:pPr>
            <w:r>
              <w:rPr>
                <w:b/>
                <w:sz w:val="24"/>
                <w:szCs w:val="24"/>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rsidR="0012208D" w:rsidRDefault="0012208D">
            <w:pPr>
              <w:suppressAutoHyphens/>
              <w:jc w:val="center"/>
              <w:rPr>
                <w:b/>
                <w:sz w:val="24"/>
                <w:szCs w:val="24"/>
              </w:rPr>
            </w:pPr>
            <w:r>
              <w:rPr>
                <w:b/>
                <w:sz w:val="24"/>
                <w:szCs w:val="24"/>
              </w:rPr>
              <w:t>Расстояние до поселенческого центра, км</w:t>
            </w:r>
          </w:p>
        </w:tc>
        <w:tc>
          <w:tcPr>
            <w:tcW w:w="1701"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suppressAutoHyphens/>
              <w:jc w:val="center"/>
              <w:rPr>
                <w:b/>
                <w:sz w:val="24"/>
                <w:szCs w:val="24"/>
              </w:rPr>
            </w:pPr>
            <w:r>
              <w:rPr>
                <w:b/>
                <w:sz w:val="24"/>
                <w:szCs w:val="24"/>
              </w:rPr>
              <w:t>Численность населения, чел.</w:t>
            </w:r>
          </w:p>
        </w:tc>
        <w:tc>
          <w:tcPr>
            <w:tcW w:w="1428"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suppressAutoHyphens/>
              <w:jc w:val="center"/>
              <w:rPr>
                <w:b/>
                <w:sz w:val="24"/>
                <w:szCs w:val="24"/>
              </w:rPr>
            </w:pPr>
            <w:r>
              <w:rPr>
                <w:b/>
                <w:sz w:val="24"/>
                <w:szCs w:val="24"/>
              </w:rPr>
              <w:t>Площадь населенного пункта, га</w:t>
            </w:r>
          </w:p>
        </w:tc>
        <w:tc>
          <w:tcPr>
            <w:tcW w:w="1513" w:type="dxa"/>
            <w:tcBorders>
              <w:top w:val="single" w:sz="4" w:space="0" w:color="auto"/>
              <w:left w:val="nil"/>
              <w:bottom w:val="single" w:sz="4" w:space="0" w:color="auto"/>
              <w:right w:val="single" w:sz="4" w:space="0" w:color="auto"/>
            </w:tcBorders>
            <w:shd w:val="clear" w:color="auto" w:fill="DDDDDD"/>
            <w:vAlign w:val="center"/>
            <w:hideMark/>
          </w:tcPr>
          <w:p w:rsidR="0012208D" w:rsidRDefault="0012208D">
            <w:pPr>
              <w:suppressAutoHyphens/>
              <w:jc w:val="center"/>
              <w:rPr>
                <w:b/>
                <w:sz w:val="24"/>
                <w:szCs w:val="24"/>
              </w:rPr>
            </w:pPr>
            <w:r>
              <w:rPr>
                <w:b/>
                <w:sz w:val="24"/>
                <w:szCs w:val="24"/>
              </w:rPr>
              <w:t>Плотность населения населенных пунктов, чел/га</w:t>
            </w:r>
          </w:p>
        </w:tc>
      </w:tr>
      <w:tr w:rsidR="0012208D" w:rsidTr="0012208D">
        <w:trPr>
          <w:trHeight w:val="340"/>
        </w:trPr>
        <w:tc>
          <w:tcPr>
            <w:tcW w:w="441" w:type="dxa"/>
            <w:tcBorders>
              <w:top w:val="nil"/>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rPr>
            </w:pPr>
            <w:r>
              <w:rPr>
                <w:sz w:val="24"/>
                <w:szCs w:val="24"/>
              </w:rPr>
              <w:t>1</w:t>
            </w:r>
          </w:p>
        </w:tc>
        <w:tc>
          <w:tcPr>
            <w:tcW w:w="2693" w:type="dxa"/>
            <w:tcBorders>
              <w:top w:val="nil"/>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Губская</w:t>
            </w:r>
          </w:p>
        </w:tc>
        <w:tc>
          <w:tcPr>
            <w:tcW w:w="1701" w:type="dxa"/>
            <w:tcBorders>
              <w:top w:val="single" w:sz="4" w:space="0" w:color="auto"/>
              <w:left w:val="nil"/>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3 075</w:t>
            </w:r>
          </w:p>
        </w:tc>
        <w:tc>
          <w:tcPr>
            <w:tcW w:w="142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862,5</w:t>
            </w:r>
          </w:p>
        </w:tc>
        <w:tc>
          <w:tcPr>
            <w:tcW w:w="1513" w:type="dxa"/>
            <w:tcBorders>
              <w:top w:val="nil"/>
              <w:left w:val="nil"/>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3,6</w:t>
            </w:r>
          </w:p>
        </w:tc>
      </w:tr>
      <w:tr w:rsidR="0012208D" w:rsidTr="0012208D">
        <w:trPr>
          <w:trHeight w:val="340"/>
        </w:trPr>
        <w:tc>
          <w:tcPr>
            <w:tcW w:w="441" w:type="dxa"/>
            <w:tcBorders>
              <w:top w:val="nil"/>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rPr>
            </w:pPr>
            <w:r>
              <w:rPr>
                <w:sz w:val="24"/>
                <w:szCs w:val="24"/>
              </w:rPr>
              <w:t>2</w:t>
            </w:r>
          </w:p>
        </w:tc>
        <w:tc>
          <w:tcPr>
            <w:tcW w:w="2693" w:type="dxa"/>
            <w:tcBorders>
              <w:top w:val="nil"/>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Баракаевская</w:t>
            </w:r>
          </w:p>
        </w:tc>
        <w:tc>
          <w:tcPr>
            <w:tcW w:w="1701" w:type="dxa"/>
            <w:tcBorders>
              <w:top w:val="single" w:sz="4" w:space="0" w:color="auto"/>
              <w:left w:val="nil"/>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785</w:t>
            </w:r>
          </w:p>
        </w:tc>
        <w:tc>
          <w:tcPr>
            <w:tcW w:w="142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394,6</w:t>
            </w:r>
          </w:p>
        </w:tc>
        <w:tc>
          <w:tcPr>
            <w:tcW w:w="1513" w:type="dxa"/>
            <w:tcBorders>
              <w:top w:val="nil"/>
              <w:left w:val="nil"/>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2,0</w:t>
            </w:r>
          </w:p>
        </w:tc>
      </w:tr>
      <w:tr w:rsidR="0012208D" w:rsidTr="0012208D">
        <w:trPr>
          <w:trHeight w:val="340"/>
        </w:trPr>
        <w:tc>
          <w:tcPr>
            <w:tcW w:w="441" w:type="dxa"/>
            <w:tcBorders>
              <w:top w:val="nil"/>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rPr>
            </w:pPr>
            <w:r>
              <w:rPr>
                <w:sz w:val="24"/>
                <w:szCs w:val="24"/>
              </w:rPr>
              <w:t>3</w:t>
            </w:r>
          </w:p>
        </w:tc>
        <w:tc>
          <w:tcPr>
            <w:tcW w:w="2693" w:type="dxa"/>
            <w:tcBorders>
              <w:top w:val="nil"/>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Хамкетинская</w:t>
            </w:r>
          </w:p>
        </w:tc>
        <w:tc>
          <w:tcPr>
            <w:tcW w:w="1701" w:type="dxa"/>
            <w:tcBorders>
              <w:top w:val="single" w:sz="4" w:space="0" w:color="auto"/>
              <w:left w:val="nil"/>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490</w:t>
            </w:r>
          </w:p>
        </w:tc>
        <w:tc>
          <w:tcPr>
            <w:tcW w:w="142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389,1</w:t>
            </w:r>
          </w:p>
        </w:tc>
        <w:tc>
          <w:tcPr>
            <w:tcW w:w="1513" w:type="dxa"/>
            <w:tcBorders>
              <w:top w:val="nil"/>
              <w:left w:val="nil"/>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1,3</w:t>
            </w:r>
          </w:p>
        </w:tc>
      </w:tr>
      <w:tr w:rsidR="0012208D" w:rsidTr="0012208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12208D" w:rsidRDefault="0012208D">
            <w:pPr>
              <w:suppressAutoHyphens/>
              <w:jc w:val="center"/>
              <w:rPr>
                <w:b/>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b/>
                <w:sz w:val="24"/>
                <w:szCs w:val="24"/>
                <w:lang w:val="en-US" w:eastAsia="ar-SA"/>
              </w:rPr>
            </w:pPr>
            <w:r>
              <w:rPr>
                <w:b/>
                <w:sz w:val="24"/>
                <w:szCs w:val="24"/>
                <w:lang w:val="en-US" w:eastAsia="ar-SA"/>
              </w:rPr>
              <w:t>ВСЕГО</w:t>
            </w:r>
          </w:p>
        </w:tc>
        <w:tc>
          <w:tcPr>
            <w:tcW w:w="1701" w:type="dxa"/>
            <w:tcBorders>
              <w:top w:val="single" w:sz="4" w:space="0" w:color="auto"/>
              <w:left w:val="nil"/>
              <w:bottom w:val="single" w:sz="4" w:space="0" w:color="auto"/>
              <w:right w:val="single" w:sz="4" w:space="0" w:color="auto"/>
            </w:tcBorders>
            <w:vAlign w:val="center"/>
            <w:hideMark/>
          </w:tcPr>
          <w:p w:rsidR="0012208D" w:rsidRDefault="0012208D">
            <w:pPr>
              <w:suppressAutoHyphens/>
              <w:rPr>
                <w:b/>
                <w:sz w:val="24"/>
                <w:szCs w:val="24"/>
                <w:lang w:val="en-US" w:eastAsia="ar-SA"/>
              </w:rPr>
            </w:pPr>
            <w:r>
              <w:rPr>
                <w:b/>
                <w:sz w:val="24"/>
                <w:szCs w:val="24"/>
                <w:lang w:val="en-US" w:eastAsia="ar-S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b/>
                <w:sz w:val="24"/>
                <w:szCs w:val="24"/>
                <w:lang w:val="en-US" w:eastAsia="ar-SA"/>
              </w:rPr>
            </w:pPr>
            <w:r>
              <w:rPr>
                <w:b/>
                <w:sz w:val="24"/>
                <w:szCs w:val="24"/>
                <w:lang w:val="en-US" w:eastAsia="ar-SA"/>
              </w:rPr>
              <w:t>4350</w:t>
            </w:r>
          </w:p>
        </w:tc>
        <w:tc>
          <w:tcPr>
            <w:tcW w:w="142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b/>
                <w:sz w:val="24"/>
                <w:szCs w:val="24"/>
                <w:lang w:val="en-US" w:eastAsia="ar-SA"/>
              </w:rPr>
            </w:pPr>
            <w:r>
              <w:rPr>
                <w:b/>
                <w:sz w:val="24"/>
                <w:szCs w:val="24"/>
                <w:lang w:val="en-US" w:eastAsia="ar-SA"/>
              </w:rPr>
              <w:t>1646,2</w:t>
            </w:r>
          </w:p>
        </w:tc>
        <w:tc>
          <w:tcPr>
            <w:tcW w:w="1513" w:type="dxa"/>
            <w:tcBorders>
              <w:top w:val="single" w:sz="4" w:space="0" w:color="auto"/>
              <w:left w:val="nil"/>
              <w:bottom w:val="single" w:sz="4" w:space="0" w:color="auto"/>
              <w:right w:val="single" w:sz="4" w:space="0" w:color="auto"/>
            </w:tcBorders>
            <w:vAlign w:val="center"/>
            <w:hideMark/>
          </w:tcPr>
          <w:p w:rsidR="0012208D" w:rsidRDefault="0012208D">
            <w:pPr>
              <w:suppressAutoHyphens/>
              <w:rPr>
                <w:b/>
                <w:sz w:val="24"/>
                <w:szCs w:val="24"/>
                <w:lang w:val="en-US" w:eastAsia="ar-SA"/>
              </w:rPr>
            </w:pPr>
            <w:r>
              <w:rPr>
                <w:b/>
                <w:sz w:val="24"/>
                <w:szCs w:val="24"/>
                <w:lang w:val="en-US" w:eastAsia="ar-SA"/>
              </w:rPr>
              <w:t>2,6</w:t>
            </w:r>
          </w:p>
        </w:tc>
      </w:tr>
    </w:tbl>
    <w:p w:rsidR="0012208D" w:rsidRDefault="0012208D" w:rsidP="0012208D">
      <w:pPr>
        <w:spacing w:line="312" w:lineRule="auto"/>
        <w:jc w:val="both"/>
        <w:rPr>
          <w:sz w:val="28"/>
          <w:szCs w:val="28"/>
          <w:highlight w:val="lightGray"/>
        </w:rPr>
      </w:pPr>
      <w:r>
        <w:rPr>
          <w:noProof/>
        </w:rPr>
        <w:lastRenderedPageBreak/>
        <w:drawing>
          <wp:inline distT="0" distB="0" distL="0" distR="0">
            <wp:extent cx="5886450" cy="3248025"/>
            <wp:effectExtent l="0" t="0" r="0" b="0"/>
            <wp:docPr id="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2208D" w:rsidRDefault="0012208D" w:rsidP="0012208D">
      <w:pPr>
        <w:spacing w:line="312" w:lineRule="auto"/>
        <w:jc w:val="both"/>
        <w:rPr>
          <w:sz w:val="28"/>
          <w:szCs w:val="28"/>
          <w:highlight w:val="lightGray"/>
        </w:rPr>
      </w:pPr>
      <w:r>
        <w:rPr>
          <w:noProof/>
        </w:rPr>
        <w:drawing>
          <wp:inline distT="0" distB="0" distL="0" distR="0">
            <wp:extent cx="5924550" cy="344805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2208D" w:rsidRDefault="0012208D" w:rsidP="0012208D">
      <w:pPr>
        <w:spacing w:line="312" w:lineRule="auto"/>
        <w:jc w:val="both"/>
        <w:rPr>
          <w:sz w:val="28"/>
          <w:szCs w:val="28"/>
          <w:highlight w:val="cyan"/>
        </w:rPr>
      </w:pPr>
      <w:r>
        <w:rPr>
          <w:noProof/>
        </w:rPr>
        <w:drawing>
          <wp:inline distT="0" distB="0" distL="0" distR="0">
            <wp:extent cx="5924550" cy="2333625"/>
            <wp:effectExtent l="0" t="0" r="0" b="0"/>
            <wp:docPr id="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2208D" w:rsidRDefault="0012208D" w:rsidP="0012208D">
      <w:pPr>
        <w:spacing w:line="336" w:lineRule="auto"/>
        <w:ind w:firstLine="709"/>
        <w:jc w:val="both"/>
        <w:rPr>
          <w:sz w:val="28"/>
          <w:szCs w:val="28"/>
        </w:rPr>
      </w:pPr>
      <w:r>
        <w:rPr>
          <w:sz w:val="28"/>
          <w:szCs w:val="28"/>
        </w:rPr>
        <w:lastRenderedPageBreak/>
        <w:t>Большая часть населения Губского сельского поселения размещается в административном центре ст-це Губская (71%). Станицы Баракаевская и Хамкетинская относятся к категории средних населенных пунктов (от 200 до 1000 человек), в них проживает 29% населения. Плотность в административном центре выше, чем в других населенных пунктах и составляет 3,6 чел/га.</w:t>
      </w:r>
    </w:p>
    <w:p w:rsidR="0012208D" w:rsidRDefault="0012208D" w:rsidP="0012208D">
      <w:pPr>
        <w:spacing w:line="336" w:lineRule="auto"/>
        <w:ind w:firstLine="709"/>
        <w:jc w:val="both"/>
        <w:rPr>
          <w:i/>
          <w:sz w:val="24"/>
          <w:szCs w:val="28"/>
        </w:rPr>
      </w:pPr>
      <w:r>
        <w:rPr>
          <w:sz w:val="28"/>
          <w:szCs w:val="28"/>
        </w:rPr>
        <w:t>В период 2002-2007 годы наблюдалась отрицательная динамика численности населения (снижение на 158 человек (3,5%). А с 2007 по 2010 год численность населения находилась приблизительно на одном уровне.</w:t>
      </w:r>
    </w:p>
    <w:p w:rsidR="0012208D" w:rsidRDefault="0012208D" w:rsidP="0012208D">
      <w:pPr>
        <w:suppressAutoHyphens/>
        <w:jc w:val="right"/>
        <w:rPr>
          <w:i/>
          <w:sz w:val="24"/>
          <w:szCs w:val="28"/>
        </w:rPr>
      </w:pPr>
      <w:r>
        <w:rPr>
          <w:i/>
          <w:sz w:val="24"/>
          <w:szCs w:val="28"/>
        </w:rPr>
        <w:t xml:space="preserve">Динамика численности населенных пунктов </w:t>
      </w:r>
      <w:r>
        <w:rPr>
          <w:i/>
          <w:sz w:val="24"/>
          <w:szCs w:val="28"/>
        </w:rPr>
        <w:br/>
        <w:t>Губского сельского поселения</w:t>
      </w:r>
    </w:p>
    <w:tbl>
      <w:tblPr>
        <w:tblW w:w="9375" w:type="dxa"/>
        <w:tblInd w:w="93" w:type="dxa"/>
        <w:tblLayout w:type="fixed"/>
        <w:tblLook w:val="04A0"/>
      </w:tblPr>
      <w:tblGrid>
        <w:gridCol w:w="2569"/>
        <w:gridCol w:w="1135"/>
        <w:gridCol w:w="1135"/>
        <w:gridCol w:w="1134"/>
        <w:gridCol w:w="1134"/>
        <w:gridCol w:w="1134"/>
        <w:gridCol w:w="1134"/>
      </w:tblGrid>
      <w:tr w:rsidR="0012208D" w:rsidTr="0012208D">
        <w:trPr>
          <w:trHeight w:val="340"/>
        </w:trPr>
        <w:tc>
          <w:tcPr>
            <w:tcW w:w="25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2208D" w:rsidRDefault="0012208D">
            <w:pPr>
              <w:jc w:val="center"/>
              <w:rPr>
                <w:b/>
                <w:color w:val="000000"/>
                <w:sz w:val="24"/>
                <w:szCs w:val="24"/>
              </w:rPr>
            </w:pPr>
            <w:r>
              <w:rPr>
                <w:b/>
                <w:color w:val="000000"/>
                <w:sz w:val="24"/>
                <w:szCs w:val="24"/>
              </w:rPr>
              <w:t>Название населенного пункта</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b/>
                <w:color w:val="000000"/>
                <w:sz w:val="24"/>
                <w:szCs w:val="24"/>
              </w:rPr>
            </w:pPr>
            <w:r>
              <w:rPr>
                <w:b/>
                <w:color w:val="000000"/>
                <w:sz w:val="24"/>
                <w:szCs w:val="24"/>
              </w:rPr>
              <w:t>2002</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b/>
                <w:color w:val="000000"/>
                <w:sz w:val="24"/>
                <w:szCs w:val="24"/>
              </w:rPr>
            </w:pPr>
            <w:r>
              <w:rPr>
                <w:b/>
                <w:color w:val="000000"/>
                <w:sz w:val="24"/>
                <w:szCs w:val="24"/>
              </w:rPr>
              <w:t>2006</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b/>
                <w:color w:val="000000"/>
                <w:sz w:val="24"/>
                <w:szCs w:val="24"/>
              </w:rPr>
            </w:pPr>
            <w:r>
              <w:rPr>
                <w:b/>
                <w:color w:val="000000"/>
                <w:sz w:val="24"/>
                <w:szCs w:val="24"/>
              </w:rPr>
              <w:t>2007</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b/>
                <w:color w:val="000000"/>
                <w:sz w:val="24"/>
                <w:szCs w:val="24"/>
              </w:rPr>
            </w:pPr>
            <w:r>
              <w:rPr>
                <w:b/>
                <w:color w:val="000000"/>
                <w:sz w:val="24"/>
                <w:szCs w:val="24"/>
              </w:rPr>
              <w:t>2008</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b/>
                <w:color w:val="000000"/>
                <w:sz w:val="24"/>
                <w:szCs w:val="24"/>
              </w:rPr>
            </w:pPr>
            <w:r>
              <w:rPr>
                <w:b/>
                <w:color w:val="000000"/>
                <w:sz w:val="24"/>
                <w:szCs w:val="24"/>
              </w:rPr>
              <w:t>2009</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12208D" w:rsidRDefault="0012208D">
            <w:pPr>
              <w:jc w:val="center"/>
              <w:rPr>
                <w:b/>
                <w:color w:val="000000"/>
                <w:sz w:val="24"/>
                <w:szCs w:val="24"/>
              </w:rPr>
            </w:pPr>
            <w:r>
              <w:rPr>
                <w:b/>
                <w:color w:val="000000"/>
                <w:sz w:val="24"/>
                <w:szCs w:val="24"/>
              </w:rPr>
              <w:t>2010</w:t>
            </w:r>
          </w:p>
        </w:tc>
      </w:tr>
      <w:tr w:rsidR="0012208D" w:rsidTr="0012208D">
        <w:trPr>
          <w:trHeight w:val="283"/>
        </w:trPr>
        <w:tc>
          <w:tcPr>
            <w:tcW w:w="2567" w:type="dxa"/>
            <w:tcBorders>
              <w:top w:val="nil"/>
              <w:left w:val="single" w:sz="4" w:space="0" w:color="auto"/>
              <w:bottom w:val="single" w:sz="4" w:space="0" w:color="auto"/>
              <w:right w:val="single" w:sz="4" w:space="0" w:color="auto"/>
            </w:tcBorders>
            <w:noWrap/>
            <w:vAlign w:val="center"/>
            <w:hideMark/>
          </w:tcPr>
          <w:p w:rsidR="0012208D" w:rsidRDefault="0012208D">
            <w:pPr>
              <w:rPr>
                <w:b/>
                <w:color w:val="000000"/>
                <w:sz w:val="22"/>
                <w:szCs w:val="22"/>
              </w:rPr>
            </w:pPr>
            <w:r>
              <w:rPr>
                <w:b/>
                <w:color w:val="000000"/>
                <w:sz w:val="22"/>
                <w:szCs w:val="22"/>
              </w:rPr>
              <w:t xml:space="preserve">Губское </w:t>
            </w:r>
            <w:r>
              <w:rPr>
                <w:b/>
                <w:color w:val="000000"/>
                <w:sz w:val="22"/>
                <w:szCs w:val="22"/>
              </w:rPr>
              <w:br/>
              <w:t>сельское поселение</w:t>
            </w:r>
          </w:p>
        </w:tc>
        <w:tc>
          <w:tcPr>
            <w:tcW w:w="1134"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4493</w:t>
            </w:r>
          </w:p>
        </w:tc>
        <w:tc>
          <w:tcPr>
            <w:tcW w:w="1134"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4387</w:t>
            </w:r>
          </w:p>
        </w:tc>
        <w:tc>
          <w:tcPr>
            <w:tcW w:w="1134"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4335</w:t>
            </w:r>
          </w:p>
        </w:tc>
        <w:tc>
          <w:tcPr>
            <w:tcW w:w="1134"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4332</w:t>
            </w:r>
          </w:p>
        </w:tc>
        <w:tc>
          <w:tcPr>
            <w:tcW w:w="1134"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4346</w:t>
            </w:r>
          </w:p>
        </w:tc>
        <w:tc>
          <w:tcPr>
            <w:tcW w:w="1134" w:type="dxa"/>
            <w:tcBorders>
              <w:top w:val="nil"/>
              <w:left w:val="nil"/>
              <w:bottom w:val="single" w:sz="4" w:space="0" w:color="auto"/>
              <w:right w:val="single" w:sz="4" w:space="0" w:color="auto"/>
            </w:tcBorders>
            <w:vAlign w:val="center"/>
            <w:hideMark/>
          </w:tcPr>
          <w:p w:rsidR="0012208D" w:rsidRDefault="0012208D">
            <w:pPr>
              <w:suppressAutoHyphens/>
              <w:jc w:val="center"/>
              <w:rPr>
                <w:b/>
                <w:bCs/>
                <w:sz w:val="24"/>
                <w:szCs w:val="24"/>
                <w:lang w:val="en-US" w:eastAsia="ar-SA"/>
              </w:rPr>
            </w:pPr>
            <w:r>
              <w:rPr>
                <w:b/>
                <w:bCs/>
                <w:sz w:val="24"/>
                <w:szCs w:val="24"/>
                <w:lang w:val="en-US" w:eastAsia="ar-SA"/>
              </w:rPr>
              <w:t>4350</w:t>
            </w:r>
          </w:p>
        </w:tc>
      </w:tr>
      <w:tr w:rsidR="0012208D" w:rsidTr="0012208D">
        <w:trPr>
          <w:trHeight w:val="283"/>
        </w:trPr>
        <w:tc>
          <w:tcPr>
            <w:tcW w:w="2567"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rPr>
                <w:sz w:val="24"/>
                <w:lang w:val="en-US" w:eastAsia="ar-SA"/>
              </w:rPr>
            </w:pPr>
            <w:r>
              <w:rPr>
                <w:sz w:val="24"/>
                <w:lang w:val="en-US" w:eastAsia="ar-SA"/>
              </w:rPr>
              <w:t xml:space="preserve">станица Губская </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3108</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3104</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3060</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3063</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3073</w:t>
            </w:r>
          </w:p>
        </w:tc>
        <w:tc>
          <w:tcPr>
            <w:tcW w:w="1134"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3 075</w:t>
            </w:r>
          </w:p>
        </w:tc>
      </w:tr>
      <w:tr w:rsidR="0012208D" w:rsidTr="0012208D">
        <w:trPr>
          <w:trHeight w:val="283"/>
        </w:trPr>
        <w:tc>
          <w:tcPr>
            <w:tcW w:w="2567"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rPr>
                <w:sz w:val="24"/>
                <w:lang w:val="en-US" w:eastAsia="ar-SA"/>
              </w:rPr>
            </w:pPr>
            <w:r>
              <w:rPr>
                <w:sz w:val="24"/>
                <w:lang w:val="en-US" w:eastAsia="ar-SA"/>
              </w:rPr>
              <w:t>станица Баракаевская</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859</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790</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787</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781</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784</w:t>
            </w:r>
          </w:p>
        </w:tc>
        <w:tc>
          <w:tcPr>
            <w:tcW w:w="1134"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785</w:t>
            </w:r>
          </w:p>
        </w:tc>
      </w:tr>
      <w:tr w:rsidR="0012208D" w:rsidTr="0012208D">
        <w:trPr>
          <w:trHeight w:val="283"/>
        </w:trPr>
        <w:tc>
          <w:tcPr>
            <w:tcW w:w="2567"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rPr>
                <w:sz w:val="24"/>
                <w:lang w:val="en-US" w:eastAsia="ar-SA"/>
              </w:rPr>
            </w:pPr>
            <w:r>
              <w:rPr>
                <w:sz w:val="24"/>
                <w:lang w:val="en-US" w:eastAsia="ar-SA"/>
              </w:rPr>
              <w:t xml:space="preserve">станица Хамкетинская </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526</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493</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488</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488</w:t>
            </w:r>
          </w:p>
        </w:tc>
        <w:tc>
          <w:tcPr>
            <w:tcW w:w="113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4"/>
                <w:szCs w:val="24"/>
                <w:lang w:val="en-US" w:eastAsia="ar-SA"/>
              </w:rPr>
            </w:pPr>
            <w:r>
              <w:rPr>
                <w:sz w:val="24"/>
                <w:szCs w:val="24"/>
                <w:lang w:val="en-US" w:eastAsia="ar-SA"/>
              </w:rPr>
              <w:t>489</w:t>
            </w:r>
          </w:p>
        </w:tc>
        <w:tc>
          <w:tcPr>
            <w:tcW w:w="1134"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490</w:t>
            </w:r>
          </w:p>
        </w:tc>
      </w:tr>
    </w:tbl>
    <w:p w:rsidR="0012208D" w:rsidRDefault="0012208D" w:rsidP="0012208D">
      <w:pPr>
        <w:suppressAutoHyphens/>
        <w:jc w:val="right"/>
        <w:rPr>
          <w:i/>
          <w:sz w:val="24"/>
          <w:szCs w:val="28"/>
        </w:rPr>
      </w:pPr>
    </w:p>
    <w:p w:rsidR="0012208D" w:rsidRDefault="0012208D" w:rsidP="0012208D">
      <w:pPr>
        <w:spacing w:line="336" w:lineRule="auto"/>
        <w:ind w:firstLine="709"/>
        <w:jc w:val="both"/>
        <w:rPr>
          <w:i/>
          <w:sz w:val="24"/>
          <w:szCs w:val="28"/>
          <w:lang w:eastAsia="ar-SA"/>
        </w:rPr>
      </w:pPr>
      <w:r>
        <w:rPr>
          <w:sz w:val="28"/>
          <w:szCs w:val="28"/>
        </w:rPr>
        <w:t xml:space="preserve">Анализ естественных демографических процессов в поселении за последние несколько лет показывает, что для поселения характерна низкая рождаемость (в пределах 9-10 чел. на 1000 населения), что негативно сказывается на демографическом состоянии территории. В 2009 году рождаемость составила 7,1 чел. на 1000 населения, смертность — 10,6 чел. на 1000 населения. Несмотря на естественную убыль населения в поселении есть миграционный прирост, за счет которого численность населения находится приблизительно на одном уровне. В 2009 году коэффициент миграционного прироста составил 12,4 чел. на 1000 населения, миграционный отток — 5,3 чел. на 1000 населения. </w:t>
      </w:r>
    </w:p>
    <w:p w:rsidR="0012208D" w:rsidRDefault="0012208D" w:rsidP="0012208D">
      <w:pPr>
        <w:rPr>
          <w:i/>
          <w:sz w:val="16"/>
          <w:szCs w:val="28"/>
          <w:lang w:eastAsia="ar-SA"/>
        </w:rPr>
      </w:pPr>
    </w:p>
    <w:p w:rsidR="0012208D" w:rsidRDefault="0012208D" w:rsidP="0012208D">
      <w:pPr>
        <w:suppressAutoHyphens/>
        <w:jc w:val="right"/>
        <w:rPr>
          <w:i/>
          <w:sz w:val="24"/>
          <w:szCs w:val="28"/>
          <w:lang w:eastAsia="ar-SA"/>
        </w:rPr>
      </w:pPr>
      <w:r>
        <w:rPr>
          <w:i/>
          <w:sz w:val="24"/>
          <w:szCs w:val="28"/>
          <w:lang w:eastAsia="ar-SA"/>
        </w:rPr>
        <w:t xml:space="preserve">Информация о миграционном движении населения в </w:t>
      </w:r>
      <w:r>
        <w:rPr>
          <w:i/>
          <w:sz w:val="24"/>
          <w:szCs w:val="28"/>
          <w:lang w:eastAsia="ar-SA"/>
        </w:rPr>
        <w:br/>
        <w:t>МО Губское сельское поселение*</w:t>
      </w:r>
    </w:p>
    <w:tbl>
      <w:tblPr>
        <w:tblW w:w="9585" w:type="dxa"/>
        <w:tblInd w:w="58" w:type="dxa"/>
        <w:tblLayout w:type="fixed"/>
        <w:tblLook w:val="04A0"/>
      </w:tblPr>
      <w:tblGrid>
        <w:gridCol w:w="1425"/>
        <w:gridCol w:w="680"/>
        <w:gridCol w:w="680"/>
        <w:gridCol w:w="680"/>
        <w:gridCol w:w="680"/>
        <w:gridCol w:w="680"/>
        <w:gridCol w:w="680"/>
        <w:gridCol w:w="680"/>
        <w:gridCol w:w="680"/>
        <w:gridCol w:w="680"/>
        <w:gridCol w:w="680"/>
        <w:gridCol w:w="680"/>
        <w:gridCol w:w="680"/>
      </w:tblGrid>
      <w:tr w:rsidR="0012208D" w:rsidTr="0012208D">
        <w:trPr>
          <w:trHeight w:val="566"/>
        </w:trPr>
        <w:tc>
          <w:tcPr>
            <w:tcW w:w="1425"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Показатель</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1990</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1995</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2000</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2001</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2002</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2003</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2004</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2005</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2006</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2007</w:t>
            </w:r>
          </w:p>
        </w:tc>
        <w:tc>
          <w:tcPr>
            <w:tcW w:w="6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color w:val="000000"/>
                <w:lang w:eastAsia="ar-SA"/>
              </w:rPr>
            </w:pPr>
            <w:r>
              <w:rPr>
                <w:b/>
                <w:color w:val="000000"/>
                <w:lang w:eastAsia="ar-SA"/>
              </w:rPr>
              <w:t>2008</w:t>
            </w:r>
          </w:p>
        </w:tc>
        <w:tc>
          <w:tcPr>
            <w:tcW w:w="6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snapToGrid w:val="0"/>
              <w:jc w:val="center"/>
              <w:rPr>
                <w:b/>
                <w:color w:val="000000"/>
                <w:lang w:eastAsia="ar-SA"/>
              </w:rPr>
            </w:pPr>
            <w:r>
              <w:rPr>
                <w:b/>
                <w:color w:val="000000"/>
                <w:lang w:eastAsia="ar-SA"/>
              </w:rPr>
              <w:t>2009</w:t>
            </w:r>
          </w:p>
        </w:tc>
      </w:tr>
      <w:tr w:rsidR="0012208D" w:rsidTr="0012208D">
        <w:trPr>
          <w:trHeight w:val="283"/>
        </w:trPr>
        <w:tc>
          <w:tcPr>
            <w:tcW w:w="1425" w:type="dxa"/>
            <w:tcBorders>
              <w:top w:val="nil"/>
              <w:left w:val="single" w:sz="4" w:space="0" w:color="000000"/>
              <w:bottom w:val="single" w:sz="4" w:space="0" w:color="000000"/>
              <w:right w:val="nil"/>
            </w:tcBorders>
            <w:vAlign w:val="center"/>
            <w:hideMark/>
          </w:tcPr>
          <w:p w:rsidR="0012208D" w:rsidRDefault="0012208D">
            <w:pPr>
              <w:snapToGrid w:val="0"/>
              <w:rPr>
                <w:bCs/>
                <w:color w:val="000000"/>
                <w:lang w:eastAsia="ar-SA"/>
              </w:rPr>
            </w:pPr>
            <w:r>
              <w:rPr>
                <w:bCs/>
                <w:color w:val="000000"/>
                <w:lang w:eastAsia="ar-SA"/>
              </w:rPr>
              <w:t>Численность населения</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4318</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4597</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4532</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4444</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4443</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4427</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4420</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4398</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4387</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4335</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4332</w:t>
            </w:r>
          </w:p>
        </w:tc>
        <w:tc>
          <w:tcPr>
            <w:tcW w:w="680"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lang w:eastAsia="ar-SA"/>
              </w:rPr>
            </w:pPr>
            <w:r>
              <w:rPr>
                <w:color w:val="000000"/>
                <w:lang w:eastAsia="ar-SA"/>
              </w:rPr>
              <w:t>4346</w:t>
            </w:r>
          </w:p>
        </w:tc>
      </w:tr>
      <w:tr w:rsidR="0012208D" w:rsidTr="0012208D">
        <w:trPr>
          <w:trHeight w:val="283"/>
        </w:trPr>
        <w:tc>
          <w:tcPr>
            <w:tcW w:w="1425" w:type="dxa"/>
            <w:tcBorders>
              <w:top w:val="nil"/>
              <w:left w:val="single" w:sz="4" w:space="0" w:color="000000"/>
              <w:bottom w:val="single" w:sz="4" w:space="0" w:color="000000"/>
              <w:right w:val="nil"/>
            </w:tcBorders>
            <w:vAlign w:val="center"/>
            <w:hideMark/>
          </w:tcPr>
          <w:p w:rsidR="0012208D" w:rsidRDefault="0012208D">
            <w:pPr>
              <w:snapToGrid w:val="0"/>
              <w:rPr>
                <w:color w:val="000000"/>
                <w:lang w:eastAsia="ar-SA"/>
              </w:rPr>
            </w:pPr>
            <w:r>
              <w:rPr>
                <w:color w:val="000000"/>
                <w:lang w:eastAsia="ar-SA"/>
              </w:rPr>
              <w:t>Родилось</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53</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39</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52</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39</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47</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47</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40</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39</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42</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39</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48</w:t>
            </w:r>
          </w:p>
        </w:tc>
        <w:tc>
          <w:tcPr>
            <w:tcW w:w="680"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lang w:eastAsia="ar-SA"/>
              </w:rPr>
            </w:pPr>
            <w:r>
              <w:rPr>
                <w:color w:val="000000"/>
                <w:lang w:eastAsia="ar-SA"/>
              </w:rPr>
              <w:t>31</w:t>
            </w:r>
          </w:p>
        </w:tc>
      </w:tr>
      <w:tr w:rsidR="0012208D" w:rsidTr="0012208D">
        <w:trPr>
          <w:trHeight w:val="283"/>
        </w:trPr>
        <w:tc>
          <w:tcPr>
            <w:tcW w:w="1425" w:type="dxa"/>
            <w:tcBorders>
              <w:top w:val="nil"/>
              <w:left w:val="single" w:sz="4" w:space="0" w:color="000000"/>
              <w:bottom w:val="single" w:sz="4" w:space="0" w:color="000000"/>
              <w:right w:val="nil"/>
            </w:tcBorders>
            <w:vAlign w:val="center"/>
            <w:hideMark/>
          </w:tcPr>
          <w:p w:rsidR="0012208D" w:rsidRDefault="0012208D">
            <w:pPr>
              <w:snapToGrid w:val="0"/>
              <w:rPr>
                <w:color w:val="000000"/>
                <w:lang w:eastAsia="ar-SA"/>
              </w:rPr>
            </w:pPr>
            <w:r>
              <w:rPr>
                <w:color w:val="000000"/>
                <w:lang w:eastAsia="ar-SA"/>
              </w:rPr>
              <w:t>Умерло</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lang w:eastAsia="ar-SA"/>
              </w:rPr>
            </w:pPr>
            <w:r>
              <w:rPr>
                <w:color w:val="000000"/>
                <w:lang w:eastAsia="ar-SA"/>
              </w:rPr>
              <w:t>46</w:t>
            </w:r>
          </w:p>
        </w:tc>
      </w:tr>
      <w:tr w:rsidR="0012208D" w:rsidTr="0012208D">
        <w:trPr>
          <w:trHeight w:val="283"/>
        </w:trPr>
        <w:tc>
          <w:tcPr>
            <w:tcW w:w="1425" w:type="dxa"/>
            <w:tcBorders>
              <w:top w:val="nil"/>
              <w:left w:val="single" w:sz="4" w:space="0" w:color="000000"/>
              <w:bottom w:val="single" w:sz="4" w:space="0" w:color="000000"/>
              <w:right w:val="nil"/>
            </w:tcBorders>
            <w:vAlign w:val="center"/>
            <w:hideMark/>
          </w:tcPr>
          <w:p w:rsidR="0012208D" w:rsidRDefault="0012208D">
            <w:pPr>
              <w:snapToGrid w:val="0"/>
              <w:rPr>
                <w:color w:val="000000"/>
                <w:lang w:eastAsia="ar-SA"/>
              </w:rPr>
            </w:pPr>
            <w:r>
              <w:rPr>
                <w:color w:val="000000"/>
                <w:lang w:eastAsia="ar-SA"/>
              </w:rPr>
              <w:t>Прибыло</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23</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32</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44</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lang w:eastAsia="ar-SA"/>
              </w:rPr>
            </w:pPr>
            <w:r>
              <w:rPr>
                <w:color w:val="000000"/>
                <w:lang w:eastAsia="ar-SA"/>
              </w:rPr>
              <w:t>54</w:t>
            </w:r>
          </w:p>
        </w:tc>
      </w:tr>
      <w:tr w:rsidR="0012208D" w:rsidTr="0012208D">
        <w:trPr>
          <w:trHeight w:val="283"/>
        </w:trPr>
        <w:tc>
          <w:tcPr>
            <w:tcW w:w="1425" w:type="dxa"/>
            <w:tcBorders>
              <w:top w:val="nil"/>
              <w:left w:val="single" w:sz="4" w:space="0" w:color="000000"/>
              <w:bottom w:val="single" w:sz="4" w:space="0" w:color="000000"/>
              <w:right w:val="nil"/>
            </w:tcBorders>
            <w:vAlign w:val="center"/>
            <w:hideMark/>
          </w:tcPr>
          <w:p w:rsidR="0012208D" w:rsidRDefault="0012208D">
            <w:pPr>
              <w:snapToGrid w:val="0"/>
              <w:rPr>
                <w:color w:val="000000"/>
                <w:lang w:eastAsia="ar-SA"/>
              </w:rPr>
            </w:pPr>
            <w:r>
              <w:rPr>
                <w:color w:val="000000"/>
                <w:lang w:eastAsia="ar-SA"/>
              </w:rPr>
              <w:t>Убыло</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73</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86</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91</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91</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72</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62</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29</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20</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nil"/>
            </w:tcBorders>
            <w:vAlign w:val="center"/>
            <w:hideMark/>
          </w:tcPr>
          <w:p w:rsidR="0012208D" w:rsidRDefault="0012208D">
            <w:pPr>
              <w:snapToGrid w:val="0"/>
              <w:jc w:val="center"/>
              <w:rPr>
                <w:color w:val="000000"/>
                <w:lang w:eastAsia="ar-SA"/>
              </w:rPr>
            </w:pPr>
            <w:r>
              <w:rPr>
                <w:color w:val="000000"/>
                <w:lang w:eastAsia="ar-SA"/>
              </w:rPr>
              <w:t>н/д</w:t>
            </w:r>
          </w:p>
        </w:tc>
        <w:tc>
          <w:tcPr>
            <w:tcW w:w="680" w:type="dxa"/>
            <w:tcBorders>
              <w:top w:val="nil"/>
              <w:left w:val="single" w:sz="4" w:space="0" w:color="000000"/>
              <w:bottom w:val="single" w:sz="4" w:space="0" w:color="000000"/>
              <w:right w:val="single" w:sz="4" w:space="0" w:color="000000"/>
            </w:tcBorders>
            <w:vAlign w:val="center"/>
            <w:hideMark/>
          </w:tcPr>
          <w:p w:rsidR="0012208D" w:rsidRDefault="0012208D">
            <w:pPr>
              <w:snapToGrid w:val="0"/>
              <w:jc w:val="center"/>
              <w:rPr>
                <w:color w:val="000000"/>
                <w:lang w:eastAsia="ar-SA"/>
              </w:rPr>
            </w:pPr>
            <w:r>
              <w:rPr>
                <w:color w:val="000000"/>
                <w:lang w:eastAsia="ar-SA"/>
              </w:rPr>
              <w:t>23</w:t>
            </w:r>
          </w:p>
        </w:tc>
      </w:tr>
    </w:tbl>
    <w:p w:rsidR="0012208D" w:rsidRDefault="0012208D" w:rsidP="0012208D">
      <w:pPr>
        <w:suppressAutoHyphens/>
        <w:rPr>
          <w:i/>
          <w:szCs w:val="28"/>
          <w:lang w:eastAsia="ar-SA"/>
        </w:rPr>
      </w:pPr>
      <w:r>
        <w:rPr>
          <w:i/>
          <w:szCs w:val="28"/>
          <w:lang w:eastAsia="ar-SA"/>
        </w:rPr>
        <w:lastRenderedPageBreak/>
        <w:t>*Информация предоставлена администрацией Губского сельского поселения. Данные по численности населения могут не совпадать с официальными данными Краснодарстата.</w:t>
      </w:r>
    </w:p>
    <w:p w:rsidR="0012208D" w:rsidRDefault="0012208D" w:rsidP="0012208D">
      <w:pPr>
        <w:spacing w:line="360" w:lineRule="auto"/>
        <w:ind w:firstLine="709"/>
        <w:jc w:val="both"/>
        <w:rPr>
          <w:sz w:val="28"/>
          <w:szCs w:val="28"/>
        </w:rPr>
      </w:pPr>
      <w:r>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12208D" w:rsidRDefault="0012208D" w:rsidP="0012208D">
      <w:pPr>
        <w:spacing w:line="360" w:lineRule="auto"/>
        <w:jc w:val="both"/>
        <w:rPr>
          <w:sz w:val="28"/>
          <w:szCs w:val="28"/>
        </w:rPr>
      </w:pPr>
      <w:r>
        <w:rPr>
          <w:noProof/>
          <w:sz w:val="28"/>
          <w:szCs w:val="28"/>
        </w:rPr>
        <w:drawing>
          <wp:inline distT="0" distB="0" distL="0" distR="0">
            <wp:extent cx="5934075" cy="7067550"/>
            <wp:effectExtent l="19050" t="0" r="9525" b="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3" cstate="print"/>
                    <a:srcRect b="-9"/>
                    <a:stretch>
                      <a:fillRect/>
                    </a:stretch>
                  </pic:blipFill>
                  <pic:spPr bwMode="auto">
                    <a:xfrm>
                      <a:off x="0" y="0"/>
                      <a:ext cx="5934075" cy="7067550"/>
                    </a:xfrm>
                    <a:prstGeom prst="rect">
                      <a:avLst/>
                    </a:prstGeom>
                    <a:noFill/>
                    <a:ln w="9525">
                      <a:noFill/>
                      <a:miter lim="800000"/>
                      <a:headEnd/>
                      <a:tailEnd/>
                    </a:ln>
                  </pic:spPr>
                </pic:pic>
              </a:graphicData>
            </a:graphic>
          </wp:inline>
        </w:drawing>
      </w:r>
    </w:p>
    <w:p w:rsidR="0012208D" w:rsidRDefault="0012208D" w:rsidP="0012208D">
      <w:pPr>
        <w:spacing w:line="312" w:lineRule="auto"/>
        <w:ind w:firstLine="426"/>
        <w:jc w:val="right"/>
        <w:rPr>
          <w:i/>
          <w:sz w:val="24"/>
          <w:szCs w:val="28"/>
        </w:rPr>
      </w:pPr>
    </w:p>
    <w:p w:rsidR="0012208D" w:rsidRDefault="0012208D" w:rsidP="0012208D">
      <w:pPr>
        <w:spacing w:line="312" w:lineRule="auto"/>
        <w:ind w:firstLine="426"/>
        <w:jc w:val="right"/>
        <w:rPr>
          <w:sz w:val="28"/>
          <w:szCs w:val="28"/>
        </w:rPr>
      </w:pPr>
      <w:r>
        <w:rPr>
          <w:i/>
          <w:sz w:val="24"/>
          <w:szCs w:val="28"/>
        </w:rPr>
        <w:lastRenderedPageBreak/>
        <w:t xml:space="preserve">Возрастная структура населения Губского сельского поселения, чел. </w:t>
      </w:r>
    </w:p>
    <w:tbl>
      <w:tblPr>
        <w:tblW w:w="9645" w:type="dxa"/>
        <w:tblInd w:w="-35" w:type="dxa"/>
        <w:tblLayout w:type="fixed"/>
        <w:tblLook w:val="04A0"/>
      </w:tblPr>
      <w:tblGrid>
        <w:gridCol w:w="1279"/>
        <w:gridCol w:w="681"/>
        <w:gridCol w:w="681"/>
        <w:gridCol w:w="626"/>
        <w:gridCol w:w="567"/>
        <w:gridCol w:w="567"/>
        <w:gridCol w:w="567"/>
        <w:gridCol w:w="567"/>
        <w:gridCol w:w="567"/>
        <w:gridCol w:w="425"/>
        <w:gridCol w:w="709"/>
        <w:gridCol w:w="709"/>
        <w:gridCol w:w="708"/>
        <w:gridCol w:w="567"/>
        <w:gridCol w:w="425"/>
      </w:tblGrid>
      <w:tr w:rsidR="0012208D" w:rsidTr="0012208D">
        <w:trPr>
          <w:cantSplit/>
          <w:trHeight w:val="379"/>
        </w:trPr>
        <w:tc>
          <w:tcPr>
            <w:tcW w:w="1277"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spacing w:val="-2"/>
                <w:sz w:val="16"/>
                <w:szCs w:val="22"/>
                <w:lang w:eastAsia="ar-SA"/>
              </w:rPr>
            </w:pPr>
            <w:r>
              <w:rPr>
                <w:spacing w:val="-2"/>
                <w:sz w:val="16"/>
                <w:szCs w:val="22"/>
                <w:lang w:eastAsia="ar-SA"/>
              </w:rPr>
              <w:t>Наименование поселения/</w:t>
            </w:r>
          </w:p>
          <w:p w:rsidR="0012208D" w:rsidRDefault="0012208D">
            <w:pPr>
              <w:suppressAutoHyphens/>
              <w:jc w:val="center"/>
              <w:rPr>
                <w:spacing w:val="-2"/>
                <w:sz w:val="16"/>
                <w:szCs w:val="22"/>
                <w:lang w:eastAsia="ar-SA"/>
              </w:rPr>
            </w:pPr>
            <w:r>
              <w:rPr>
                <w:spacing w:val="-2"/>
                <w:sz w:val="16"/>
                <w:szCs w:val="22"/>
                <w:lang w:eastAsia="ar-SA"/>
              </w:rPr>
              <w:t>населенного пункта</w:t>
            </w:r>
          </w:p>
        </w:tc>
        <w:tc>
          <w:tcPr>
            <w:tcW w:w="680" w:type="dxa"/>
            <w:vMerge w:val="restart"/>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uppressAutoHyphens/>
              <w:snapToGrid w:val="0"/>
              <w:ind w:left="113" w:right="113"/>
              <w:jc w:val="center"/>
              <w:rPr>
                <w:spacing w:val="-2"/>
                <w:sz w:val="16"/>
                <w:szCs w:val="22"/>
                <w:lang w:eastAsia="ar-SA"/>
              </w:rPr>
            </w:pPr>
            <w:r>
              <w:rPr>
                <w:spacing w:val="-2"/>
                <w:sz w:val="16"/>
                <w:szCs w:val="22"/>
                <w:lang w:eastAsia="ar-SA"/>
              </w:rPr>
              <w:t>Количество жителей, чел.</w:t>
            </w:r>
          </w:p>
        </w:tc>
        <w:tc>
          <w:tcPr>
            <w:tcW w:w="680" w:type="dxa"/>
            <w:vMerge w:val="restart"/>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uppressAutoHyphens/>
              <w:snapToGrid w:val="0"/>
              <w:ind w:left="113" w:right="113"/>
              <w:jc w:val="center"/>
              <w:rPr>
                <w:spacing w:val="-2"/>
                <w:sz w:val="16"/>
                <w:szCs w:val="22"/>
                <w:lang w:eastAsia="ar-SA"/>
              </w:rPr>
            </w:pPr>
            <w:r>
              <w:rPr>
                <w:spacing w:val="-2"/>
                <w:sz w:val="16"/>
                <w:szCs w:val="22"/>
                <w:lang w:eastAsia="ar-SA"/>
              </w:rPr>
              <w:t>Трудоспособное население в трудоспособном возрасте</w:t>
            </w:r>
          </w:p>
        </w:tc>
        <w:tc>
          <w:tcPr>
            <w:tcW w:w="5303" w:type="dxa"/>
            <w:gridSpan w:val="9"/>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spacing w:val="-2"/>
                <w:sz w:val="16"/>
                <w:szCs w:val="22"/>
                <w:lang w:eastAsia="ar-SA"/>
              </w:rPr>
            </w:pPr>
            <w:r>
              <w:rPr>
                <w:spacing w:val="-2"/>
                <w:sz w:val="16"/>
                <w:szCs w:val="22"/>
                <w:lang w:eastAsia="ar-SA"/>
              </w:rPr>
              <w:t>Занятое население в трудоспособном возрасте</w:t>
            </w:r>
          </w:p>
        </w:tc>
        <w:tc>
          <w:tcPr>
            <w:tcW w:w="708" w:type="dxa"/>
            <w:vMerge w:val="restart"/>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uppressAutoHyphens/>
              <w:snapToGrid w:val="0"/>
              <w:ind w:left="113" w:right="113"/>
              <w:jc w:val="center"/>
              <w:rPr>
                <w:spacing w:val="-2"/>
                <w:sz w:val="16"/>
                <w:szCs w:val="22"/>
                <w:lang w:eastAsia="ar-SA"/>
              </w:rPr>
            </w:pPr>
            <w:r>
              <w:rPr>
                <w:spacing w:val="-2"/>
                <w:sz w:val="16"/>
                <w:szCs w:val="22"/>
                <w:lang w:eastAsia="ar-SA"/>
              </w:rPr>
              <w:t>Незанятое население, в том числе безработные граждане, состоящие на учете</w:t>
            </w:r>
          </w:p>
        </w:tc>
        <w:tc>
          <w:tcPr>
            <w:tcW w:w="567" w:type="dxa"/>
            <w:vMerge w:val="restart"/>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uppressAutoHyphens/>
              <w:snapToGrid w:val="0"/>
              <w:ind w:left="113" w:right="113"/>
              <w:jc w:val="center"/>
              <w:rPr>
                <w:spacing w:val="-2"/>
                <w:sz w:val="16"/>
                <w:szCs w:val="22"/>
                <w:lang w:eastAsia="ar-SA"/>
              </w:rPr>
            </w:pPr>
            <w:r>
              <w:rPr>
                <w:spacing w:val="-2"/>
                <w:sz w:val="16"/>
                <w:szCs w:val="22"/>
                <w:lang w:eastAsia="ar-SA"/>
              </w:rPr>
              <w:t>Группа риска (злоупотребление спиртными напитками и т.д.)</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hideMark/>
          </w:tcPr>
          <w:p w:rsidR="0012208D" w:rsidRDefault="0012208D">
            <w:pPr>
              <w:suppressAutoHyphens/>
              <w:snapToGrid w:val="0"/>
              <w:ind w:left="113" w:right="113"/>
              <w:jc w:val="center"/>
              <w:rPr>
                <w:spacing w:val="-2"/>
                <w:sz w:val="16"/>
                <w:szCs w:val="22"/>
                <w:lang w:eastAsia="ar-SA"/>
              </w:rPr>
            </w:pPr>
            <w:r>
              <w:rPr>
                <w:spacing w:val="-2"/>
                <w:sz w:val="16"/>
                <w:szCs w:val="22"/>
                <w:lang w:eastAsia="ar-SA"/>
              </w:rPr>
              <w:t>Общий уровень безработицы,%</w:t>
            </w:r>
          </w:p>
        </w:tc>
      </w:tr>
      <w:tr w:rsidR="0012208D" w:rsidTr="0012208D">
        <w:trPr>
          <w:cantSplit/>
          <w:trHeight w:val="379"/>
        </w:trPr>
        <w:tc>
          <w:tcPr>
            <w:tcW w:w="1277"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680"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680"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625" w:type="dxa"/>
            <w:vMerge w:val="restart"/>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uppressAutoHyphens/>
              <w:snapToGrid w:val="0"/>
              <w:ind w:left="113" w:right="113"/>
              <w:jc w:val="center"/>
              <w:rPr>
                <w:spacing w:val="-2"/>
                <w:sz w:val="16"/>
                <w:szCs w:val="22"/>
                <w:lang w:eastAsia="ar-SA"/>
              </w:rPr>
            </w:pPr>
            <w:r>
              <w:rPr>
                <w:spacing w:val="-2"/>
                <w:sz w:val="16"/>
                <w:szCs w:val="22"/>
                <w:lang w:eastAsia="ar-SA"/>
              </w:rPr>
              <w:t>Занято всего</w:t>
            </w:r>
          </w:p>
        </w:tc>
        <w:tc>
          <w:tcPr>
            <w:tcW w:w="4678" w:type="dxa"/>
            <w:gridSpan w:val="8"/>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snapToGrid w:val="0"/>
              <w:jc w:val="center"/>
              <w:rPr>
                <w:spacing w:val="-2"/>
                <w:sz w:val="16"/>
                <w:szCs w:val="22"/>
                <w:lang w:eastAsia="ar-SA"/>
              </w:rPr>
            </w:pPr>
            <w:r>
              <w:rPr>
                <w:spacing w:val="-2"/>
                <w:sz w:val="16"/>
                <w:szCs w:val="22"/>
                <w:lang w:eastAsia="ar-SA"/>
              </w:rPr>
              <w:t>в том числе</w:t>
            </w:r>
          </w:p>
        </w:tc>
        <w:tc>
          <w:tcPr>
            <w:tcW w:w="708"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567"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12208D" w:rsidRDefault="0012208D">
            <w:pPr>
              <w:rPr>
                <w:spacing w:val="-2"/>
                <w:sz w:val="16"/>
                <w:szCs w:val="22"/>
                <w:lang w:eastAsia="ar-SA"/>
              </w:rPr>
            </w:pPr>
          </w:p>
        </w:tc>
      </w:tr>
      <w:tr w:rsidR="0012208D" w:rsidTr="0012208D">
        <w:trPr>
          <w:cantSplit/>
          <w:trHeight w:val="1817"/>
        </w:trPr>
        <w:tc>
          <w:tcPr>
            <w:tcW w:w="1277"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680"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680"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5303"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567"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Работающие в экономике</w:t>
            </w:r>
          </w:p>
        </w:tc>
        <w:tc>
          <w:tcPr>
            <w:tcW w:w="567"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Занято в ЛПХ, реализующие продукцию</w:t>
            </w:r>
          </w:p>
        </w:tc>
        <w:tc>
          <w:tcPr>
            <w:tcW w:w="567"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Неработающие женщины по уходу за детьми</w:t>
            </w:r>
          </w:p>
        </w:tc>
        <w:tc>
          <w:tcPr>
            <w:tcW w:w="567"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Работающие за пределами района</w:t>
            </w:r>
          </w:p>
        </w:tc>
        <w:tc>
          <w:tcPr>
            <w:tcW w:w="567"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Студенты</w:t>
            </w:r>
          </w:p>
        </w:tc>
        <w:tc>
          <w:tcPr>
            <w:tcW w:w="425"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В армии</w:t>
            </w:r>
          </w:p>
        </w:tc>
        <w:tc>
          <w:tcPr>
            <w:tcW w:w="709"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Лица, занятые по уходу за инвалидами и престарелыми</w:t>
            </w:r>
          </w:p>
        </w:tc>
        <w:tc>
          <w:tcPr>
            <w:tcW w:w="709" w:type="dxa"/>
            <w:tcBorders>
              <w:top w:val="single" w:sz="4" w:space="0" w:color="000000"/>
              <w:left w:val="single" w:sz="4" w:space="0" w:color="000000"/>
              <w:bottom w:val="single" w:sz="4" w:space="0" w:color="000000"/>
              <w:right w:val="nil"/>
            </w:tcBorders>
            <w:shd w:val="clear" w:color="auto" w:fill="F2F2F2"/>
            <w:textDirection w:val="btLr"/>
            <w:vAlign w:val="center"/>
            <w:hideMark/>
          </w:tcPr>
          <w:p w:rsidR="0012208D" w:rsidRDefault="0012208D">
            <w:pPr>
              <w:snapToGrid w:val="0"/>
              <w:ind w:left="113" w:right="113"/>
              <w:jc w:val="center"/>
              <w:rPr>
                <w:spacing w:val="-2"/>
                <w:sz w:val="16"/>
                <w:szCs w:val="22"/>
                <w:lang w:eastAsia="ar-SA"/>
              </w:rPr>
            </w:pPr>
            <w:r>
              <w:rPr>
                <w:spacing w:val="-2"/>
                <w:sz w:val="16"/>
                <w:szCs w:val="22"/>
                <w:lang w:eastAsia="ar-SA"/>
              </w:rPr>
              <w:t>Неработающие пенсионеры-льготники</w:t>
            </w:r>
          </w:p>
        </w:tc>
        <w:tc>
          <w:tcPr>
            <w:tcW w:w="708"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567" w:type="dxa"/>
            <w:vMerge/>
            <w:tcBorders>
              <w:top w:val="single" w:sz="4" w:space="0" w:color="000000"/>
              <w:left w:val="single" w:sz="4" w:space="0" w:color="000000"/>
              <w:bottom w:val="single" w:sz="4" w:space="0" w:color="000000"/>
              <w:right w:val="nil"/>
            </w:tcBorders>
            <w:vAlign w:val="center"/>
            <w:hideMark/>
          </w:tcPr>
          <w:p w:rsidR="0012208D" w:rsidRDefault="0012208D">
            <w:pPr>
              <w:rPr>
                <w:spacing w:val="-2"/>
                <w:sz w:val="16"/>
                <w:szCs w:val="22"/>
                <w:lang w:eastAsia="ar-SA"/>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12208D" w:rsidRDefault="0012208D">
            <w:pPr>
              <w:rPr>
                <w:spacing w:val="-2"/>
                <w:sz w:val="16"/>
                <w:szCs w:val="22"/>
                <w:lang w:eastAsia="ar-SA"/>
              </w:rPr>
            </w:pPr>
          </w:p>
        </w:tc>
      </w:tr>
      <w:tr w:rsidR="0012208D" w:rsidTr="0012208D">
        <w:tc>
          <w:tcPr>
            <w:tcW w:w="1277"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bCs/>
                <w:color w:val="000000"/>
                <w:sz w:val="18"/>
                <w:lang w:eastAsia="ar-SA"/>
              </w:rPr>
            </w:pPr>
            <w:r>
              <w:rPr>
                <w:bCs/>
                <w:color w:val="000000"/>
                <w:sz w:val="18"/>
                <w:lang w:eastAsia="ar-SA"/>
              </w:rPr>
              <w:t>Губское с/п</w:t>
            </w:r>
          </w:p>
        </w:tc>
        <w:tc>
          <w:tcPr>
            <w:tcW w:w="680"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4350</w:t>
            </w:r>
          </w:p>
        </w:tc>
        <w:tc>
          <w:tcPr>
            <w:tcW w:w="680"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 xml:space="preserve"> 2528</w:t>
            </w:r>
          </w:p>
        </w:tc>
        <w:tc>
          <w:tcPr>
            <w:tcW w:w="625"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1871</w:t>
            </w:r>
          </w:p>
        </w:tc>
        <w:tc>
          <w:tcPr>
            <w:tcW w:w="567"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705</w:t>
            </w:r>
          </w:p>
        </w:tc>
        <w:tc>
          <w:tcPr>
            <w:tcW w:w="567"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 xml:space="preserve"> 340</w:t>
            </w:r>
          </w:p>
        </w:tc>
        <w:tc>
          <w:tcPr>
            <w:tcW w:w="567"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 xml:space="preserve"> 46</w:t>
            </w:r>
          </w:p>
        </w:tc>
        <w:tc>
          <w:tcPr>
            <w:tcW w:w="567"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 xml:space="preserve"> 826</w:t>
            </w:r>
          </w:p>
        </w:tc>
        <w:tc>
          <w:tcPr>
            <w:tcW w:w="567"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214</w:t>
            </w:r>
          </w:p>
        </w:tc>
        <w:tc>
          <w:tcPr>
            <w:tcW w:w="425"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25</w:t>
            </w:r>
          </w:p>
        </w:tc>
        <w:tc>
          <w:tcPr>
            <w:tcW w:w="709"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 xml:space="preserve"> 15</w:t>
            </w:r>
          </w:p>
        </w:tc>
        <w:tc>
          <w:tcPr>
            <w:tcW w:w="709"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 xml:space="preserve"> 822</w:t>
            </w:r>
          </w:p>
        </w:tc>
        <w:tc>
          <w:tcPr>
            <w:tcW w:w="708"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88</w:t>
            </w:r>
          </w:p>
        </w:tc>
        <w:tc>
          <w:tcPr>
            <w:tcW w:w="567" w:type="dxa"/>
            <w:tcBorders>
              <w:top w:val="single" w:sz="4" w:space="0" w:color="000000"/>
              <w:left w:val="single" w:sz="4" w:space="0" w:color="000000"/>
              <w:bottom w:val="single" w:sz="4" w:space="0" w:color="000000"/>
              <w:right w:val="nil"/>
            </w:tcBorders>
            <w:hideMark/>
          </w:tcPr>
          <w:p w:rsidR="0012208D" w:rsidRDefault="0012208D">
            <w:pPr>
              <w:snapToGrid w:val="0"/>
              <w:rPr>
                <w:spacing w:val="-2"/>
                <w:sz w:val="18"/>
                <w:szCs w:val="22"/>
                <w:lang w:eastAsia="ar-SA"/>
              </w:rPr>
            </w:pPr>
            <w:r>
              <w:rPr>
                <w:spacing w:val="-2"/>
                <w:sz w:val="18"/>
                <w:szCs w:val="22"/>
                <w:lang w:eastAsia="ar-SA"/>
              </w:rPr>
              <w:t xml:space="preserve"> 22</w:t>
            </w:r>
          </w:p>
        </w:tc>
        <w:tc>
          <w:tcPr>
            <w:tcW w:w="425" w:type="dxa"/>
            <w:tcBorders>
              <w:top w:val="single" w:sz="4" w:space="0" w:color="000000"/>
              <w:left w:val="single" w:sz="4" w:space="0" w:color="000000"/>
              <w:bottom w:val="single" w:sz="4" w:space="0" w:color="000000"/>
              <w:right w:val="single" w:sz="4" w:space="0" w:color="000000"/>
            </w:tcBorders>
            <w:hideMark/>
          </w:tcPr>
          <w:p w:rsidR="0012208D" w:rsidRDefault="0012208D">
            <w:pPr>
              <w:snapToGrid w:val="0"/>
              <w:rPr>
                <w:spacing w:val="-2"/>
                <w:sz w:val="18"/>
                <w:szCs w:val="22"/>
                <w:lang w:eastAsia="ar-SA"/>
              </w:rPr>
            </w:pPr>
            <w:r>
              <w:rPr>
                <w:spacing w:val="-2"/>
                <w:sz w:val="18"/>
                <w:szCs w:val="22"/>
                <w:lang w:eastAsia="ar-SA"/>
              </w:rPr>
              <w:t>42</w:t>
            </w:r>
          </w:p>
        </w:tc>
      </w:tr>
    </w:tbl>
    <w:p w:rsidR="0012208D" w:rsidRDefault="0012208D" w:rsidP="0012208D">
      <w:pPr>
        <w:spacing w:line="336" w:lineRule="auto"/>
        <w:jc w:val="both"/>
        <w:rPr>
          <w:sz w:val="28"/>
          <w:szCs w:val="28"/>
        </w:rPr>
      </w:pPr>
    </w:p>
    <w:p w:rsidR="0012208D" w:rsidRDefault="0012208D" w:rsidP="0012208D">
      <w:pPr>
        <w:spacing w:line="312" w:lineRule="auto"/>
        <w:ind w:firstLine="709"/>
        <w:jc w:val="both"/>
        <w:rPr>
          <w:sz w:val="28"/>
          <w:szCs w:val="28"/>
        </w:rPr>
      </w:pPr>
      <w:r>
        <w:rPr>
          <w:sz w:val="28"/>
          <w:szCs w:val="28"/>
        </w:rPr>
        <w:t xml:space="preserve">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рождаемости и продолжительности населения. </w:t>
      </w:r>
    </w:p>
    <w:p w:rsidR="0012208D" w:rsidRDefault="0012208D" w:rsidP="0012208D">
      <w:pPr>
        <w:spacing w:line="312" w:lineRule="auto"/>
        <w:ind w:firstLine="709"/>
        <w:jc w:val="both"/>
        <w:rPr>
          <w:sz w:val="28"/>
          <w:szCs w:val="28"/>
        </w:rPr>
      </w:pPr>
      <w:r>
        <w:rPr>
          <w:sz w:val="28"/>
          <w:szCs w:val="28"/>
        </w:rPr>
        <w:t xml:space="preserve">В целом демографическая ситуация в Губском сельском поселении повторяет районные и краевые проблемы и обстановку большинства регионов. </w:t>
      </w:r>
    </w:p>
    <w:p w:rsidR="0012208D" w:rsidRDefault="0012208D" w:rsidP="0012208D">
      <w:pPr>
        <w:spacing w:line="312" w:lineRule="auto"/>
        <w:ind w:firstLine="709"/>
        <w:jc w:val="both"/>
        <w:rPr>
          <w:sz w:val="28"/>
          <w:szCs w:val="28"/>
        </w:rPr>
      </w:pPr>
      <w:r>
        <w:rPr>
          <w:sz w:val="28"/>
          <w:szCs w:val="28"/>
        </w:rPr>
        <w:t>Характер рождаемости в настоящее время определяется массовым распространением малодетности (1-2 ребенка), в результате чего средний коэффициент семейности ниже среднекраевого.</w:t>
      </w:r>
    </w:p>
    <w:p w:rsidR="0012208D" w:rsidRDefault="0012208D" w:rsidP="0012208D">
      <w:pPr>
        <w:spacing w:line="312" w:lineRule="auto"/>
        <w:ind w:firstLine="709"/>
        <w:jc w:val="both"/>
        <w:rPr>
          <w:sz w:val="28"/>
          <w:szCs w:val="28"/>
        </w:rPr>
      </w:pPr>
      <w:r>
        <w:rPr>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у мужчин.</w:t>
      </w:r>
    </w:p>
    <w:p w:rsidR="0012208D" w:rsidRDefault="0012208D" w:rsidP="0012208D">
      <w:pPr>
        <w:spacing w:line="312" w:lineRule="auto"/>
        <w:ind w:firstLine="709"/>
        <w:jc w:val="both"/>
        <w:rPr>
          <w:sz w:val="28"/>
          <w:szCs w:val="28"/>
        </w:rPr>
      </w:pPr>
      <w:r>
        <w:rPr>
          <w:sz w:val="28"/>
          <w:szCs w:val="28"/>
        </w:rPr>
        <w:t>Национальный состав населения на 95,7% представлен русскими.</w:t>
      </w:r>
    </w:p>
    <w:p w:rsidR="0012208D" w:rsidRDefault="0012208D" w:rsidP="0012208D">
      <w:pPr>
        <w:ind w:firstLine="709"/>
        <w:jc w:val="right"/>
        <w:rPr>
          <w:i/>
          <w:sz w:val="24"/>
          <w:szCs w:val="28"/>
        </w:rPr>
      </w:pPr>
    </w:p>
    <w:p w:rsidR="0012208D" w:rsidRDefault="0012208D" w:rsidP="0012208D">
      <w:pPr>
        <w:ind w:firstLine="709"/>
        <w:jc w:val="right"/>
        <w:rPr>
          <w:i/>
          <w:sz w:val="24"/>
          <w:szCs w:val="28"/>
        </w:rPr>
      </w:pPr>
      <w:r>
        <w:rPr>
          <w:i/>
          <w:sz w:val="24"/>
          <w:szCs w:val="28"/>
        </w:rPr>
        <w:t>Национальный состав Губского сельского поселения</w:t>
      </w:r>
    </w:p>
    <w:tbl>
      <w:tblPr>
        <w:tblW w:w="0" w:type="auto"/>
        <w:tblInd w:w="-55" w:type="dxa"/>
        <w:tblLayout w:type="fixed"/>
        <w:tblLook w:val="04A0"/>
      </w:tblPr>
      <w:tblGrid>
        <w:gridCol w:w="2573"/>
        <w:gridCol w:w="1736"/>
        <w:gridCol w:w="1737"/>
        <w:gridCol w:w="1736"/>
        <w:gridCol w:w="1737"/>
      </w:tblGrid>
      <w:tr w:rsidR="0012208D" w:rsidTr="0012208D">
        <w:trPr>
          <w:trHeight w:val="455"/>
        </w:trPr>
        <w:tc>
          <w:tcPr>
            <w:tcW w:w="2573"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tabs>
                <w:tab w:val="left" w:pos="284"/>
              </w:tabs>
              <w:snapToGrid w:val="0"/>
              <w:jc w:val="center"/>
              <w:rPr>
                <w:sz w:val="24"/>
                <w:szCs w:val="24"/>
                <w:lang w:eastAsia="ar-SA"/>
              </w:rPr>
            </w:pPr>
            <w:r>
              <w:rPr>
                <w:sz w:val="24"/>
                <w:szCs w:val="24"/>
                <w:lang w:eastAsia="ar-SA"/>
              </w:rPr>
              <w:t>Наиболее многочисленные национальности</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2208D" w:rsidRDefault="0012208D">
            <w:pPr>
              <w:tabs>
                <w:tab w:val="left" w:pos="284"/>
              </w:tabs>
              <w:snapToGrid w:val="0"/>
              <w:jc w:val="center"/>
              <w:rPr>
                <w:sz w:val="24"/>
                <w:szCs w:val="24"/>
                <w:lang w:eastAsia="ar-SA"/>
              </w:rPr>
            </w:pPr>
            <w:r>
              <w:rPr>
                <w:sz w:val="24"/>
                <w:szCs w:val="24"/>
                <w:lang w:eastAsia="ar-SA"/>
              </w:rPr>
              <w:t>Общая численность (чел.)</w:t>
            </w:r>
          </w:p>
        </w:tc>
      </w:tr>
      <w:tr w:rsidR="0012208D" w:rsidTr="0012208D">
        <w:tc>
          <w:tcPr>
            <w:tcW w:w="2573"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4"/>
                <w:lang w:eastAsia="ar-SA"/>
              </w:rPr>
            </w:pPr>
          </w:p>
        </w:tc>
        <w:tc>
          <w:tcPr>
            <w:tcW w:w="1736"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tabs>
                <w:tab w:val="left" w:pos="284"/>
              </w:tabs>
              <w:snapToGrid w:val="0"/>
              <w:jc w:val="center"/>
              <w:rPr>
                <w:sz w:val="24"/>
                <w:szCs w:val="24"/>
                <w:lang w:eastAsia="ar-SA"/>
              </w:rPr>
            </w:pPr>
            <w:r>
              <w:rPr>
                <w:sz w:val="24"/>
                <w:szCs w:val="24"/>
                <w:lang w:eastAsia="ar-SA"/>
              </w:rPr>
              <w:t>2006 год</w:t>
            </w:r>
          </w:p>
        </w:tc>
        <w:tc>
          <w:tcPr>
            <w:tcW w:w="1737" w:type="dxa"/>
            <w:tcBorders>
              <w:top w:val="single" w:sz="4" w:space="0" w:color="000000"/>
              <w:left w:val="single" w:sz="4" w:space="0" w:color="000000"/>
              <w:bottom w:val="single" w:sz="4" w:space="0" w:color="000000"/>
              <w:right w:val="nil"/>
            </w:tcBorders>
            <w:shd w:val="clear" w:color="auto" w:fill="F2F2F2"/>
            <w:vAlign w:val="center"/>
            <w:hideMark/>
          </w:tcPr>
          <w:p w:rsidR="0012208D" w:rsidRDefault="0012208D">
            <w:pPr>
              <w:tabs>
                <w:tab w:val="left" w:pos="284"/>
              </w:tabs>
              <w:snapToGrid w:val="0"/>
              <w:jc w:val="center"/>
              <w:rPr>
                <w:sz w:val="24"/>
                <w:szCs w:val="24"/>
                <w:lang w:eastAsia="ar-SA"/>
              </w:rPr>
            </w:pPr>
            <w:r>
              <w:rPr>
                <w:sz w:val="24"/>
                <w:szCs w:val="24"/>
                <w:lang w:eastAsia="ar-SA"/>
              </w:rPr>
              <w:t>2007 год</w:t>
            </w:r>
          </w:p>
        </w:tc>
        <w:tc>
          <w:tcPr>
            <w:tcW w:w="1736"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rsidR="0012208D" w:rsidRDefault="0012208D">
            <w:pPr>
              <w:tabs>
                <w:tab w:val="left" w:pos="284"/>
              </w:tabs>
              <w:snapToGrid w:val="0"/>
              <w:jc w:val="center"/>
              <w:rPr>
                <w:sz w:val="24"/>
                <w:szCs w:val="24"/>
                <w:lang w:eastAsia="ar-SA"/>
              </w:rPr>
            </w:pPr>
            <w:r>
              <w:rPr>
                <w:sz w:val="24"/>
                <w:szCs w:val="24"/>
                <w:lang w:eastAsia="ar-SA"/>
              </w:rPr>
              <w:t>2008 год</w:t>
            </w:r>
          </w:p>
        </w:tc>
        <w:tc>
          <w:tcPr>
            <w:tcW w:w="1737"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rsidR="0012208D" w:rsidRDefault="0012208D">
            <w:pPr>
              <w:tabs>
                <w:tab w:val="left" w:pos="284"/>
              </w:tabs>
              <w:snapToGrid w:val="0"/>
              <w:jc w:val="center"/>
              <w:rPr>
                <w:sz w:val="24"/>
                <w:szCs w:val="24"/>
                <w:lang w:eastAsia="ar-SA"/>
              </w:rPr>
            </w:pPr>
            <w:r>
              <w:rPr>
                <w:sz w:val="24"/>
                <w:szCs w:val="24"/>
                <w:lang w:eastAsia="ar-SA"/>
              </w:rPr>
              <w:t>2009 год</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Русские</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4225</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4150</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4138</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4165</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 xml:space="preserve">Осетины </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1</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1</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3</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3</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Армяне</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22</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22</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33</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33</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Азербайджанцы</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5</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5</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9</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9</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Адыгейцы</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12</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12</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12</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12</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Карачаевцы</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4</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4</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8</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8</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Грузины</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7</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7</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11</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11</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Украинцы</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106</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106</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89</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89</w:t>
            </w:r>
          </w:p>
        </w:tc>
      </w:tr>
      <w:tr w:rsidR="0012208D" w:rsidTr="0012208D">
        <w:trPr>
          <w:trHeight w:val="283"/>
        </w:trPr>
        <w:tc>
          <w:tcPr>
            <w:tcW w:w="2573"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rPr>
                <w:sz w:val="24"/>
                <w:szCs w:val="24"/>
                <w:lang w:eastAsia="ar-SA"/>
              </w:rPr>
            </w:pPr>
            <w:r>
              <w:rPr>
                <w:sz w:val="24"/>
                <w:szCs w:val="24"/>
                <w:lang w:eastAsia="ar-SA"/>
              </w:rPr>
              <w:t>Белорусы</w:t>
            </w:r>
          </w:p>
        </w:tc>
        <w:tc>
          <w:tcPr>
            <w:tcW w:w="1736"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21</w:t>
            </w:r>
          </w:p>
        </w:tc>
        <w:tc>
          <w:tcPr>
            <w:tcW w:w="1737"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284"/>
              </w:tabs>
              <w:snapToGrid w:val="0"/>
              <w:jc w:val="center"/>
              <w:rPr>
                <w:sz w:val="24"/>
                <w:szCs w:val="24"/>
                <w:lang w:eastAsia="ar-SA"/>
              </w:rPr>
            </w:pPr>
            <w:r>
              <w:rPr>
                <w:sz w:val="24"/>
                <w:szCs w:val="24"/>
                <w:lang w:eastAsia="ar-SA"/>
              </w:rPr>
              <w:t>21</w:t>
            </w:r>
          </w:p>
        </w:tc>
        <w:tc>
          <w:tcPr>
            <w:tcW w:w="1736"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tabs>
                <w:tab w:val="left" w:pos="284"/>
              </w:tabs>
              <w:snapToGrid w:val="0"/>
              <w:jc w:val="center"/>
              <w:rPr>
                <w:sz w:val="24"/>
                <w:szCs w:val="24"/>
                <w:lang w:eastAsia="ar-SA"/>
              </w:rPr>
            </w:pPr>
            <w:r>
              <w:rPr>
                <w:sz w:val="24"/>
                <w:szCs w:val="24"/>
                <w:lang w:eastAsia="ar-SA"/>
              </w:rPr>
              <w:t>16</w:t>
            </w:r>
          </w:p>
        </w:tc>
        <w:tc>
          <w:tcPr>
            <w:tcW w:w="1737" w:type="dxa"/>
            <w:tcBorders>
              <w:top w:val="single" w:sz="4" w:space="0" w:color="000000"/>
              <w:left w:val="single" w:sz="4" w:space="0" w:color="auto"/>
              <w:bottom w:val="single" w:sz="4" w:space="0" w:color="000000"/>
              <w:right w:val="single" w:sz="4" w:space="0" w:color="000000"/>
            </w:tcBorders>
            <w:vAlign w:val="center"/>
            <w:hideMark/>
          </w:tcPr>
          <w:p w:rsidR="0012208D" w:rsidRDefault="0012208D">
            <w:pPr>
              <w:tabs>
                <w:tab w:val="left" w:pos="284"/>
              </w:tabs>
              <w:snapToGrid w:val="0"/>
              <w:jc w:val="center"/>
              <w:rPr>
                <w:sz w:val="24"/>
                <w:szCs w:val="24"/>
                <w:lang w:eastAsia="ar-SA"/>
              </w:rPr>
            </w:pPr>
            <w:r>
              <w:rPr>
                <w:sz w:val="24"/>
                <w:szCs w:val="24"/>
                <w:lang w:eastAsia="ar-SA"/>
              </w:rPr>
              <w:t>16</w:t>
            </w:r>
          </w:p>
        </w:tc>
      </w:tr>
    </w:tbl>
    <w:p w:rsidR="0012208D" w:rsidRDefault="0012208D" w:rsidP="0012208D">
      <w:pPr>
        <w:spacing w:line="336" w:lineRule="auto"/>
        <w:ind w:firstLine="709"/>
        <w:jc w:val="both"/>
        <w:rPr>
          <w:sz w:val="28"/>
          <w:szCs w:val="28"/>
        </w:rPr>
      </w:pPr>
      <w:r>
        <w:rPr>
          <w:sz w:val="28"/>
          <w:szCs w:val="28"/>
        </w:rPr>
        <w:lastRenderedPageBreak/>
        <w:t>Большая часть населения занята в производственной, бюджетной сфере, а также агропромышленном комплексе. Распределение занятых по отраслям экономики выглядит следующим образом:</w:t>
      </w:r>
    </w:p>
    <w:p w:rsidR="0012208D" w:rsidRDefault="0012208D" w:rsidP="0012208D">
      <w:pPr>
        <w:numPr>
          <w:ilvl w:val="0"/>
          <w:numId w:val="33"/>
        </w:numPr>
        <w:suppressAutoHyphens/>
        <w:spacing w:line="336" w:lineRule="auto"/>
        <w:contextualSpacing/>
        <w:jc w:val="both"/>
        <w:rPr>
          <w:sz w:val="28"/>
          <w:szCs w:val="28"/>
        </w:rPr>
      </w:pPr>
      <w:r>
        <w:rPr>
          <w:sz w:val="28"/>
          <w:szCs w:val="28"/>
        </w:rPr>
        <w:t>бюджетная сфера – 244 человека;</w:t>
      </w:r>
    </w:p>
    <w:p w:rsidR="0012208D" w:rsidRDefault="0012208D" w:rsidP="0012208D">
      <w:pPr>
        <w:numPr>
          <w:ilvl w:val="0"/>
          <w:numId w:val="33"/>
        </w:numPr>
        <w:suppressAutoHyphens/>
        <w:spacing w:line="336" w:lineRule="auto"/>
        <w:contextualSpacing/>
        <w:jc w:val="both"/>
        <w:rPr>
          <w:sz w:val="28"/>
          <w:szCs w:val="28"/>
        </w:rPr>
      </w:pPr>
      <w:r>
        <w:rPr>
          <w:sz w:val="28"/>
          <w:szCs w:val="28"/>
        </w:rPr>
        <w:t>промышленность – 332 человека;</w:t>
      </w:r>
    </w:p>
    <w:p w:rsidR="0012208D" w:rsidRDefault="0012208D" w:rsidP="0012208D">
      <w:pPr>
        <w:numPr>
          <w:ilvl w:val="0"/>
          <w:numId w:val="33"/>
        </w:numPr>
        <w:suppressAutoHyphens/>
        <w:spacing w:line="336" w:lineRule="auto"/>
        <w:contextualSpacing/>
        <w:jc w:val="both"/>
        <w:rPr>
          <w:sz w:val="28"/>
          <w:szCs w:val="28"/>
        </w:rPr>
      </w:pPr>
      <w:r>
        <w:rPr>
          <w:sz w:val="28"/>
          <w:szCs w:val="28"/>
        </w:rPr>
        <w:t>агропромышленный комплекс – 129 человек;</w:t>
      </w:r>
    </w:p>
    <w:p w:rsidR="0012208D" w:rsidRDefault="0012208D" w:rsidP="0012208D">
      <w:pPr>
        <w:numPr>
          <w:ilvl w:val="0"/>
          <w:numId w:val="33"/>
        </w:numPr>
        <w:suppressAutoHyphens/>
        <w:spacing w:line="336" w:lineRule="auto"/>
        <w:contextualSpacing/>
        <w:jc w:val="both"/>
        <w:rPr>
          <w:sz w:val="28"/>
          <w:szCs w:val="28"/>
        </w:rPr>
      </w:pPr>
      <w:r>
        <w:rPr>
          <w:sz w:val="28"/>
          <w:szCs w:val="28"/>
        </w:rPr>
        <w:t>транспорт и связь – 45 человек;</w:t>
      </w:r>
    </w:p>
    <w:p w:rsidR="0012208D" w:rsidRDefault="0012208D" w:rsidP="0012208D">
      <w:pPr>
        <w:numPr>
          <w:ilvl w:val="0"/>
          <w:numId w:val="33"/>
        </w:numPr>
        <w:suppressAutoHyphens/>
        <w:spacing w:line="336" w:lineRule="auto"/>
        <w:contextualSpacing/>
        <w:jc w:val="both"/>
        <w:rPr>
          <w:sz w:val="28"/>
          <w:szCs w:val="28"/>
        </w:rPr>
      </w:pPr>
      <w:r>
        <w:rPr>
          <w:sz w:val="28"/>
          <w:szCs w:val="28"/>
        </w:rPr>
        <w:t>торговля и обслуживание – 90 человек;</w:t>
      </w:r>
    </w:p>
    <w:p w:rsidR="0012208D" w:rsidRDefault="0012208D" w:rsidP="0012208D">
      <w:pPr>
        <w:numPr>
          <w:ilvl w:val="0"/>
          <w:numId w:val="33"/>
        </w:numPr>
        <w:suppressAutoHyphens/>
        <w:spacing w:line="336" w:lineRule="auto"/>
        <w:contextualSpacing/>
        <w:jc w:val="both"/>
        <w:rPr>
          <w:sz w:val="28"/>
          <w:szCs w:val="28"/>
        </w:rPr>
      </w:pPr>
      <w:r>
        <w:rPr>
          <w:sz w:val="28"/>
          <w:szCs w:val="28"/>
        </w:rPr>
        <w:t>другие отрасли – 450 человек;</w:t>
      </w:r>
    </w:p>
    <w:p w:rsidR="0012208D" w:rsidRDefault="0012208D" w:rsidP="0012208D">
      <w:pPr>
        <w:numPr>
          <w:ilvl w:val="0"/>
          <w:numId w:val="33"/>
        </w:numPr>
        <w:suppressAutoHyphens/>
        <w:spacing w:line="336" w:lineRule="auto"/>
        <w:contextualSpacing/>
        <w:jc w:val="both"/>
        <w:rPr>
          <w:sz w:val="28"/>
          <w:szCs w:val="28"/>
        </w:rPr>
      </w:pPr>
      <w:r>
        <w:rPr>
          <w:sz w:val="28"/>
          <w:szCs w:val="28"/>
        </w:rPr>
        <w:t>индивидуальные предприниматели – 71 человек.</w:t>
      </w:r>
    </w:p>
    <w:p w:rsidR="0012208D" w:rsidRDefault="0012208D" w:rsidP="0012208D">
      <w:pPr>
        <w:spacing w:line="336" w:lineRule="auto"/>
        <w:ind w:firstLine="709"/>
        <w:jc w:val="both"/>
        <w:rPr>
          <w:sz w:val="28"/>
          <w:szCs w:val="28"/>
        </w:rPr>
      </w:pPr>
      <w:r>
        <w:rPr>
          <w:sz w:val="28"/>
          <w:szCs w:val="28"/>
        </w:rPr>
        <w:t>Общая численность работающего населения Губского сельского поселения составляет 1373 человек.</w:t>
      </w:r>
    </w:p>
    <w:p w:rsidR="0012208D" w:rsidRDefault="0012208D" w:rsidP="0012208D">
      <w:pPr>
        <w:spacing w:line="336" w:lineRule="auto"/>
        <w:ind w:firstLine="709"/>
        <w:jc w:val="both"/>
        <w:rPr>
          <w:sz w:val="28"/>
          <w:szCs w:val="28"/>
        </w:rPr>
      </w:pPr>
      <w:r>
        <w:rPr>
          <w:sz w:val="28"/>
          <w:szCs w:val="28"/>
        </w:rPr>
        <w:t>Проведенный анализ сложившейся в поселении демографической ситуации показал, что:</w:t>
      </w:r>
    </w:p>
    <w:p w:rsidR="0012208D" w:rsidRDefault="0012208D" w:rsidP="0012208D">
      <w:pPr>
        <w:numPr>
          <w:ilvl w:val="0"/>
          <w:numId w:val="19"/>
        </w:numPr>
        <w:suppressAutoHyphens/>
        <w:spacing w:line="336" w:lineRule="auto"/>
        <w:ind w:left="0" w:firstLine="426"/>
        <w:jc w:val="both"/>
        <w:rPr>
          <w:sz w:val="28"/>
          <w:szCs w:val="28"/>
        </w:rPr>
      </w:pPr>
      <w:r>
        <w:rPr>
          <w:sz w:val="28"/>
          <w:szCs w:val="28"/>
        </w:rPr>
        <w:t>в период с 2002 по 2007 год численность населения снизилась с 4,45 до 4,35 тыс. человек и сохранялась на этом уровне до 2010 года;</w:t>
      </w:r>
    </w:p>
    <w:p w:rsidR="0012208D" w:rsidRDefault="0012208D" w:rsidP="0012208D">
      <w:pPr>
        <w:numPr>
          <w:ilvl w:val="0"/>
          <w:numId w:val="19"/>
        </w:numPr>
        <w:suppressAutoHyphens/>
        <w:spacing w:line="336" w:lineRule="auto"/>
        <w:ind w:left="0" w:firstLine="426"/>
        <w:jc w:val="both"/>
        <w:rPr>
          <w:sz w:val="28"/>
          <w:szCs w:val="28"/>
        </w:rPr>
      </w:pPr>
      <w:r>
        <w:rPr>
          <w:sz w:val="28"/>
          <w:szCs w:val="28"/>
        </w:rPr>
        <w:t>в целом для поселения характерна естественная убыль населения, однако в последние годы прослеживается тенденция ее снижения;</w:t>
      </w:r>
    </w:p>
    <w:p w:rsidR="0012208D" w:rsidRDefault="0012208D" w:rsidP="0012208D">
      <w:pPr>
        <w:numPr>
          <w:ilvl w:val="0"/>
          <w:numId w:val="19"/>
        </w:numPr>
        <w:suppressAutoHyphens/>
        <w:spacing w:line="336" w:lineRule="auto"/>
        <w:ind w:left="0" w:firstLine="426"/>
        <w:jc w:val="both"/>
        <w:rPr>
          <w:sz w:val="28"/>
          <w:szCs w:val="28"/>
        </w:rPr>
      </w:pPr>
      <w:r>
        <w:rPr>
          <w:sz w:val="28"/>
          <w:szCs w:val="28"/>
        </w:rPr>
        <w:t xml:space="preserve">в поселении имеется миграционный прирост населения; </w:t>
      </w:r>
    </w:p>
    <w:p w:rsidR="0012208D" w:rsidRDefault="0012208D" w:rsidP="0012208D">
      <w:pPr>
        <w:numPr>
          <w:ilvl w:val="0"/>
          <w:numId w:val="19"/>
        </w:numPr>
        <w:suppressAutoHyphens/>
        <w:spacing w:line="336" w:lineRule="auto"/>
        <w:ind w:left="0" w:firstLine="426"/>
        <w:jc w:val="both"/>
        <w:rPr>
          <w:sz w:val="28"/>
          <w:szCs w:val="28"/>
        </w:rPr>
      </w:pPr>
      <w:r>
        <w:rPr>
          <w:sz w:val="28"/>
          <w:szCs w:val="28"/>
        </w:rPr>
        <w:t xml:space="preserve">70% населения проживает в административном центре — ст-це Губской. </w:t>
      </w:r>
    </w:p>
    <w:p w:rsidR="0012208D" w:rsidRDefault="0012208D" w:rsidP="0012208D">
      <w:pPr>
        <w:numPr>
          <w:ilvl w:val="0"/>
          <w:numId w:val="19"/>
        </w:numPr>
        <w:suppressAutoHyphens/>
        <w:spacing w:line="336" w:lineRule="auto"/>
        <w:ind w:left="0" w:firstLine="426"/>
        <w:jc w:val="both"/>
        <w:rPr>
          <w:sz w:val="28"/>
          <w:szCs w:val="28"/>
        </w:rPr>
      </w:pPr>
      <w:r>
        <w:rPr>
          <w:sz w:val="28"/>
          <w:szCs w:val="28"/>
        </w:rPr>
        <w:t>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12208D" w:rsidRDefault="0012208D" w:rsidP="0012208D">
      <w:pPr>
        <w:numPr>
          <w:ilvl w:val="0"/>
          <w:numId w:val="19"/>
        </w:numPr>
        <w:suppressAutoHyphens/>
        <w:spacing w:line="336" w:lineRule="auto"/>
        <w:ind w:left="0" w:firstLine="426"/>
        <w:jc w:val="both"/>
        <w:rPr>
          <w:sz w:val="28"/>
          <w:szCs w:val="28"/>
        </w:rPr>
      </w:pPr>
      <w:r>
        <w:rPr>
          <w:sz w:val="28"/>
          <w:szCs w:val="28"/>
        </w:rPr>
        <w:t>доля трудоспособного населения ниже по сравнению с общекраевым показателями (57,1% в поселении против 61,2% в крае)</w:t>
      </w:r>
      <w:r>
        <w:rPr>
          <w:sz w:val="28"/>
          <w:szCs w:val="28"/>
          <w:lang w:eastAsia="ar-SA"/>
        </w:rPr>
        <w:t>.</w:t>
      </w:r>
    </w:p>
    <w:p w:rsidR="0012208D" w:rsidRDefault="0012208D" w:rsidP="0012208D">
      <w:pPr>
        <w:rPr>
          <w:b/>
          <w:bCs/>
          <w:sz w:val="28"/>
          <w:szCs w:val="28"/>
          <w:lang w:eastAsia="ar-SA"/>
        </w:rPr>
      </w:pPr>
    </w:p>
    <w:p w:rsidR="0012208D" w:rsidRDefault="0012208D" w:rsidP="0012208D">
      <w:pPr>
        <w:pStyle w:val="-2"/>
        <w:numPr>
          <w:ilvl w:val="1"/>
          <w:numId w:val="20"/>
        </w:numPr>
        <w:spacing w:before="0" w:after="0"/>
      </w:pPr>
      <w:r>
        <w:rPr>
          <w:spacing w:val="-4"/>
        </w:rPr>
        <w:br w:type="page"/>
      </w:r>
      <w:bookmarkStart w:id="50" w:name="_Toc297552987"/>
      <w:bookmarkStart w:id="51" w:name="_Toc288199443"/>
      <w:bookmarkStart w:id="52" w:name="_Toc285013896"/>
      <w:bookmarkStart w:id="53" w:name="_Toc271214737"/>
      <w:bookmarkStart w:id="54" w:name="_Toc263952113"/>
      <w:r>
        <w:lastRenderedPageBreak/>
        <w:t>ХАРАКТЕРИСТИКА СОЦИАЛЬНОЙ ИНФРАСТРУКТУРЫ ПОСЕЛЕНИЯ</w:t>
      </w:r>
      <w:bookmarkEnd w:id="50"/>
      <w:bookmarkEnd w:id="51"/>
      <w:bookmarkEnd w:id="52"/>
      <w:bookmarkEnd w:id="53"/>
      <w:bookmarkEnd w:id="54"/>
    </w:p>
    <w:p w:rsidR="0012208D" w:rsidRDefault="0012208D" w:rsidP="0012208D">
      <w:pPr>
        <w:pStyle w:val="-1"/>
        <w:numPr>
          <w:ilvl w:val="0"/>
          <w:numId w:val="0"/>
        </w:numPr>
        <w:outlineLvl w:val="9"/>
        <w:rPr>
          <w:b w:val="0"/>
          <w:caps w:val="0"/>
          <w:sz w:val="24"/>
          <w:szCs w:val="24"/>
        </w:rPr>
      </w:pPr>
    </w:p>
    <w:p w:rsidR="0012208D" w:rsidRDefault="0012208D" w:rsidP="0012208D">
      <w:pPr>
        <w:spacing w:line="348" w:lineRule="auto"/>
        <w:ind w:firstLine="709"/>
        <w:jc w:val="both"/>
        <w:rPr>
          <w:sz w:val="28"/>
          <w:szCs w:val="28"/>
        </w:rPr>
      </w:pPr>
      <w:r>
        <w:rPr>
          <w:sz w:val="28"/>
          <w:szCs w:val="28"/>
        </w:rPr>
        <w:t>Современный уровень развития сферы социально-культурного обслуживания в Губском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12208D" w:rsidRDefault="0012208D" w:rsidP="0012208D">
      <w:pPr>
        <w:spacing w:line="348" w:lineRule="auto"/>
        <w:ind w:firstLine="709"/>
        <w:jc w:val="both"/>
        <w:rPr>
          <w:sz w:val="28"/>
          <w:szCs w:val="28"/>
        </w:rPr>
      </w:pPr>
      <w:r>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12208D" w:rsidRDefault="0012208D" w:rsidP="0012208D">
      <w:pPr>
        <w:spacing w:line="348" w:lineRule="auto"/>
        <w:ind w:firstLine="709"/>
        <w:jc w:val="both"/>
        <w:rPr>
          <w:rFonts w:eastAsia="Arial Unicode MS"/>
          <w:sz w:val="28"/>
          <w:szCs w:val="28"/>
        </w:rPr>
      </w:pPr>
      <w:r>
        <w:rPr>
          <w:b/>
          <w:spacing w:val="-4"/>
          <w:sz w:val="28"/>
          <w:szCs w:val="28"/>
        </w:rPr>
        <w:t>Образование</w:t>
      </w:r>
      <w:r>
        <w:rPr>
          <w:spacing w:val="-4"/>
          <w:sz w:val="28"/>
          <w:szCs w:val="28"/>
        </w:rPr>
        <w:t xml:space="preserve">. </w:t>
      </w:r>
      <w:r>
        <w:rPr>
          <w:rFonts w:eastAsia="Arial Unicode MS"/>
          <w:sz w:val="28"/>
          <w:szCs w:val="28"/>
        </w:rPr>
        <w:t xml:space="preserve">Сеть образовательных учреждений Губского сельского поселения представлена 4-мя образовательными учреждениями: 1 детским садом на 75 мест (в настоящее время воспитывается 100 детей) и 3 общеобразовательными школами общей вместимостью 844 мест. </w:t>
      </w:r>
    </w:p>
    <w:p w:rsidR="0012208D" w:rsidRDefault="0012208D" w:rsidP="0012208D">
      <w:pPr>
        <w:spacing w:line="348" w:lineRule="auto"/>
        <w:ind w:firstLine="709"/>
        <w:jc w:val="both"/>
        <w:rPr>
          <w:sz w:val="28"/>
          <w:szCs w:val="28"/>
        </w:rPr>
      </w:pPr>
      <w:r>
        <w:rPr>
          <w:sz w:val="28"/>
          <w:szCs w:val="28"/>
        </w:rPr>
        <w:t xml:space="preserve">Современная обеспеченность детскими садами составляет 27%. Обеспеченность населения образовательными учреждениями соответствует минимальным нормативам обеспеченности и достаточна для полноценного обеспечения населения образовательными услугами. </w:t>
      </w:r>
    </w:p>
    <w:p w:rsidR="0012208D" w:rsidRDefault="0012208D" w:rsidP="0012208D">
      <w:pPr>
        <w:jc w:val="right"/>
        <w:rPr>
          <w:i/>
          <w:spacing w:val="-2"/>
          <w:sz w:val="24"/>
          <w:szCs w:val="28"/>
          <w:lang w:eastAsia="ar-SA"/>
        </w:rPr>
      </w:pPr>
    </w:p>
    <w:p w:rsidR="0012208D" w:rsidRDefault="0012208D" w:rsidP="0012208D">
      <w:pPr>
        <w:jc w:val="right"/>
        <w:rPr>
          <w:i/>
          <w:spacing w:val="-2"/>
          <w:sz w:val="24"/>
          <w:szCs w:val="28"/>
          <w:lang w:eastAsia="ar-SA"/>
        </w:rPr>
      </w:pPr>
      <w:r>
        <w:rPr>
          <w:i/>
          <w:spacing w:val="-2"/>
          <w:sz w:val="24"/>
          <w:szCs w:val="28"/>
          <w:lang w:eastAsia="ar-SA"/>
        </w:rPr>
        <w:t>Перечень дошкольных образовательных учреждений</w:t>
      </w:r>
    </w:p>
    <w:tbl>
      <w:tblPr>
        <w:tblW w:w="9375" w:type="dxa"/>
        <w:tblInd w:w="93" w:type="dxa"/>
        <w:tblLayout w:type="fixed"/>
        <w:tblLook w:val="04A0"/>
      </w:tblPr>
      <w:tblGrid>
        <w:gridCol w:w="1575"/>
        <w:gridCol w:w="1559"/>
        <w:gridCol w:w="1418"/>
        <w:gridCol w:w="1561"/>
        <w:gridCol w:w="1275"/>
        <w:gridCol w:w="1987"/>
      </w:tblGrid>
      <w:tr w:rsidR="0012208D" w:rsidTr="0012208D">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szCs w:val="24"/>
              </w:rPr>
            </w:pPr>
            <w:r>
              <w:rPr>
                <w:szCs w:val="24"/>
              </w:rPr>
              <w:t>Наименование учреждения</w:t>
            </w: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szCs w:val="24"/>
              </w:rPr>
            </w:pPr>
            <w:r>
              <w:rPr>
                <w:szCs w:val="24"/>
              </w:rPr>
              <w:t>Адрес</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szCs w:val="24"/>
              </w:rPr>
            </w:pPr>
            <w:r>
              <w:rPr>
                <w:szCs w:val="24"/>
              </w:rPr>
              <w:t>Вместимость учреждения (по проекту), чел.</w:t>
            </w:r>
          </w:p>
        </w:tc>
        <w:tc>
          <w:tcPr>
            <w:tcW w:w="1560" w:type="dxa"/>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jc w:val="center"/>
              <w:rPr>
                <w:szCs w:val="24"/>
              </w:rPr>
            </w:pPr>
            <w:r>
              <w:rPr>
                <w:szCs w:val="24"/>
              </w:rPr>
              <w:t>Фактическая наполняемость учреждения, чел</w:t>
            </w:r>
          </w:p>
        </w:tc>
        <w:tc>
          <w:tcPr>
            <w:tcW w:w="1274" w:type="dxa"/>
            <w:tcBorders>
              <w:top w:val="single" w:sz="4" w:space="0" w:color="auto"/>
              <w:left w:val="nil"/>
              <w:bottom w:val="single" w:sz="4" w:space="0" w:color="auto"/>
              <w:right w:val="single" w:sz="4" w:space="0" w:color="auto"/>
            </w:tcBorders>
            <w:shd w:val="clear" w:color="auto" w:fill="D9D9D9"/>
            <w:vAlign w:val="center"/>
            <w:hideMark/>
          </w:tcPr>
          <w:p w:rsidR="0012208D" w:rsidRDefault="0012208D">
            <w:pPr>
              <w:jc w:val="center"/>
              <w:rPr>
                <w:szCs w:val="24"/>
              </w:rPr>
            </w:pPr>
            <w:r>
              <w:rPr>
                <w:szCs w:val="24"/>
              </w:rPr>
              <w:t>Площадь земельного участка, м</w:t>
            </w:r>
            <w:r>
              <w:rPr>
                <w:szCs w:val="24"/>
                <w:vertAlign w:val="superscript"/>
              </w:rPr>
              <w:t>2</w:t>
            </w:r>
          </w:p>
        </w:tc>
        <w:tc>
          <w:tcPr>
            <w:tcW w:w="19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szCs w:val="24"/>
              </w:rPr>
            </w:pPr>
            <w:r>
              <w:rPr>
                <w:szCs w:val="24"/>
              </w:rPr>
              <w:t>Обслуживаемые населенные пункты</w:t>
            </w:r>
          </w:p>
        </w:tc>
      </w:tr>
      <w:tr w:rsidR="0012208D" w:rsidTr="0012208D">
        <w:trPr>
          <w:trHeight w:val="454"/>
        </w:trPr>
        <w:tc>
          <w:tcPr>
            <w:tcW w:w="1575" w:type="dxa"/>
            <w:tcBorders>
              <w:top w:val="single" w:sz="4" w:space="0" w:color="auto"/>
              <w:left w:val="single" w:sz="4" w:space="0" w:color="auto"/>
              <w:bottom w:val="single" w:sz="4" w:space="0" w:color="auto"/>
              <w:right w:val="single" w:sz="4" w:space="0" w:color="auto"/>
            </w:tcBorders>
            <w:vAlign w:val="center"/>
            <w:hideMark/>
          </w:tcPr>
          <w:p w:rsidR="0012208D" w:rsidRDefault="0012208D">
            <w:r>
              <w:rPr>
                <w:lang w:val="en-US" w:eastAsia="ar-SA"/>
              </w:rPr>
              <w:t>МДОУ №16</w:t>
            </w:r>
          </w:p>
        </w:tc>
        <w:tc>
          <w:tcPr>
            <w:tcW w:w="1559" w:type="dxa"/>
            <w:tcBorders>
              <w:top w:val="single" w:sz="4" w:space="0" w:color="auto"/>
              <w:left w:val="nil"/>
              <w:bottom w:val="single" w:sz="4" w:space="0" w:color="auto"/>
              <w:right w:val="single" w:sz="4" w:space="0" w:color="auto"/>
            </w:tcBorders>
            <w:noWrap/>
            <w:vAlign w:val="center"/>
            <w:hideMark/>
          </w:tcPr>
          <w:p w:rsidR="0012208D" w:rsidRDefault="0012208D">
            <w:pPr>
              <w:snapToGrid w:val="0"/>
              <w:rPr>
                <w:lang w:eastAsia="ar-SA"/>
              </w:rPr>
            </w:pPr>
            <w:r>
              <w:rPr>
                <w:lang w:eastAsia="ar-SA"/>
              </w:rPr>
              <w:t>ст. Губская,</w:t>
            </w:r>
          </w:p>
          <w:p w:rsidR="0012208D" w:rsidRDefault="0012208D">
            <w:pPr>
              <w:rPr>
                <w:lang w:val="en-US" w:eastAsia="ar-SA"/>
              </w:rPr>
            </w:pPr>
            <w:r>
              <w:rPr>
                <w:lang w:eastAsia="ar-SA"/>
              </w:rPr>
              <w:t>ул. Мира, 129</w:t>
            </w:r>
          </w:p>
        </w:tc>
        <w:tc>
          <w:tcPr>
            <w:tcW w:w="1417" w:type="dxa"/>
            <w:tcBorders>
              <w:top w:val="single" w:sz="4" w:space="0" w:color="auto"/>
              <w:left w:val="nil"/>
              <w:bottom w:val="single" w:sz="4" w:space="0" w:color="auto"/>
              <w:right w:val="single" w:sz="4" w:space="0" w:color="auto"/>
            </w:tcBorders>
            <w:noWrap/>
            <w:vAlign w:val="center"/>
            <w:hideMark/>
          </w:tcPr>
          <w:p w:rsidR="0012208D" w:rsidRDefault="0012208D">
            <w:pPr>
              <w:jc w:val="center"/>
            </w:pPr>
            <w:r>
              <w:rPr>
                <w:lang w:val="en-US" w:eastAsia="ar-SA"/>
              </w:rPr>
              <w:t>75</w:t>
            </w:r>
          </w:p>
        </w:tc>
        <w:tc>
          <w:tcPr>
            <w:tcW w:w="1560" w:type="dxa"/>
            <w:tcBorders>
              <w:top w:val="single" w:sz="4" w:space="0" w:color="auto"/>
              <w:left w:val="nil"/>
              <w:bottom w:val="single" w:sz="4" w:space="0" w:color="auto"/>
              <w:right w:val="single" w:sz="4" w:space="0" w:color="auto"/>
            </w:tcBorders>
            <w:noWrap/>
            <w:vAlign w:val="center"/>
            <w:hideMark/>
          </w:tcPr>
          <w:p w:rsidR="0012208D" w:rsidRDefault="0012208D">
            <w:pPr>
              <w:jc w:val="center"/>
            </w:pPr>
            <w:r>
              <w:rPr>
                <w:lang w:val="en-US" w:eastAsia="ar-SA"/>
              </w:rPr>
              <w:t>100</w:t>
            </w:r>
          </w:p>
        </w:tc>
        <w:tc>
          <w:tcPr>
            <w:tcW w:w="1274" w:type="dxa"/>
            <w:tcBorders>
              <w:top w:val="single" w:sz="4" w:space="0" w:color="auto"/>
              <w:left w:val="nil"/>
              <w:bottom w:val="single" w:sz="4" w:space="0" w:color="auto"/>
              <w:right w:val="single" w:sz="4" w:space="0" w:color="auto"/>
            </w:tcBorders>
            <w:vAlign w:val="center"/>
            <w:hideMark/>
          </w:tcPr>
          <w:p w:rsidR="0012208D" w:rsidRDefault="0012208D">
            <w:pPr>
              <w:jc w:val="center"/>
            </w:pPr>
            <w:r>
              <w:rPr>
                <w:lang w:val="en-US" w:eastAsia="ar-SA"/>
              </w:rPr>
              <w:t>7042,43</w:t>
            </w:r>
          </w:p>
        </w:tc>
        <w:tc>
          <w:tcPr>
            <w:tcW w:w="198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lang w:eastAsia="ar-SA"/>
              </w:rPr>
            </w:pPr>
            <w:r>
              <w:rPr>
                <w:lang w:eastAsia="ar-SA"/>
              </w:rPr>
              <w:t>ст. Губская</w:t>
            </w:r>
          </w:p>
          <w:p w:rsidR="0012208D" w:rsidRDefault="0012208D">
            <w:pPr>
              <w:snapToGrid w:val="0"/>
              <w:rPr>
                <w:lang w:eastAsia="ar-SA"/>
              </w:rPr>
            </w:pPr>
            <w:r>
              <w:rPr>
                <w:lang w:eastAsia="ar-SA"/>
              </w:rPr>
              <w:t>ст. Баракаевская</w:t>
            </w:r>
          </w:p>
          <w:p w:rsidR="0012208D" w:rsidRDefault="0012208D">
            <w:r>
              <w:rPr>
                <w:lang w:eastAsia="ar-SA"/>
              </w:rPr>
              <w:t>ст. Хамкетинская</w:t>
            </w:r>
          </w:p>
        </w:tc>
      </w:tr>
    </w:tbl>
    <w:p w:rsidR="0012208D" w:rsidRDefault="0012208D" w:rsidP="0012208D">
      <w:pPr>
        <w:jc w:val="center"/>
        <w:rPr>
          <w:spacing w:val="-2"/>
          <w:sz w:val="27"/>
          <w:szCs w:val="27"/>
          <w:lang w:eastAsia="ar-SA"/>
        </w:rPr>
      </w:pPr>
    </w:p>
    <w:p w:rsidR="0012208D" w:rsidRDefault="0012208D" w:rsidP="0012208D">
      <w:pPr>
        <w:rPr>
          <w:i/>
          <w:spacing w:val="-2"/>
          <w:sz w:val="24"/>
          <w:szCs w:val="27"/>
          <w:lang w:eastAsia="ar-SA"/>
        </w:rPr>
      </w:pPr>
    </w:p>
    <w:p w:rsidR="0012208D" w:rsidRDefault="0012208D" w:rsidP="0012208D">
      <w:pPr>
        <w:jc w:val="right"/>
        <w:rPr>
          <w:i/>
          <w:spacing w:val="-2"/>
          <w:sz w:val="24"/>
          <w:szCs w:val="27"/>
          <w:lang w:eastAsia="ar-SA"/>
        </w:rPr>
      </w:pPr>
    </w:p>
    <w:p w:rsidR="0012208D" w:rsidRDefault="0012208D" w:rsidP="0012208D">
      <w:pPr>
        <w:jc w:val="right"/>
        <w:rPr>
          <w:i/>
          <w:spacing w:val="-2"/>
          <w:sz w:val="24"/>
          <w:szCs w:val="27"/>
          <w:lang w:eastAsia="ar-SA"/>
        </w:rPr>
      </w:pPr>
      <w:r>
        <w:rPr>
          <w:i/>
          <w:spacing w:val="-2"/>
          <w:sz w:val="24"/>
          <w:szCs w:val="27"/>
          <w:lang w:eastAsia="ar-SA"/>
        </w:rPr>
        <w:t xml:space="preserve">Перечень средних образовательных учреждений </w:t>
      </w:r>
    </w:p>
    <w:tbl>
      <w:tblPr>
        <w:tblW w:w="9375" w:type="dxa"/>
        <w:tblInd w:w="93" w:type="dxa"/>
        <w:tblLayout w:type="fixed"/>
        <w:tblLook w:val="04A0"/>
      </w:tblPr>
      <w:tblGrid>
        <w:gridCol w:w="1717"/>
        <w:gridCol w:w="1844"/>
        <w:gridCol w:w="1277"/>
        <w:gridCol w:w="567"/>
        <w:gridCol w:w="567"/>
        <w:gridCol w:w="567"/>
        <w:gridCol w:w="1134"/>
        <w:gridCol w:w="1702"/>
      </w:tblGrid>
      <w:tr w:rsidR="0012208D" w:rsidTr="0012208D">
        <w:trPr>
          <w:trHeight w:val="600"/>
        </w:trPr>
        <w:tc>
          <w:tcPr>
            <w:tcW w:w="17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ind w:left="-93" w:right="-108"/>
              <w:jc w:val="center"/>
              <w:rPr>
                <w:szCs w:val="24"/>
              </w:rPr>
            </w:pPr>
            <w:r>
              <w:rPr>
                <w:szCs w:val="24"/>
              </w:rPr>
              <w:t>Наименование учреждения</w:t>
            </w:r>
          </w:p>
        </w:tc>
        <w:tc>
          <w:tcPr>
            <w:tcW w:w="1843" w:type="dxa"/>
            <w:vMerge w:val="restart"/>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ind w:left="-93" w:right="-108"/>
              <w:jc w:val="center"/>
              <w:rPr>
                <w:szCs w:val="24"/>
              </w:rPr>
            </w:pPr>
            <w:r>
              <w:rPr>
                <w:szCs w:val="24"/>
              </w:rPr>
              <w:t>Адрес</w:t>
            </w:r>
          </w:p>
        </w:tc>
        <w:tc>
          <w:tcPr>
            <w:tcW w:w="1276" w:type="dxa"/>
            <w:vMerge w:val="restart"/>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ind w:left="-93" w:right="-108"/>
              <w:jc w:val="center"/>
              <w:rPr>
                <w:szCs w:val="24"/>
              </w:rPr>
            </w:pPr>
            <w:r>
              <w:rPr>
                <w:szCs w:val="24"/>
              </w:rPr>
              <w:t xml:space="preserve">Вместимость учреждения </w:t>
            </w:r>
            <w:r>
              <w:rPr>
                <w:szCs w:val="24"/>
              </w:rPr>
              <w:br/>
              <w:t>(по проекту), чел.</w:t>
            </w:r>
          </w:p>
        </w:tc>
        <w:tc>
          <w:tcPr>
            <w:tcW w:w="1701" w:type="dxa"/>
            <w:gridSpan w:val="3"/>
            <w:tcBorders>
              <w:top w:val="single" w:sz="4" w:space="0" w:color="auto"/>
              <w:left w:val="nil"/>
              <w:bottom w:val="single" w:sz="4" w:space="0" w:color="auto"/>
              <w:right w:val="single" w:sz="4" w:space="0" w:color="auto"/>
            </w:tcBorders>
            <w:shd w:val="clear" w:color="auto" w:fill="D9D9D9"/>
            <w:noWrap/>
            <w:vAlign w:val="center"/>
            <w:hideMark/>
          </w:tcPr>
          <w:p w:rsidR="0012208D" w:rsidRDefault="0012208D">
            <w:pPr>
              <w:ind w:left="-93" w:right="-108"/>
              <w:jc w:val="center"/>
              <w:rPr>
                <w:szCs w:val="24"/>
              </w:rPr>
            </w:pPr>
            <w:r>
              <w:rPr>
                <w:szCs w:val="24"/>
              </w:rPr>
              <w:t>Фактическая наполняемость учреждения, чел</w:t>
            </w:r>
          </w:p>
        </w:tc>
        <w:tc>
          <w:tcPr>
            <w:tcW w:w="1134" w:type="dxa"/>
            <w:vMerge w:val="restart"/>
            <w:tcBorders>
              <w:top w:val="single" w:sz="4" w:space="0" w:color="auto"/>
              <w:left w:val="nil"/>
              <w:bottom w:val="single" w:sz="4" w:space="0" w:color="auto"/>
              <w:right w:val="single" w:sz="4" w:space="0" w:color="auto"/>
            </w:tcBorders>
            <w:shd w:val="clear" w:color="auto" w:fill="D9D9D9"/>
            <w:vAlign w:val="center"/>
            <w:hideMark/>
          </w:tcPr>
          <w:p w:rsidR="0012208D" w:rsidRDefault="0012208D">
            <w:pPr>
              <w:ind w:left="-93" w:right="-108"/>
              <w:jc w:val="center"/>
              <w:rPr>
                <w:szCs w:val="24"/>
              </w:rPr>
            </w:pPr>
            <w:r>
              <w:rPr>
                <w:szCs w:val="24"/>
              </w:rPr>
              <w:t>Площадь земельного участка, м</w:t>
            </w:r>
            <w:r>
              <w:rPr>
                <w:szCs w:val="24"/>
                <w:vertAlign w:val="superscript"/>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ind w:left="-93" w:right="-108"/>
              <w:jc w:val="center"/>
              <w:rPr>
                <w:szCs w:val="24"/>
              </w:rPr>
            </w:pPr>
            <w:r>
              <w:rPr>
                <w:szCs w:val="24"/>
              </w:rPr>
              <w:t xml:space="preserve">Обслуживаемые населенные </w:t>
            </w:r>
            <w:r>
              <w:rPr>
                <w:szCs w:val="24"/>
              </w:rPr>
              <w:br/>
              <w:t>пункты</w:t>
            </w:r>
          </w:p>
        </w:tc>
      </w:tr>
      <w:tr w:rsidR="0012208D" w:rsidTr="0012208D">
        <w:trPr>
          <w:trHeight w:val="85"/>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zCs w:val="24"/>
              </w:rPr>
            </w:pPr>
          </w:p>
        </w:tc>
        <w:tc>
          <w:tcPr>
            <w:tcW w:w="1843" w:type="dxa"/>
            <w:vMerge/>
            <w:tcBorders>
              <w:top w:val="single" w:sz="4" w:space="0" w:color="auto"/>
              <w:left w:val="nil"/>
              <w:bottom w:val="single" w:sz="4" w:space="0" w:color="auto"/>
              <w:right w:val="single" w:sz="4" w:space="0" w:color="auto"/>
            </w:tcBorders>
            <w:vAlign w:val="center"/>
            <w:hideMark/>
          </w:tcPr>
          <w:p w:rsidR="0012208D" w:rsidRDefault="0012208D">
            <w:pPr>
              <w:rPr>
                <w:szCs w:val="24"/>
              </w:rPr>
            </w:pPr>
          </w:p>
        </w:tc>
        <w:tc>
          <w:tcPr>
            <w:tcW w:w="1276" w:type="dxa"/>
            <w:vMerge/>
            <w:tcBorders>
              <w:top w:val="single" w:sz="4" w:space="0" w:color="auto"/>
              <w:left w:val="nil"/>
              <w:bottom w:val="single" w:sz="4" w:space="0" w:color="auto"/>
              <w:right w:val="single" w:sz="4" w:space="0" w:color="auto"/>
            </w:tcBorders>
            <w:vAlign w:val="center"/>
            <w:hideMark/>
          </w:tcPr>
          <w:p w:rsidR="0012208D" w:rsidRDefault="0012208D">
            <w:pPr>
              <w:rPr>
                <w:szCs w:val="24"/>
              </w:rPr>
            </w:pPr>
          </w:p>
        </w:tc>
        <w:tc>
          <w:tcPr>
            <w:tcW w:w="567" w:type="dxa"/>
            <w:tcBorders>
              <w:top w:val="single" w:sz="4" w:space="0" w:color="auto"/>
              <w:left w:val="nil"/>
              <w:bottom w:val="single" w:sz="4" w:space="0" w:color="auto"/>
              <w:right w:val="single" w:sz="4" w:space="0" w:color="auto"/>
            </w:tcBorders>
            <w:shd w:val="clear" w:color="auto" w:fill="F2F2F2"/>
            <w:noWrap/>
            <w:vAlign w:val="center"/>
            <w:hideMark/>
          </w:tcPr>
          <w:p w:rsidR="0012208D" w:rsidRDefault="0012208D">
            <w:pPr>
              <w:ind w:left="-108" w:right="-108"/>
              <w:jc w:val="center"/>
            </w:pPr>
            <w:r>
              <w:t>1-4 кл.</w:t>
            </w:r>
          </w:p>
        </w:tc>
        <w:tc>
          <w:tcPr>
            <w:tcW w:w="567"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08" w:right="-108"/>
              <w:jc w:val="center"/>
            </w:pPr>
            <w:r>
              <w:t>5-9 кл.</w:t>
            </w:r>
          </w:p>
        </w:tc>
        <w:tc>
          <w:tcPr>
            <w:tcW w:w="567"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08" w:right="-108"/>
              <w:jc w:val="center"/>
            </w:pPr>
            <w:r>
              <w:t>10-11 кл.</w:t>
            </w:r>
          </w:p>
        </w:tc>
        <w:tc>
          <w:tcPr>
            <w:tcW w:w="1134" w:type="dxa"/>
            <w:vMerge/>
            <w:tcBorders>
              <w:top w:val="single" w:sz="4" w:space="0" w:color="auto"/>
              <w:left w:val="nil"/>
              <w:bottom w:val="single" w:sz="4" w:space="0" w:color="auto"/>
              <w:right w:val="single" w:sz="4" w:space="0" w:color="auto"/>
            </w:tcBorders>
            <w:vAlign w:val="center"/>
            <w:hideMark/>
          </w:tcPr>
          <w:p w:rsidR="0012208D" w:rsidRDefault="0012208D">
            <w:pPr>
              <w:rPr>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zCs w:val="24"/>
              </w:rPr>
            </w:pPr>
          </w:p>
        </w:tc>
      </w:tr>
      <w:tr w:rsidR="0012208D" w:rsidTr="0012208D">
        <w:trPr>
          <w:trHeight w:val="283"/>
        </w:trPr>
        <w:tc>
          <w:tcPr>
            <w:tcW w:w="171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szCs w:val="22"/>
                <w:lang w:val="en-US" w:eastAsia="ar-SA"/>
              </w:rPr>
            </w:pPr>
            <w:r>
              <w:rPr>
                <w:szCs w:val="22"/>
                <w:lang w:val="en-US" w:eastAsia="ar-SA"/>
              </w:rPr>
              <w:t xml:space="preserve">МОУ СОШ №24 </w:t>
            </w:r>
          </w:p>
        </w:tc>
        <w:tc>
          <w:tcPr>
            <w:tcW w:w="1843"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Cs w:val="22"/>
              </w:rPr>
            </w:pPr>
            <w:r>
              <w:rPr>
                <w:szCs w:val="22"/>
                <w:lang w:val="en-US" w:eastAsia="ar-SA"/>
              </w:rPr>
              <w:t>ст. Хамкетинская, ул. Школьная, 8</w:t>
            </w:r>
          </w:p>
        </w:tc>
        <w:tc>
          <w:tcPr>
            <w:tcW w:w="1276" w:type="dxa"/>
            <w:tcBorders>
              <w:top w:val="single" w:sz="4" w:space="0" w:color="auto"/>
              <w:left w:val="nil"/>
              <w:bottom w:val="single" w:sz="4" w:space="0" w:color="auto"/>
              <w:right w:val="single" w:sz="4" w:space="0" w:color="auto"/>
            </w:tcBorders>
            <w:noWrap/>
            <w:vAlign w:val="center"/>
            <w:hideMark/>
          </w:tcPr>
          <w:p w:rsidR="0012208D" w:rsidRDefault="0012208D">
            <w:pPr>
              <w:snapToGrid w:val="0"/>
              <w:jc w:val="center"/>
              <w:rPr>
                <w:szCs w:val="22"/>
                <w:lang w:val="en-US" w:eastAsia="ar-SA"/>
              </w:rPr>
            </w:pPr>
            <w:r>
              <w:rPr>
                <w:szCs w:val="22"/>
                <w:lang w:val="en-US" w:eastAsia="ar-SA"/>
              </w:rPr>
              <w:t>98</w:t>
            </w:r>
          </w:p>
        </w:tc>
        <w:tc>
          <w:tcPr>
            <w:tcW w:w="567" w:type="dxa"/>
            <w:tcBorders>
              <w:top w:val="single" w:sz="4" w:space="0" w:color="auto"/>
              <w:left w:val="nil"/>
              <w:bottom w:val="single" w:sz="4" w:space="0" w:color="auto"/>
              <w:right w:val="single" w:sz="4" w:space="0" w:color="auto"/>
            </w:tcBorders>
            <w:noWrap/>
            <w:vAlign w:val="center"/>
            <w:hideMark/>
          </w:tcPr>
          <w:p w:rsidR="0012208D" w:rsidRDefault="0012208D">
            <w:pPr>
              <w:snapToGrid w:val="0"/>
              <w:jc w:val="center"/>
              <w:rPr>
                <w:szCs w:val="22"/>
                <w:lang w:val="en-US" w:eastAsia="ar-SA"/>
              </w:rPr>
            </w:pPr>
            <w:r>
              <w:rPr>
                <w:szCs w:val="22"/>
                <w:lang w:val="en-US" w:eastAsia="ar-SA"/>
              </w:rPr>
              <w:t>24</w:t>
            </w:r>
          </w:p>
        </w:tc>
        <w:tc>
          <w:tcPr>
            <w:tcW w:w="567" w:type="dxa"/>
            <w:tcBorders>
              <w:top w:val="single" w:sz="4" w:space="0" w:color="auto"/>
              <w:left w:val="nil"/>
              <w:bottom w:val="single" w:sz="4" w:space="0" w:color="auto"/>
              <w:right w:val="single" w:sz="4" w:space="0" w:color="auto"/>
            </w:tcBorders>
            <w:vAlign w:val="center"/>
            <w:hideMark/>
          </w:tcPr>
          <w:p w:rsidR="0012208D" w:rsidRDefault="0012208D">
            <w:pPr>
              <w:snapToGrid w:val="0"/>
              <w:jc w:val="center"/>
              <w:rPr>
                <w:szCs w:val="22"/>
                <w:lang w:val="en-US" w:eastAsia="ar-SA"/>
              </w:rPr>
            </w:pPr>
            <w:r>
              <w:rPr>
                <w:szCs w:val="22"/>
                <w:lang w:val="en-US" w:eastAsia="ar-SA"/>
              </w:rPr>
              <w:t>18</w:t>
            </w:r>
          </w:p>
        </w:tc>
        <w:tc>
          <w:tcPr>
            <w:tcW w:w="567" w:type="dxa"/>
            <w:tcBorders>
              <w:top w:val="single" w:sz="4" w:space="0" w:color="auto"/>
              <w:left w:val="nil"/>
              <w:bottom w:val="single" w:sz="4" w:space="0" w:color="auto"/>
              <w:right w:val="single" w:sz="4" w:space="0" w:color="auto"/>
            </w:tcBorders>
            <w:vAlign w:val="center"/>
            <w:hideMark/>
          </w:tcPr>
          <w:p w:rsidR="0012208D" w:rsidRDefault="0012208D">
            <w:pPr>
              <w:snapToGrid w:val="0"/>
              <w:jc w:val="center"/>
              <w:rPr>
                <w:szCs w:val="22"/>
                <w:lang w:val="en-US" w:eastAsia="ar-SA"/>
              </w:rPr>
            </w:pPr>
            <w:r>
              <w:rPr>
                <w:szCs w:val="22"/>
                <w:lang w:val="en-US"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szCs w:val="22"/>
                <w:lang w:val="en-US" w:eastAsia="ar-SA"/>
              </w:rPr>
            </w:pPr>
            <w:r>
              <w:rPr>
                <w:szCs w:val="22"/>
                <w:lang w:val="en-US" w:eastAsia="ar-SA"/>
              </w:rPr>
              <w:t>9642,77</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ind w:right="-108"/>
              <w:rPr>
                <w:szCs w:val="22"/>
                <w:lang w:val="en-US" w:eastAsia="ar-SA"/>
              </w:rPr>
            </w:pPr>
            <w:r>
              <w:rPr>
                <w:szCs w:val="22"/>
                <w:lang w:val="en-US" w:eastAsia="ar-SA"/>
              </w:rPr>
              <w:t>ст. Хамкетинская</w:t>
            </w:r>
          </w:p>
        </w:tc>
      </w:tr>
      <w:tr w:rsidR="0012208D" w:rsidTr="0012208D">
        <w:trPr>
          <w:trHeight w:val="283"/>
        </w:trPr>
        <w:tc>
          <w:tcPr>
            <w:tcW w:w="171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rPr>
                <w:szCs w:val="22"/>
                <w:lang w:val="en-US" w:eastAsia="ar-SA"/>
              </w:rPr>
            </w:pPr>
            <w:r>
              <w:rPr>
                <w:szCs w:val="22"/>
                <w:lang w:val="en-US" w:eastAsia="ar-SA"/>
              </w:rPr>
              <w:t xml:space="preserve">МОУ СОШ №25 </w:t>
            </w:r>
          </w:p>
        </w:tc>
        <w:tc>
          <w:tcPr>
            <w:tcW w:w="1843"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Cs w:val="22"/>
              </w:rPr>
            </w:pPr>
            <w:r>
              <w:rPr>
                <w:szCs w:val="22"/>
                <w:lang w:val="en-US" w:eastAsia="ar-SA"/>
              </w:rPr>
              <w:t>ст. Баракаевская, ул. Школьная, 79</w:t>
            </w:r>
          </w:p>
        </w:tc>
        <w:tc>
          <w:tcPr>
            <w:tcW w:w="1276" w:type="dxa"/>
            <w:tcBorders>
              <w:top w:val="single" w:sz="4" w:space="0" w:color="auto"/>
              <w:left w:val="nil"/>
              <w:bottom w:val="single" w:sz="4" w:space="0" w:color="auto"/>
              <w:right w:val="single" w:sz="4" w:space="0" w:color="auto"/>
            </w:tcBorders>
            <w:noWrap/>
            <w:vAlign w:val="center"/>
            <w:hideMark/>
          </w:tcPr>
          <w:p w:rsidR="0012208D" w:rsidRDefault="0012208D">
            <w:pPr>
              <w:snapToGrid w:val="0"/>
              <w:jc w:val="center"/>
              <w:rPr>
                <w:szCs w:val="22"/>
                <w:lang w:val="en-US" w:eastAsia="ar-SA"/>
              </w:rPr>
            </w:pPr>
            <w:r>
              <w:rPr>
                <w:szCs w:val="22"/>
                <w:lang w:val="en-US" w:eastAsia="ar-SA"/>
              </w:rPr>
              <w:t>186</w:t>
            </w:r>
          </w:p>
        </w:tc>
        <w:tc>
          <w:tcPr>
            <w:tcW w:w="567" w:type="dxa"/>
            <w:tcBorders>
              <w:top w:val="single" w:sz="4" w:space="0" w:color="auto"/>
              <w:left w:val="nil"/>
              <w:bottom w:val="single" w:sz="4" w:space="0" w:color="auto"/>
              <w:right w:val="single" w:sz="4" w:space="0" w:color="auto"/>
            </w:tcBorders>
            <w:noWrap/>
            <w:vAlign w:val="center"/>
            <w:hideMark/>
          </w:tcPr>
          <w:p w:rsidR="0012208D" w:rsidRDefault="0012208D">
            <w:pPr>
              <w:snapToGrid w:val="0"/>
              <w:jc w:val="center"/>
              <w:rPr>
                <w:szCs w:val="22"/>
                <w:lang w:val="en-US" w:eastAsia="ar-SA"/>
              </w:rPr>
            </w:pPr>
            <w:r>
              <w:rPr>
                <w:szCs w:val="22"/>
                <w:lang w:val="en-US" w:eastAsia="ar-SA"/>
              </w:rPr>
              <w:t>34</w:t>
            </w:r>
          </w:p>
        </w:tc>
        <w:tc>
          <w:tcPr>
            <w:tcW w:w="567" w:type="dxa"/>
            <w:tcBorders>
              <w:top w:val="single" w:sz="4" w:space="0" w:color="auto"/>
              <w:left w:val="nil"/>
              <w:bottom w:val="single" w:sz="4" w:space="0" w:color="auto"/>
              <w:right w:val="single" w:sz="4" w:space="0" w:color="auto"/>
            </w:tcBorders>
            <w:vAlign w:val="center"/>
            <w:hideMark/>
          </w:tcPr>
          <w:p w:rsidR="0012208D" w:rsidRDefault="0012208D">
            <w:pPr>
              <w:snapToGrid w:val="0"/>
              <w:jc w:val="center"/>
              <w:rPr>
                <w:szCs w:val="22"/>
                <w:lang w:val="en-US" w:eastAsia="ar-SA"/>
              </w:rPr>
            </w:pPr>
            <w:r>
              <w:rPr>
                <w:szCs w:val="22"/>
                <w:lang w:val="en-US" w:eastAsia="ar-SA"/>
              </w:rPr>
              <w:t>34</w:t>
            </w:r>
          </w:p>
        </w:tc>
        <w:tc>
          <w:tcPr>
            <w:tcW w:w="567" w:type="dxa"/>
            <w:tcBorders>
              <w:top w:val="single" w:sz="4" w:space="0" w:color="auto"/>
              <w:left w:val="nil"/>
              <w:bottom w:val="single" w:sz="4" w:space="0" w:color="auto"/>
              <w:right w:val="single" w:sz="4" w:space="0" w:color="auto"/>
            </w:tcBorders>
            <w:vAlign w:val="center"/>
            <w:hideMark/>
          </w:tcPr>
          <w:p w:rsidR="0012208D" w:rsidRDefault="0012208D">
            <w:pPr>
              <w:snapToGrid w:val="0"/>
              <w:jc w:val="center"/>
              <w:rPr>
                <w:szCs w:val="22"/>
                <w:lang w:val="en-US" w:eastAsia="ar-SA"/>
              </w:rPr>
            </w:pPr>
            <w:r>
              <w:rPr>
                <w:szCs w:val="22"/>
                <w:lang w:val="en-US" w:eastAsia="ar-SA"/>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jc w:val="center"/>
              <w:rPr>
                <w:szCs w:val="22"/>
                <w:lang w:val="en-US" w:eastAsia="ar-SA"/>
              </w:rPr>
            </w:pPr>
            <w:r>
              <w:rPr>
                <w:szCs w:val="22"/>
                <w:lang w:val="en-US" w:eastAsia="ar-SA"/>
              </w:rPr>
              <w:t>10763,49</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napToGrid w:val="0"/>
              <w:ind w:right="-108"/>
              <w:rPr>
                <w:szCs w:val="22"/>
                <w:lang w:val="en-US" w:eastAsia="ar-SA"/>
              </w:rPr>
            </w:pPr>
            <w:r>
              <w:rPr>
                <w:szCs w:val="22"/>
                <w:lang w:val="en-US" w:eastAsia="ar-SA"/>
              </w:rPr>
              <w:t>ст. Баракаевская</w:t>
            </w:r>
          </w:p>
        </w:tc>
      </w:tr>
      <w:tr w:rsidR="0012208D" w:rsidTr="0012208D">
        <w:trPr>
          <w:trHeight w:val="283"/>
        </w:trPr>
        <w:tc>
          <w:tcPr>
            <w:tcW w:w="171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LineNumbers/>
              <w:suppressAutoHyphens/>
              <w:snapToGrid w:val="0"/>
              <w:rPr>
                <w:szCs w:val="22"/>
                <w:lang w:eastAsia="ar-SA"/>
              </w:rPr>
            </w:pPr>
            <w:r>
              <w:rPr>
                <w:szCs w:val="22"/>
                <w:lang w:eastAsia="ar-SA"/>
              </w:rPr>
              <w:t>МОУ СОШ №10</w:t>
            </w:r>
          </w:p>
        </w:tc>
        <w:tc>
          <w:tcPr>
            <w:tcW w:w="1843"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szCs w:val="22"/>
              </w:rPr>
            </w:pPr>
            <w:r>
              <w:rPr>
                <w:szCs w:val="22"/>
                <w:lang w:eastAsia="ar-SA"/>
              </w:rPr>
              <w:t>ст. Губская, ул. Карла-Маркса, 26</w:t>
            </w:r>
          </w:p>
        </w:tc>
        <w:tc>
          <w:tcPr>
            <w:tcW w:w="1276" w:type="dxa"/>
            <w:tcBorders>
              <w:top w:val="single" w:sz="4" w:space="0" w:color="auto"/>
              <w:left w:val="nil"/>
              <w:bottom w:val="single" w:sz="4" w:space="0" w:color="auto"/>
              <w:right w:val="single" w:sz="4" w:space="0" w:color="auto"/>
            </w:tcBorders>
            <w:noWrap/>
            <w:vAlign w:val="center"/>
            <w:hideMark/>
          </w:tcPr>
          <w:p w:rsidR="0012208D" w:rsidRDefault="0012208D">
            <w:pPr>
              <w:suppressLineNumbers/>
              <w:suppressAutoHyphens/>
              <w:jc w:val="center"/>
              <w:rPr>
                <w:szCs w:val="22"/>
                <w:lang w:eastAsia="ar-SA"/>
              </w:rPr>
            </w:pPr>
            <w:r>
              <w:rPr>
                <w:szCs w:val="22"/>
                <w:lang w:eastAsia="ar-SA"/>
              </w:rPr>
              <w:t>560</w:t>
            </w:r>
          </w:p>
        </w:tc>
        <w:tc>
          <w:tcPr>
            <w:tcW w:w="567" w:type="dxa"/>
            <w:tcBorders>
              <w:top w:val="single" w:sz="4" w:space="0" w:color="auto"/>
              <w:left w:val="nil"/>
              <w:bottom w:val="single" w:sz="4" w:space="0" w:color="auto"/>
              <w:right w:val="single" w:sz="4" w:space="0" w:color="auto"/>
            </w:tcBorders>
            <w:noWrap/>
            <w:vAlign w:val="center"/>
            <w:hideMark/>
          </w:tcPr>
          <w:p w:rsidR="0012208D" w:rsidRDefault="0012208D">
            <w:pPr>
              <w:suppressLineNumbers/>
              <w:suppressAutoHyphens/>
              <w:jc w:val="center"/>
              <w:rPr>
                <w:szCs w:val="22"/>
                <w:lang w:eastAsia="ar-SA"/>
              </w:rPr>
            </w:pPr>
            <w:r>
              <w:rPr>
                <w:szCs w:val="22"/>
                <w:lang w:eastAsia="ar-SA"/>
              </w:rPr>
              <w:t>131</w:t>
            </w:r>
          </w:p>
        </w:tc>
        <w:tc>
          <w:tcPr>
            <w:tcW w:w="567" w:type="dxa"/>
            <w:tcBorders>
              <w:top w:val="single" w:sz="4" w:space="0" w:color="auto"/>
              <w:left w:val="nil"/>
              <w:bottom w:val="single" w:sz="4" w:space="0" w:color="auto"/>
              <w:right w:val="single" w:sz="4" w:space="0" w:color="auto"/>
            </w:tcBorders>
            <w:vAlign w:val="center"/>
            <w:hideMark/>
          </w:tcPr>
          <w:p w:rsidR="0012208D" w:rsidRDefault="0012208D">
            <w:pPr>
              <w:suppressLineNumbers/>
              <w:suppressAutoHyphens/>
              <w:jc w:val="center"/>
              <w:rPr>
                <w:szCs w:val="22"/>
                <w:lang w:eastAsia="ar-SA"/>
              </w:rPr>
            </w:pPr>
            <w:r>
              <w:rPr>
                <w:szCs w:val="22"/>
                <w:lang w:eastAsia="ar-SA"/>
              </w:rPr>
              <w:t>150</w:t>
            </w:r>
          </w:p>
        </w:tc>
        <w:tc>
          <w:tcPr>
            <w:tcW w:w="567" w:type="dxa"/>
            <w:tcBorders>
              <w:top w:val="single" w:sz="4" w:space="0" w:color="auto"/>
              <w:left w:val="nil"/>
              <w:bottom w:val="single" w:sz="4" w:space="0" w:color="auto"/>
              <w:right w:val="single" w:sz="4" w:space="0" w:color="auto"/>
            </w:tcBorders>
            <w:vAlign w:val="center"/>
            <w:hideMark/>
          </w:tcPr>
          <w:p w:rsidR="0012208D" w:rsidRDefault="0012208D">
            <w:pPr>
              <w:suppressLineNumbers/>
              <w:suppressAutoHyphens/>
              <w:jc w:val="center"/>
              <w:rPr>
                <w:szCs w:val="22"/>
                <w:lang w:eastAsia="ar-SA"/>
              </w:rPr>
            </w:pPr>
            <w:r>
              <w:rPr>
                <w:szCs w:val="22"/>
                <w:lang w:eastAsia="ar-SA"/>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LineNumbers/>
              <w:suppressAutoHyphens/>
              <w:rPr>
                <w:szCs w:val="22"/>
                <w:lang w:eastAsia="ar-SA"/>
              </w:rPr>
            </w:pPr>
            <w:r>
              <w:rPr>
                <w:szCs w:val="22"/>
                <w:lang w:eastAsia="ar-SA"/>
              </w:rPr>
              <w:t>15877,61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LineNumbers/>
              <w:suppressAutoHyphens/>
              <w:ind w:right="-108"/>
              <w:rPr>
                <w:szCs w:val="22"/>
                <w:lang w:eastAsia="ar-SA"/>
              </w:rPr>
            </w:pPr>
            <w:r>
              <w:rPr>
                <w:szCs w:val="22"/>
                <w:lang w:eastAsia="ar-SA"/>
              </w:rPr>
              <w:t>ст. Губская</w:t>
            </w:r>
          </w:p>
        </w:tc>
      </w:tr>
    </w:tbl>
    <w:p w:rsidR="0012208D" w:rsidRDefault="0012208D" w:rsidP="0012208D">
      <w:pPr>
        <w:spacing w:line="348" w:lineRule="auto"/>
        <w:ind w:firstLine="709"/>
        <w:jc w:val="both"/>
        <w:rPr>
          <w:sz w:val="28"/>
          <w:szCs w:val="28"/>
          <w:highlight w:val="yellow"/>
        </w:rPr>
      </w:pPr>
    </w:p>
    <w:p w:rsidR="0012208D" w:rsidRDefault="0012208D" w:rsidP="0012208D">
      <w:pPr>
        <w:spacing w:line="336" w:lineRule="auto"/>
        <w:ind w:firstLine="709"/>
        <w:jc w:val="both"/>
        <w:rPr>
          <w:spacing w:val="-4"/>
          <w:sz w:val="28"/>
          <w:szCs w:val="28"/>
          <w:lang w:eastAsia="en-US"/>
        </w:rPr>
      </w:pPr>
      <w:r>
        <w:rPr>
          <w:b/>
          <w:spacing w:val="-4"/>
          <w:sz w:val="28"/>
          <w:szCs w:val="28"/>
          <w:lang w:eastAsia="en-US"/>
        </w:rPr>
        <w:lastRenderedPageBreak/>
        <w:t>Здравоохранение.</w:t>
      </w:r>
      <w:r>
        <w:rPr>
          <w:b/>
          <w:i/>
          <w:spacing w:val="-4"/>
          <w:sz w:val="28"/>
          <w:szCs w:val="28"/>
          <w:lang w:eastAsia="en-US"/>
        </w:rPr>
        <w:t xml:space="preserve"> </w:t>
      </w:r>
      <w:r>
        <w:rPr>
          <w:spacing w:val="-4"/>
          <w:sz w:val="28"/>
          <w:szCs w:val="28"/>
          <w:lang w:eastAsia="en-US"/>
        </w:rPr>
        <w:t>На территории</w:t>
      </w:r>
      <w:r>
        <w:rPr>
          <w:i/>
          <w:spacing w:val="-4"/>
          <w:sz w:val="28"/>
          <w:szCs w:val="28"/>
          <w:lang w:eastAsia="en-US"/>
        </w:rPr>
        <w:t xml:space="preserve"> </w:t>
      </w:r>
      <w:r>
        <w:rPr>
          <w:spacing w:val="-4"/>
          <w:sz w:val="28"/>
          <w:szCs w:val="28"/>
          <w:lang w:eastAsia="en-US"/>
        </w:rPr>
        <w:t>Губского сельского поселения оказывают медицинскую помощь Губская участковая больница на 25 коек и поликлиника мощностью 27 посещений в смену, 2 фельдшерско-акушерских пункта (ФАП) в станицах Баракаевская и Хамкетинская. Участковая больница обслуживает все населенные пункты поселения. Обеспеченность населения больничными койками ниже нормативной (10,2) и составляет 5,8 коек на 1000 населения, амбулаторно-поликлиническими учреждениями составляет 6,2 посещений в смену на 1000 чел. населения, что также не соответствует социальным нормативам (18,15). Аптек на территории поселения нет.</w:t>
      </w:r>
    </w:p>
    <w:p w:rsidR="0012208D" w:rsidRDefault="0012208D" w:rsidP="0012208D">
      <w:pPr>
        <w:suppressAutoHyphens/>
        <w:jc w:val="right"/>
        <w:rPr>
          <w:i/>
          <w:sz w:val="24"/>
          <w:szCs w:val="28"/>
          <w:lang w:eastAsia="ar-SA"/>
        </w:rPr>
      </w:pPr>
    </w:p>
    <w:p w:rsidR="0012208D" w:rsidRDefault="0012208D" w:rsidP="0012208D">
      <w:pPr>
        <w:suppressAutoHyphens/>
        <w:jc w:val="right"/>
        <w:rPr>
          <w:i/>
          <w:sz w:val="24"/>
          <w:szCs w:val="28"/>
          <w:lang w:eastAsia="ar-SA"/>
        </w:rPr>
      </w:pPr>
      <w:r>
        <w:rPr>
          <w:i/>
          <w:sz w:val="24"/>
          <w:szCs w:val="28"/>
          <w:lang w:eastAsia="ar-SA"/>
        </w:rPr>
        <w:t xml:space="preserve">Перечень медицинских учреждений </w:t>
      </w:r>
      <w:r>
        <w:rPr>
          <w:i/>
          <w:sz w:val="24"/>
          <w:szCs w:val="28"/>
          <w:lang w:eastAsia="ar-SA"/>
        </w:rPr>
        <w:br/>
        <w:t>Губского сельского поселения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1874"/>
        <w:gridCol w:w="2269"/>
        <w:gridCol w:w="1419"/>
        <w:gridCol w:w="1276"/>
        <w:gridCol w:w="1985"/>
      </w:tblGrid>
      <w:tr w:rsidR="0012208D" w:rsidTr="0012208D">
        <w:trPr>
          <w:cantSplit/>
          <w:trHeight w:val="1134"/>
        </w:trPr>
        <w:tc>
          <w:tcPr>
            <w:tcW w:w="5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ind w:left="-135" w:right="-111"/>
              <w:jc w:val="center"/>
              <w:rPr>
                <w:b/>
                <w:sz w:val="22"/>
                <w:szCs w:val="22"/>
                <w:lang w:eastAsia="ar-SA"/>
              </w:rPr>
            </w:pPr>
            <w:r>
              <w:rPr>
                <w:b/>
                <w:sz w:val="22"/>
                <w:szCs w:val="22"/>
                <w:lang w:eastAsia="ar-SA"/>
              </w:rPr>
              <w:t>№ п/п</w:t>
            </w:r>
          </w:p>
        </w:tc>
        <w:tc>
          <w:tcPr>
            <w:tcW w:w="18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jc w:val="center"/>
              <w:rPr>
                <w:b/>
                <w:sz w:val="22"/>
                <w:szCs w:val="22"/>
                <w:lang w:eastAsia="ar-SA"/>
              </w:rPr>
            </w:pPr>
            <w:r>
              <w:rPr>
                <w:b/>
                <w:sz w:val="22"/>
                <w:szCs w:val="22"/>
                <w:lang w:eastAsia="ar-SA"/>
              </w:rPr>
              <w:t>Наименование учреждения</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jc w:val="center"/>
              <w:rPr>
                <w:b/>
                <w:sz w:val="22"/>
                <w:szCs w:val="22"/>
                <w:lang w:eastAsia="ar-SA"/>
              </w:rPr>
            </w:pPr>
            <w:r>
              <w:rPr>
                <w:b/>
                <w:sz w:val="22"/>
                <w:szCs w:val="22"/>
                <w:lang w:eastAsia="ar-SA"/>
              </w:rPr>
              <w:t>Адрес место-нахождения</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ind w:left="-108" w:right="-108"/>
              <w:jc w:val="center"/>
              <w:rPr>
                <w:b/>
                <w:sz w:val="22"/>
                <w:szCs w:val="22"/>
                <w:lang w:eastAsia="ar-SA"/>
              </w:rPr>
            </w:pPr>
            <w:r>
              <w:rPr>
                <w:b/>
                <w:sz w:val="22"/>
                <w:szCs w:val="22"/>
                <w:lang w:eastAsia="ar-SA"/>
              </w:rPr>
              <w:t>Мощность поликлиники</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jc w:val="center"/>
              <w:rPr>
                <w:b/>
                <w:sz w:val="22"/>
                <w:szCs w:val="22"/>
                <w:lang w:eastAsia="ar-SA"/>
              </w:rPr>
            </w:pPr>
            <w:r>
              <w:rPr>
                <w:b/>
                <w:sz w:val="22"/>
                <w:szCs w:val="22"/>
                <w:lang w:eastAsia="ar-SA"/>
              </w:rPr>
              <w:t>Площадь земельного участка, м</w:t>
            </w:r>
            <w:r>
              <w:rPr>
                <w:b/>
                <w:sz w:val="22"/>
                <w:szCs w:val="22"/>
                <w:vertAlign w:val="superscript"/>
                <w:lang w:eastAsia="ar-SA"/>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ind w:left="-108" w:right="-108"/>
              <w:jc w:val="center"/>
              <w:rPr>
                <w:b/>
                <w:sz w:val="22"/>
                <w:szCs w:val="22"/>
                <w:lang w:eastAsia="ar-SA"/>
              </w:rPr>
            </w:pPr>
            <w:r>
              <w:rPr>
                <w:b/>
                <w:sz w:val="22"/>
                <w:szCs w:val="22"/>
                <w:lang w:eastAsia="ar-SA"/>
              </w:rPr>
              <w:t>Какие населённые пункты обслуживает</w:t>
            </w:r>
          </w:p>
        </w:tc>
      </w:tr>
      <w:tr w:rsidR="0012208D" w:rsidTr="0012208D">
        <w:trPr>
          <w:trHeight w:val="283"/>
        </w:trPr>
        <w:tc>
          <w:tcPr>
            <w:tcW w:w="53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ind w:left="-135" w:right="-111"/>
              <w:jc w:val="center"/>
              <w:rPr>
                <w:sz w:val="22"/>
                <w:szCs w:val="28"/>
                <w:lang w:val="en-US" w:eastAsia="ar-SA"/>
              </w:rPr>
            </w:pPr>
            <w:r>
              <w:rPr>
                <w:sz w:val="22"/>
                <w:szCs w:val="28"/>
                <w:lang w:val="en-US" w:eastAsia="ar-SA"/>
              </w:rPr>
              <w:t>1.</w:t>
            </w:r>
          </w:p>
        </w:tc>
        <w:tc>
          <w:tcPr>
            <w:tcW w:w="187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2"/>
                <w:szCs w:val="28"/>
                <w:lang w:val="en-US" w:eastAsia="ar-SA"/>
              </w:rPr>
            </w:pPr>
            <w:r>
              <w:rPr>
                <w:sz w:val="22"/>
                <w:szCs w:val="28"/>
                <w:lang w:val="en-US" w:eastAsia="ar-SA"/>
              </w:rPr>
              <w:t>Губская участковая больница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2"/>
                <w:szCs w:val="28"/>
                <w:lang w:eastAsia="ar-SA"/>
              </w:rPr>
            </w:pPr>
            <w:r>
              <w:rPr>
                <w:sz w:val="22"/>
                <w:szCs w:val="28"/>
                <w:lang w:eastAsia="ar-SA"/>
              </w:rPr>
              <w:t>ст. Губская,</w:t>
            </w:r>
          </w:p>
          <w:p w:rsidR="0012208D" w:rsidRDefault="0012208D">
            <w:pPr>
              <w:suppressAutoHyphens/>
              <w:snapToGrid w:val="0"/>
              <w:rPr>
                <w:sz w:val="22"/>
                <w:szCs w:val="28"/>
                <w:lang w:eastAsia="ar-SA"/>
              </w:rPr>
            </w:pPr>
            <w:r>
              <w:rPr>
                <w:sz w:val="22"/>
                <w:szCs w:val="28"/>
                <w:lang w:eastAsia="ar-SA"/>
              </w:rPr>
              <w:t>ул. Карла Маркса, 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2"/>
                <w:szCs w:val="28"/>
                <w:lang w:eastAsia="ar-SA"/>
              </w:rPr>
            </w:pPr>
            <w:r>
              <w:rPr>
                <w:sz w:val="22"/>
                <w:szCs w:val="28"/>
                <w:lang w:val="en-US" w:eastAsia="ar-SA"/>
              </w:rPr>
              <w:t>25 коек</w:t>
            </w:r>
            <w:r>
              <w:rPr>
                <w:sz w:val="22"/>
                <w:szCs w:val="28"/>
                <w:lang w:eastAsia="ar-SA"/>
              </w:rPr>
              <w:t xml:space="preserve"> / 27 посещений в смену</w:t>
            </w:r>
          </w:p>
        </w:tc>
        <w:tc>
          <w:tcPr>
            <w:tcW w:w="127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2"/>
                <w:szCs w:val="28"/>
                <w:lang w:val="en-US" w:eastAsia="ar-SA"/>
              </w:rPr>
            </w:pPr>
            <w:r>
              <w:rPr>
                <w:sz w:val="22"/>
                <w:szCs w:val="28"/>
                <w:lang w:eastAsia="ar-SA"/>
              </w:rPr>
              <w:t>87654321Ё</w:t>
            </w:r>
            <w:r>
              <w:rPr>
                <w:sz w:val="22"/>
                <w:szCs w:val="28"/>
                <w:lang w:val="en-US" w:eastAsia="ar-SA"/>
              </w:rPr>
              <w:t>5000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2"/>
                <w:szCs w:val="28"/>
                <w:lang w:eastAsia="ar-SA"/>
              </w:rPr>
            </w:pPr>
            <w:r>
              <w:rPr>
                <w:sz w:val="22"/>
                <w:szCs w:val="28"/>
                <w:lang w:eastAsia="ar-SA"/>
              </w:rPr>
              <w:t>ст. Губская</w:t>
            </w:r>
          </w:p>
          <w:p w:rsidR="0012208D" w:rsidRDefault="0012208D">
            <w:pPr>
              <w:suppressAutoHyphens/>
              <w:snapToGrid w:val="0"/>
              <w:rPr>
                <w:sz w:val="22"/>
                <w:szCs w:val="28"/>
                <w:lang w:eastAsia="ar-SA"/>
              </w:rPr>
            </w:pPr>
            <w:r>
              <w:rPr>
                <w:sz w:val="22"/>
                <w:szCs w:val="28"/>
                <w:lang w:eastAsia="ar-SA"/>
              </w:rPr>
              <w:t>ст. Баракаевская</w:t>
            </w:r>
          </w:p>
          <w:p w:rsidR="0012208D" w:rsidRDefault="0012208D">
            <w:pPr>
              <w:suppressAutoHyphens/>
              <w:snapToGrid w:val="0"/>
              <w:rPr>
                <w:sz w:val="22"/>
                <w:szCs w:val="28"/>
                <w:lang w:eastAsia="ar-SA"/>
              </w:rPr>
            </w:pPr>
            <w:r>
              <w:rPr>
                <w:sz w:val="22"/>
                <w:szCs w:val="28"/>
                <w:lang w:eastAsia="ar-SA"/>
              </w:rPr>
              <w:t>ст. Хамкетинская</w:t>
            </w:r>
          </w:p>
        </w:tc>
      </w:tr>
      <w:tr w:rsidR="0012208D" w:rsidTr="0012208D">
        <w:trPr>
          <w:trHeight w:val="283"/>
        </w:trPr>
        <w:tc>
          <w:tcPr>
            <w:tcW w:w="53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ind w:left="-135" w:right="-111"/>
              <w:jc w:val="center"/>
              <w:rPr>
                <w:sz w:val="22"/>
                <w:szCs w:val="28"/>
                <w:lang w:val="en-US" w:eastAsia="ar-SA"/>
              </w:rPr>
            </w:pPr>
            <w:r>
              <w:rPr>
                <w:sz w:val="22"/>
                <w:szCs w:val="28"/>
                <w:lang w:val="en-US" w:eastAsia="ar-SA"/>
              </w:rPr>
              <w:t>2.</w:t>
            </w:r>
          </w:p>
        </w:tc>
        <w:tc>
          <w:tcPr>
            <w:tcW w:w="187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ind w:right="-108"/>
              <w:rPr>
                <w:sz w:val="22"/>
                <w:szCs w:val="28"/>
                <w:lang w:eastAsia="ar-SA"/>
              </w:rPr>
            </w:pPr>
            <w:r>
              <w:rPr>
                <w:sz w:val="22"/>
                <w:szCs w:val="28"/>
                <w:lang w:eastAsia="ar-SA"/>
              </w:rPr>
              <w:t xml:space="preserve">ФАП </w:t>
            </w:r>
            <w:r>
              <w:rPr>
                <w:sz w:val="22"/>
                <w:szCs w:val="28"/>
                <w:lang w:eastAsia="ar-SA"/>
              </w:rPr>
              <w:br/>
              <w:t>ст. Баракаевская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2"/>
                <w:szCs w:val="28"/>
                <w:lang w:eastAsia="ar-SA"/>
              </w:rPr>
            </w:pPr>
            <w:r>
              <w:rPr>
                <w:sz w:val="22"/>
                <w:szCs w:val="28"/>
                <w:lang w:eastAsia="ar-SA"/>
              </w:rPr>
              <w:t>ст. Баракаевская</w:t>
            </w:r>
          </w:p>
        </w:tc>
        <w:tc>
          <w:tcPr>
            <w:tcW w:w="1418" w:type="dxa"/>
            <w:tcBorders>
              <w:top w:val="single" w:sz="4" w:space="0" w:color="auto"/>
              <w:left w:val="single" w:sz="4" w:space="0" w:color="auto"/>
              <w:bottom w:val="single" w:sz="4" w:space="0" w:color="auto"/>
              <w:right w:val="single" w:sz="4" w:space="0" w:color="auto"/>
            </w:tcBorders>
            <w:vAlign w:val="center"/>
          </w:tcPr>
          <w:p w:rsidR="0012208D" w:rsidRDefault="0012208D">
            <w:pPr>
              <w:suppressAutoHyphens/>
              <w:jc w:val="center"/>
              <w:rPr>
                <w:sz w:val="22"/>
                <w:szCs w:val="22"/>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rsidR="0012208D" w:rsidRDefault="0012208D">
            <w:pPr>
              <w:suppressAutoHyphens/>
              <w:jc w:val="center"/>
              <w:rPr>
                <w:sz w:val="22"/>
                <w:szCs w:val="22"/>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2"/>
                <w:szCs w:val="28"/>
                <w:lang w:eastAsia="ar-SA"/>
              </w:rPr>
            </w:pPr>
            <w:r>
              <w:rPr>
                <w:sz w:val="22"/>
                <w:szCs w:val="28"/>
                <w:lang w:eastAsia="ar-SA"/>
              </w:rPr>
              <w:t>ст. Баракаевская</w:t>
            </w:r>
          </w:p>
        </w:tc>
      </w:tr>
      <w:tr w:rsidR="0012208D" w:rsidTr="0012208D">
        <w:trPr>
          <w:trHeight w:val="283"/>
        </w:trPr>
        <w:tc>
          <w:tcPr>
            <w:tcW w:w="53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ind w:left="-135" w:right="-111"/>
              <w:jc w:val="center"/>
              <w:rPr>
                <w:sz w:val="22"/>
                <w:szCs w:val="28"/>
                <w:lang w:eastAsia="ar-SA"/>
              </w:rPr>
            </w:pPr>
            <w:r>
              <w:rPr>
                <w:sz w:val="22"/>
                <w:szCs w:val="28"/>
                <w:lang w:eastAsia="ar-SA"/>
              </w:rPr>
              <w:t>3.</w:t>
            </w:r>
          </w:p>
        </w:tc>
        <w:tc>
          <w:tcPr>
            <w:tcW w:w="187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ind w:right="-108"/>
              <w:rPr>
                <w:sz w:val="22"/>
                <w:szCs w:val="28"/>
                <w:lang w:eastAsia="ar-SA"/>
              </w:rPr>
            </w:pPr>
            <w:r>
              <w:rPr>
                <w:sz w:val="22"/>
                <w:szCs w:val="28"/>
                <w:lang w:eastAsia="ar-SA"/>
              </w:rPr>
              <w:t xml:space="preserve">ФАП </w:t>
            </w:r>
            <w:r>
              <w:rPr>
                <w:sz w:val="22"/>
                <w:szCs w:val="28"/>
                <w:lang w:eastAsia="ar-SA"/>
              </w:rPr>
              <w:br/>
              <w:t>ст. Хамкетинская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2"/>
                <w:szCs w:val="28"/>
                <w:lang w:eastAsia="ar-SA"/>
              </w:rPr>
            </w:pPr>
            <w:r>
              <w:rPr>
                <w:sz w:val="22"/>
                <w:szCs w:val="28"/>
                <w:lang w:eastAsia="ar-SA"/>
              </w:rPr>
              <w:t>ст. Хамкетинская</w:t>
            </w:r>
          </w:p>
        </w:tc>
        <w:tc>
          <w:tcPr>
            <w:tcW w:w="1418" w:type="dxa"/>
            <w:tcBorders>
              <w:top w:val="single" w:sz="4" w:space="0" w:color="auto"/>
              <w:left w:val="single" w:sz="4" w:space="0" w:color="auto"/>
              <w:bottom w:val="single" w:sz="4" w:space="0" w:color="auto"/>
              <w:right w:val="single" w:sz="4" w:space="0" w:color="auto"/>
            </w:tcBorders>
            <w:vAlign w:val="center"/>
          </w:tcPr>
          <w:p w:rsidR="0012208D" w:rsidRDefault="0012208D">
            <w:pPr>
              <w:suppressAutoHyphens/>
              <w:jc w:val="center"/>
              <w:rPr>
                <w:sz w:val="22"/>
                <w:szCs w:val="22"/>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rsidR="0012208D" w:rsidRDefault="0012208D">
            <w:pPr>
              <w:suppressAutoHyphens/>
              <w:jc w:val="center"/>
              <w:rPr>
                <w:sz w:val="22"/>
                <w:szCs w:val="22"/>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2"/>
                <w:szCs w:val="28"/>
                <w:lang w:eastAsia="ar-SA"/>
              </w:rPr>
            </w:pPr>
            <w:r>
              <w:rPr>
                <w:sz w:val="22"/>
                <w:szCs w:val="28"/>
                <w:lang w:eastAsia="ar-SA"/>
              </w:rPr>
              <w:t>ст. Хамкетинская</w:t>
            </w:r>
          </w:p>
        </w:tc>
      </w:tr>
    </w:tbl>
    <w:p w:rsidR="0012208D" w:rsidRDefault="0012208D" w:rsidP="0012208D">
      <w:pPr>
        <w:spacing w:line="336" w:lineRule="auto"/>
        <w:ind w:firstLine="708"/>
        <w:jc w:val="both"/>
        <w:rPr>
          <w:b/>
          <w:sz w:val="28"/>
          <w:szCs w:val="28"/>
          <w:lang w:eastAsia="ar-SA"/>
        </w:rPr>
      </w:pPr>
    </w:p>
    <w:p w:rsidR="0012208D" w:rsidRDefault="0012208D" w:rsidP="0012208D">
      <w:pPr>
        <w:spacing w:line="336" w:lineRule="auto"/>
        <w:ind w:firstLine="708"/>
        <w:jc w:val="both"/>
        <w:rPr>
          <w:sz w:val="28"/>
          <w:szCs w:val="28"/>
          <w:lang w:eastAsia="ar-SA"/>
        </w:rPr>
      </w:pPr>
      <w:r>
        <w:rPr>
          <w:b/>
          <w:sz w:val="28"/>
          <w:szCs w:val="28"/>
          <w:lang w:eastAsia="ar-SA"/>
        </w:rPr>
        <w:t xml:space="preserve">Социальное обслуживание. </w:t>
      </w:r>
      <w:r>
        <w:rPr>
          <w:sz w:val="28"/>
          <w:szCs w:val="28"/>
          <w:lang w:eastAsia="ar-SA"/>
        </w:rPr>
        <w:t xml:space="preserve">В настоящее время на территории поселения функционирует 2 отделения социального обслуживания на дому граждан пожилого возраста и инвалидов, которое обслуживает 134 человека. </w:t>
      </w:r>
    </w:p>
    <w:p w:rsidR="0012208D" w:rsidRDefault="0012208D" w:rsidP="0012208D">
      <w:pPr>
        <w:suppressAutoHyphens/>
        <w:spacing w:line="336" w:lineRule="auto"/>
        <w:ind w:firstLine="709"/>
        <w:jc w:val="both"/>
        <w:rPr>
          <w:color w:val="000000"/>
          <w:sz w:val="28"/>
          <w:szCs w:val="24"/>
          <w:lang w:eastAsia="en-US"/>
        </w:rPr>
      </w:pPr>
      <w:r>
        <w:rPr>
          <w:b/>
          <w:sz w:val="28"/>
          <w:szCs w:val="28"/>
          <w:lang w:eastAsia="en-US"/>
        </w:rPr>
        <w:t>Спортивные объекты.</w:t>
      </w:r>
      <w:r>
        <w:rPr>
          <w:b/>
          <w:i/>
          <w:sz w:val="28"/>
          <w:szCs w:val="28"/>
          <w:lang w:eastAsia="en-US"/>
        </w:rPr>
        <w:t xml:space="preserve"> </w:t>
      </w:r>
      <w:r>
        <w:rPr>
          <w:color w:val="000000"/>
          <w:sz w:val="28"/>
          <w:szCs w:val="24"/>
          <w:lang w:eastAsia="en-US"/>
        </w:rPr>
        <w:t>Спортивная база поселения представлена 6 спортивными сооружениями:</w:t>
      </w:r>
    </w:p>
    <w:p w:rsidR="0012208D" w:rsidRDefault="0012208D" w:rsidP="0012208D">
      <w:pPr>
        <w:numPr>
          <w:ilvl w:val="0"/>
          <w:numId w:val="34"/>
        </w:numPr>
        <w:suppressAutoHyphens/>
        <w:spacing w:line="336" w:lineRule="auto"/>
        <w:contextualSpacing/>
        <w:jc w:val="both"/>
        <w:rPr>
          <w:color w:val="000000"/>
          <w:sz w:val="28"/>
          <w:szCs w:val="24"/>
          <w:lang w:eastAsia="en-US"/>
        </w:rPr>
      </w:pPr>
      <w:r>
        <w:rPr>
          <w:color w:val="000000"/>
          <w:sz w:val="28"/>
          <w:szCs w:val="24"/>
          <w:lang w:eastAsia="en-US"/>
        </w:rPr>
        <w:t>5 плоскостных спортивных сооружений;</w:t>
      </w:r>
    </w:p>
    <w:p w:rsidR="0012208D" w:rsidRDefault="0012208D" w:rsidP="0012208D">
      <w:pPr>
        <w:numPr>
          <w:ilvl w:val="0"/>
          <w:numId w:val="34"/>
        </w:numPr>
        <w:suppressAutoHyphens/>
        <w:spacing w:line="336" w:lineRule="auto"/>
        <w:contextualSpacing/>
        <w:jc w:val="both"/>
        <w:rPr>
          <w:color w:val="000000"/>
          <w:sz w:val="28"/>
          <w:szCs w:val="24"/>
          <w:lang w:eastAsia="en-US"/>
        </w:rPr>
      </w:pPr>
      <w:r>
        <w:rPr>
          <w:color w:val="000000"/>
          <w:sz w:val="28"/>
          <w:szCs w:val="24"/>
          <w:lang w:eastAsia="en-US"/>
        </w:rPr>
        <w:t>1 спортивный зал.</w:t>
      </w:r>
    </w:p>
    <w:p w:rsidR="0012208D" w:rsidRDefault="0012208D" w:rsidP="0012208D">
      <w:pPr>
        <w:jc w:val="right"/>
        <w:rPr>
          <w:i/>
          <w:sz w:val="24"/>
          <w:szCs w:val="27"/>
          <w:lang w:eastAsia="ar-SA"/>
        </w:rPr>
      </w:pPr>
      <w:r>
        <w:rPr>
          <w:i/>
          <w:sz w:val="24"/>
          <w:szCs w:val="27"/>
          <w:lang w:eastAsia="ar-SA"/>
        </w:rPr>
        <w:t>Перечень учреждений и сооружений спорта</w:t>
      </w:r>
    </w:p>
    <w:tbl>
      <w:tblPr>
        <w:tblW w:w="0" w:type="auto"/>
        <w:tblInd w:w="-35" w:type="dxa"/>
        <w:tblLayout w:type="fixed"/>
        <w:tblLook w:val="04A0"/>
      </w:tblPr>
      <w:tblGrid>
        <w:gridCol w:w="485"/>
        <w:gridCol w:w="2289"/>
        <w:gridCol w:w="2248"/>
        <w:gridCol w:w="2743"/>
        <w:gridCol w:w="1734"/>
      </w:tblGrid>
      <w:tr w:rsidR="0012208D" w:rsidTr="0012208D">
        <w:trPr>
          <w:trHeight w:val="467"/>
        </w:trPr>
        <w:tc>
          <w:tcPr>
            <w:tcW w:w="485"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sz w:val="22"/>
                <w:szCs w:val="22"/>
                <w:lang w:eastAsia="ar-SA"/>
              </w:rPr>
            </w:pPr>
            <w:r>
              <w:rPr>
                <w:b/>
                <w:sz w:val="22"/>
                <w:szCs w:val="22"/>
                <w:lang w:eastAsia="ar-SA"/>
              </w:rPr>
              <w:t>№</w:t>
            </w:r>
          </w:p>
        </w:tc>
        <w:tc>
          <w:tcPr>
            <w:tcW w:w="2289"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sz w:val="22"/>
                <w:szCs w:val="22"/>
                <w:lang w:eastAsia="ar-SA"/>
              </w:rPr>
            </w:pPr>
            <w:r>
              <w:rPr>
                <w:b/>
                <w:sz w:val="22"/>
                <w:szCs w:val="22"/>
                <w:lang w:eastAsia="ar-SA"/>
              </w:rPr>
              <w:t>Название</w:t>
            </w:r>
          </w:p>
        </w:tc>
        <w:tc>
          <w:tcPr>
            <w:tcW w:w="2248"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sz w:val="22"/>
                <w:szCs w:val="22"/>
                <w:lang w:eastAsia="ar-SA"/>
              </w:rPr>
            </w:pPr>
            <w:r>
              <w:rPr>
                <w:b/>
                <w:sz w:val="22"/>
                <w:szCs w:val="22"/>
                <w:lang w:eastAsia="ar-SA"/>
              </w:rPr>
              <w:t>Принадлежность</w:t>
            </w:r>
          </w:p>
        </w:tc>
        <w:tc>
          <w:tcPr>
            <w:tcW w:w="2743"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napToGrid w:val="0"/>
              <w:jc w:val="center"/>
              <w:rPr>
                <w:b/>
                <w:sz w:val="22"/>
                <w:szCs w:val="22"/>
                <w:lang w:eastAsia="ar-SA"/>
              </w:rPr>
            </w:pPr>
            <w:r>
              <w:rPr>
                <w:b/>
                <w:sz w:val="22"/>
                <w:szCs w:val="22"/>
                <w:lang w:eastAsia="ar-SA"/>
              </w:rPr>
              <w:t>Адрес</w:t>
            </w:r>
          </w:p>
        </w:tc>
        <w:tc>
          <w:tcPr>
            <w:tcW w:w="17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snapToGrid w:val="0"/>
              <w:jc w:val="center"/>
              <w:rPr>
                <w:b/>
                <w:sz w:val="22"/>
                <w:szCs w:val="22"/>
                <w:vertAlign w:val="superscript"/>
                <w:lang w:eastAsia="ar-SA"/>
              </w:rPr>
            </w:pPr>
            <w:r>
              <w:rPr>
                <w:b/>
                <w:sz w:val="22"/>
                <w:szCs w:val="22"/>
                <w:lang w:eastAsia="ar-SA"/>
              </w:rPr>
              <w:t>Площадь, м</w:t>
            </w:r>
            <w:r>
              <w:rPr>
                <w:b/>
                <w:sz w:val="22"/>
                <w:szCs w:val="22"/>
                <w:vertAlign w:val="superscript"/>
                <w:lang w:eastAsia="ar-SA"/>
              </w:rPr>
              <w:t>2</w:t>
            </w:r>
          </w:p>
        </w:tc>
      </w:tr>
      <w:tr w:rsidR="0012208D" w:rsidTr="0012208D">
        <w:trPr>
          <w:trHeight w:val="283"/>
        </w:trPr>
        <w:tc>
          <w:tcPr>
            <w:tcW w:w="485"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1.</w:t>
            </w:r>
          </w:p>
        </w:tc>
        <w:tc>
          <w:tcPr>
            <w:tcW w:w="2289"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Футбольное поле</w:t>
            </w:r>
          </w:p>
        </w:tc>
        <w:tc>
          <w:tcPr>
            <w:tcW w:w="2248"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sz w:val="22"/>
                <w:szCs w:val="22"/>
                <w:lang w:eastAsia="ar-SA"/>
              </w:rPr>
            </w:pPr>
            <w:r>
              <w:rPr>
                <w:sz w:val="22"/>
                <w:szCs w:val="22"/>
                <w:lang w:eastAsia="ar-SA"/>
              </w:rPr>
              <w:t>Администрация Губского сельского поселения</w:t>
            </w:r>
          </w:p>
        </w:tc>
        <w:tc>
          <w:tcPr>
            <w:tcW w:w="2743"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ст. Губская, ул Мира</w:t>
            </w:r>
          </w:p>
        </w:tc>
        <w:tc>
          <w:tcPr>
            <w:tcW w:w="1734"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sz w:val="22"/>
                <w:szCs w:val="22"/>
                <w:lang w:eastAsia="ar-SA"/>
              </w:rPr>
            </w:pPr>
            <w:r>
              <w:rPr>
                <w:sz w:val="22"/>
                <w:szCs w:val="22"/>
                <w:lang w:eastAsia="ar-SA"/>
              </w:rPr>
              <w:t>н/д</w:t>
            </w:r>
          </w:p>
        </w:tc>
      </w:tr>
      <w:tr w:rsidR="0012208D" w:rsidTr="0012208D">
        <w:trPr>
          <w:trHeight w:val="283"/>
        </w:trPr>
        <w:tc>
          <w:tcPr>
            <w:tcW w:w="485"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2.</w:t>
            </w:r>
          </w:p>
        </w:tc>
        <w:tc>
          <w:tcPr>
            <w:tcW w:w="2289"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sz w:val="22"/>
                <w:szCs w:val="22"/>
                <w:lang w:eastAsia="ar-SA"/>
              </w:rPr>
            </w:pPr>
            <w:r>
              <w:rPr>
                <w:sz w:val="22"/>
                <w:szCs w:val="22"/>
                <w:lang w:eastAsia="ar-SA"/>
              </w:rPr>
              <w:t>Спортивные площадки</w:t>
            </w:r>
          </w:p>
        </w:tc>
        <w:tc>
          <w:tcPr>
            <w:tcW w:w="2248" w:type="dxa"/>
            <w:tcBorders>
              <w:top w:val="single" w:sz="4" w:space="0" w:color="000000"/>
              <w:left w:val="single" w:sz="4" w:space="0" w:color="000000"/>
              <w:bottom w:val="single" w:sz="4" w:space="0" w:color="000000"/>
              <w:right w:val="nil"/>
            </w:tcBorders>
            <w:vAlign w:val="center"/>
          </w:tcPr>
          <w:p w:rsidR="0012208D" w:rsidRDefault="0012208D">
            <w:pPr>
              <w:snapToGrid w:val="0"/>
              <w:jc w:val="center"/>
              <w:rPr>
                <w:sz w:val="22"/>
                <w:szCs w:val="22"/>
                <w:lang w:eastAsia="ar-SA"/>
              </w:rPr>
            </w:pPr>
            <w:r>
              <w:rPr>
                <w:sz w:val="22"/>
                <w:szCs w:val="22"/>
                <w:lang w:eastAsia="ar-SA"/>
              </w:rPr>
              <w:t xml:space="preserve">СОШ №10, </w:t>
            </w:r>
          </w:p>
          <w:p w:rsidR="0012208D" w:rsidRDefault="0012208D">
            <w:pPr>
              <w:snapToGrid w:val="0"/>
              <w:jc w:val="center"/>
              <w:rPr>
                <w:sz w:val="22"/>
                <w:szCs w:val="22"/>
                <w:lang w:eastAsia="ar-SA"/>
              </w:rPr>
            </w:pPr>
            <w:r>
              <w:rPr>
                <w:sz w:val="22"/>
                <w:szCs w:val="22"/>
                <w:lang w:eastAsia="ar-SA"/>
              </w:rPr>
              <w:br/>
              <w:t>СОШ №25</w:t>
            </w:r>
          </w:p>
          <w:p w:rsidR="0012208D" w:rsidRDefault="0012208D">
            <w:pPr>
              <w:snapToGrid w:val="0"/>
              <w:jc w:val="center"/>
              <w:rPr>
                <w:sz w:val="22"/>
                <w:szCs w:val="22"/>
                <w:lang w:eastAsia="ar-SA"/>
              </w:rPr>
            </w:pPr>
          </w:p>
        </w:tc>
        <w:tc>
          <w:tcPr>
            <w:tcW w:w="2743"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ст. Губская, ул. Карла Маркса, 26</w:t>
            </w:r>
          </w:p>
          <w:p w:rsidR="0012208D" w:rsidRDefault="0012208D">
            <w:pPr>
              <w:snapToGrid w:val="0"/>
              <w:rPr>
                <w:sz w:val="22"/>
                <w:szCs w:val="22"/>
                <w:lang w:eastAsia="ar-SA"/>
              </w:rPr>
            </w:pPr>
            <w:r>
              <w:rPr>
                <w:sz w:val="22"/>
                <w:szCs w:val="22"/>
                <w:lang w:eastAsia="ar-SA"/>
              </w:rPr>
              <w:t>ст. Баракаевская , ул. Школьная,</w:t>
            </w:r>
          </w:p>
        </w:tc>
        <w:tc>
          <w:tcPr>
            <w:tcW w:w="1734"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sz w:val="22"/>
                <w:szCs w:val="22"/>
                <w:lang w:eastAsia="ar-SA"/>
              </w:rPr>
            </w:pPr>
            <w:r>
              <w:rPr>
                <w:sz w:val="22"/>
                <w:szCs w:val="22"/>
                <w:lang w:eastAsia="ar-SA"/>
              </w:rPr>
              <w:t>н/д</w:t>
            </w:r>
          </w:p>
        </w:tc>
      </w:tr>
      <w:tr w:rsidR="0012208D" w:rsidTr="0012208D">
        <w:trPr>
          <w:trHeight w:val="283"/>
        </w:trPr>
        <w:tc>
          <w:tcPr>
            <w:tcW w:w="485"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3.</w:t>
            </w:r>
          </w:p>
        </w:tc>
        <w:tc>
          <w:tcPr>
            <w:tcW w:w="2289"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Спортивный зал</w:t>
            </w:r>
          </w:p>
        </w:tc>
        <w:tc>
          <w:tcPr>
            <w:tcW w:w="2248" w:type="dxa"/>
            <w:tcBorders>
              <w:top w:val="single" w:sz="4" w:space="0" w:color="000000"/>
              <w:left w:val="single" w:sz="4" w:space="0" w:color="000000"/>
              <w:bottom w:val="single" w:sz="4" w:space="0" w:color="000000"/>
              <w:right w:val="nil"/>
            </w:tcBorders>
            <w:vAlign w:val="center"/>
            <w:hideMark/>
          </w:tcPr>
          <w:p w:rsidR="0012208D" w:rsidRDefault="0012208D">
            <w:pPr>
              <w:snapToGrid w:val="0"/>
              <w:jc w:val="center"/>
              <w:rPr>
                <w:sz w:val="22"/>
                <w:szCs w:val="22"/>
                <w:lang w:eastAsia="ar-SA"/>
              </w:rPr>
            </w:pPr>
            <w:r>
              <w:rPr>
                <w:sz w:val="22"/>
                <w:szCs w:val="22"/>
                <w:lang w:eastAsia="ar-SA"/>
              </w:rPr>
              <w:t>СОШ №10</w:t>
            </w:r>
          </w:p>
        </w:tc>
        <w:tc>
          <w:tcPr>
            <w:tcW w:w="2743" w:type="dxa"/>
            <w:tcBorders>
              <w:top w:val="single" w:sz="4" w:space="0" w:color="000000"/>
              <w:left w:val="single" w:sz="4" w:space="0" w:color="000000"/>
              <w:bottom w:val="single" w:sz="4" w:space="0" w:color="000000"/>
              <w:right w:val="nil"/>
            </w:tcBorders>
            <w:vAlign w:val="center"/>
            <w:hideMark/>
          </w:tcPr>
          <w:p w:rsidR="0012208D" w:rsidRDefault="0012208D">
            <w:pPr>
              <w:snapToGrid w:val="0"/>
              <w:rPr>
                <w:sz w:val="22"/>
                <w:szCs w:val="22"/>
                <w:lang w:eastAsia="ar-SA"/>
              </w:rPr>
            </w:pPr>
            <w:r>
              <w:rPr>
                <w:sz w:val="22"/>
                <w:szCs w:val="22"/>
                <w:lang w:eastAsia="ar-SA"/>
              </w:rPr>
              <w:t>с. Губская, ул. Карла Маркса, 26</w:t>
            </w:r>
          </w:p>
        </w:tc>
        <w:tc>
          <w:tcPr>
            <w:tcW w:w="1734"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napToGrid w:val="0"/>
              <w:jc w:val="center"/>
              <w:rPr>
                <w:sz w:val="22"/>
                <w:szCs w:val="22"/>
                <w:lang w:eastAsia="ar-SA"/>
              </w:rPr>
            </w:pPr>
            <w:r>
              <w:rPr>
                <w:sz w:val="22"/>
                <w:szCs w:val="22"/>
                <w:lang w:eastAsia="ar-SA"/>
              </w:rPr>
              <w:t>н/д</w:t>
            </w:r>
          </w:p>
        </w:tc>
      </w:tr>
    </w:tbl>
    <w:p w:rsidR="0012208D" w:rsidRDefault="0012208D" w:rsidP="0012208D">
      <w:pPr>
        <w:widowControl w:val="0"/>
        <w:suppressAutoHyphens/>
        <w:spacing w:line="360" w:lineRule="auto"/>
        <w:ind w:firstLine="708"/>
        <w:jc w:val="both"/>
        <w:rPr>
          <w:b/>
          <w:sz w:val="28"/>
          <w:szCs w:val="28"/>
          <w:lang w:eastAsia="en-US"/>
        </w:rPr>
      </w:pPr>
    </w:p>
    <w:p w:rsidR="0012208D" w:rsidRDefault="0012208D" w:rsidP="0012208D">
      <w:pPr>
        <w:widowControl w:val="0"/>
        <w:suppressAutoHyphens/>
        <w:spacing w:line="360" w:lineRule="auto"/>
        <w:ind w:firstLine="708"/>
        <w:jc w:val="both"/>
        <w:rPr>
          <w:sz w:val="28"/>
          <w:szCs w:val="28"/>
          <w:lang w:eastAsia="en-US"/>
        </w:rPr>
      </w:pPr>
      <w:r>
        <w:rPr>
          <w:b/>
          <w:sz w:val="28"/>
          <w:szCs w:val="28"/>
          <w:lang w:eastAsia="en-US"/>
        </w:rPr>
        <w:t xml:space="preserve">Учреждения культуры и искусства. </w:t>
      </w:r>
      <w:r>
        <w:rPr>
          <w:sz w:val="28"/>
          <w:szCs w:val="28"/>
          <w:lang w:eastAsia="en-US"/>
        </w:rPr>
        <w:t>Учреждения культуры проектируемой территории представлены Сельским Домом Культуры в ст-це Губская, сельским клубом в ст-це Баракаевская.</w:t>
      </w:r>
    </w:p>
    <w:p w:rsidR="0012208D" w:rsidRDefault="0012208D" w:rsidP="0012208D">
      <w:pPr>
        <w:widowControl w:val="0"/>
        <w:jc w:val="right"/>
        <w:rPr>
          <w:i/>
          <w:sz w:val="24"/>
          <w:szCs w:val="28"/>
          <w:lang w:eastAsia="en-US"/>
        </w:rPr>
      </w:pPr>
      <w:r>
        <w:rPr>
          <w:i/>
          <w:sz w:val="24"/>
          <w:szCs w:val="28"/>
          <w:lang w:eastAsia="en-US"/>
        </w:rPr>
        <w:t>Перечень учреждений культуры и искусства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2524"/>
        <w:gridCol w:w="2126"/>
        <w:gridCol w:w="1985"/>
        <w:gridCol w:w="2268"/>
      </w:tblGrid>
      <w:tr w:rsidR="0012208D" w:rsidTr="0012208D">
        <w:trPr>
          <w:trHeight w:val="850"/>
        </w:trPr>
        <w:tc>
          <w:tcPr>
            <w:tcW w:w="5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jc w:val="center"/>
              <w:rPr>
                <w:b/>
                <w:sz w:val="24"/>
                <w:szCs w:val="28"/>
                <w:lang w:val="en-US" w:eastAsia="ar-SA"/>
              </w:rPr>
            </w:pPr>
            <w:r>
              <w:rPr>
                <w:b/>
                <w:sz w:val="24"/>
                <w:szCs w:val="28"/>
                <w:lang w:val="en-US" w:eastAsia="ar-SA"/>
              </w:rPr>
              <w:t>№</w:t>
            </w:r>
          </w:p>
        </w:tc>
        <w:tc>
          <w:tcPr>
            <w:tcW w:w="2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jc w:val="center"/>
              <w:rPr>
                <w:b/>
                <w:sz w:val="24"/>
                <w:szCs w:val="28"/>
                <w:lang w:val="en-US" w:eastAsia="ar-SA"/>
              </w:rPr>
            </w:pPr>
            <w:r>
              <w:rPr>
                <w:b/>
                <w:sz w:val="24"/>
                <w:szCs w:val="28"/>
                <w:lang w:val="en-US" w:eastAsia="ar-SA"/>
              </w:rPr>
              <w:t>Наименование учреждений</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jc w:val="center"/>
              <w:rPr>
                <w:b/>
                <w:sz w:val="24"/>
                <w:szCs w:val="28"/>
                <w:lang w:eastAsia="ar-SA"/>
              </w:rPr>
            </w:pPr>
            <w:r>
              <w:rPr>
                <w:b/>
                <w:sz w:val="24"/>
                <w:szCs w:val="28"/>
                <w:lang w:eastAsia="ar-SA"/>
              </w:rPr>
              <w:t>Адрес</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jc w:val="center"/>
              <w:rPr>
                <w:b/>
                <w:sz w:val="24"/>
                <w:szCs w:val="28"/>
                <w:lang w:val="en-US" w:eastAsia="ar-SA"/>
              </w:rPr>
            </w:pPr>
            <w:r>
              <w:rPr>
                <w:b/>
                <w:sz w:val="24"/>
                <w:szCs w:val="28"/>
                <w:lang w:val="en-US" w:eastAsia="ar-SA"/>
              </w:rPr>
              <w:t>Количество посадочных мест</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snapToGrid w:val="0"/>
              <w:ind w:left="-108" w:right="-108"/>
              <w:jc w:val="center"/>
              <w:rPr>
                <w:sz w:val="24"/>
                <w:szCs w:val="22"/>
                <w:lang w:val="en-US" w:eastAsia="ar-SA"/>
              </w:rPr>
            </w:pPr>
            <w:r>
              <w:rPr>
                <w:sz w:val="24"/>
                <w:szCs w:val="22"/>
                <w:lang w:val="en-US" w:eastAsia="ar-SA"/>
              </w:rPr>
              <w:t>Какие населённые пункты обслуживает</w:t>
            </w:r>
          </w:p>
        </w:tc>
      </w:tr>
      <w:tr w:rsidR="0012208D" w:rsidTr="0012208D">
        <w:trPr>
          <w:trHeight w:val="624"/>
        </w:trPr>
        <w:tc>
          <w:tcPr>
            <w:tcW w:w="56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8"/>
                <w:lang w:eastAsia="ar-SA"/>
              </w:rPr>
            </w:pPr>
            <w:r>
              <w:rPr>
                <w:sz w:val="24"/>
                <w:szCs w:val="28"/>
                <w:lang w:eastAsia="ar-SA"/>
              </w:rPr>
              <w:t>1</w:t>
            </w:r>
          </w:p>
        </w:tc>
        <w:tc>
          <w:tcPr>
            <w:tcW w:w="252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4"/>
                <w:szCs w:val="28"/>
                <w:lang w:val="en-US" w:eastAsia="ar-SA"/>
              </w:rPr>
            </w:pPr>
            <w:r>
              <w:rPr>
                <w:sz w:val="24"/>
                <w:szCs w:val="28"/>
                <w:lang w:val="en-US" w:eastAsia="ar-SA"/>
              </w:rPr>
              <w:t>Губский сельский Дом культуры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4"/>
                <w:szCs w:val="28"/>
                <w:lang w:val="en-US" w:eastAsia="ar-SA"/>
              </w:rPr>
            </w:pPr>
            <w:r>
              <w:rPr>
                <w:sz w:val="24"/>
                <w:szCs w:val="28"/>
                <w:lang w:val="en-US" w:eastAsia="ar-SA"/>
              </w:rPr>
              <w:t xml:space="preserve">ст. Губская, </w:t>
            </w:r>
          </w:p>
          <w:p w:rsidR="0012208D" w:rsidRDefault="0012208D">
            <w:pPr>
              <w:suppressAutoHyphens/>
              <w:snapToGrid w:val="0"/>
              <w:rPr>
                <w:sz w:val="24"/>
                <w:szCs w:val="28"/>
                <w:lang w:val="en-US" w:eastAsia="ar-SA"/>
              </w:rPr>
            </w:pPr>
            <w:r>
              <w:rPr>
                <w:sz w:val="24"/>
                <w:szCs w:val="28"/>
                <w:lang w:val="en-US" w:eastAsia="ar-SA"/>
              </w:rPr>
              <w:t>ул. Мира,129</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8"/>
                <w:lang w:val="en-US" w:eastAsia="ar-SA"/>
              </w:rPr>
            </w:pPr>
            <w:r>
              <w:rPr>
                <w:sz w:val="24"/>
                <w:szCs w:val="28"/>
                <w:lang w:val="en-US" w:eastAsia="ar-SA"/>
              </w:rPr>
              <w:t>286</w:t>
            </w:r>
          </w:p>
        </w:tc>
        <w:tc>
          <w:tcPr>
            <w:tcW w:w="22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4"/>
                <w:szCs w:val="28"/>
                <w:lang w:eastAsia="ar-SA"/>
              </w:rPr>
            </w:pPr>
            <w:r>
              <w:rPr>
                <w:sz w:val="24"/>
                <w:szCs w:val="28"/>
                <w:lang w:eastAsia="ar-SA"/>
              </w:rPr>
              <w:t>ст. Губская</w:t>
            </w:r>
          </w:p>
          <w:p w:rsidR="0012208D" w:rsidRDefault="0012208D">
            <w:pPr>
              <w:suppressAutoHyphens/>
              <w:snapToGrid w:val="0"/>
              <w:rPr>
                <w:sz w:val="24"/>
                <w:szCs w:val="28"/>
                <w:lang w:eastAsia="ar-SA"/>
              </w:rPr>
            </w:pPr>
            <w:r>
              <w:rPr>
                <w:sz w:val="24"/>
                <w:szCs w:val="28"/>
                <w:lang w:eastAsia="ar-SA"/>
              </w:rPr>
              <w:t>ст. Баракаевская</w:t>
            </w:r>
          </w:p>
          <w:p w:rsidR="0012208D" w:rsidRDefault="0012208D">
            <w:pPr>
              <w:suppressAutoHyphens/>
              <w:snapToGrid w:val="0"/>
              <w:rPr>
                <w:sz w:val="24"/>
                <w:szCs w:val="28"/>
                <w:lang w:eastAsia="ar-SA"/>
              </w:rPr>
            </w:pPr>
            <w:r>
              <w:rPr>
                <w:sz w:val="24"/>
                <w:szCs w:val="28"/>
                <w:lang w:eastAsia="ar-SA"/>
              </w:rPr>
              <w:t>ст. Хамкетинская</w:t>
            </w:r>
          </w:p>
        </w:tc>
      </w:tr>
      <w:tr w:rsidR="0012208D" w:rsidTr="0012208D">
        <w:trPr>
          <w:trHeight w:val="624"/>
        </w:trPr>
        <w:tc>
          <w:tcPr>
            <w:tcW w:w="56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8"/>
                <w:lang w:eastAsia="ar-SA"/>
              </w:rPr>
            </w:pPr>
            <w:r>
              <w:rPr>
                <w:sz w:val="24"/>
                <w:szCs w:val="28"/>
                <w:lang w:eastAsia="ar-SA"/>
              </w:rPr>
              <w:t>2</w:t>
            </w:r>
          </w:p>
        </w:tc>
        <w:tc>
          <w:tcPr>
            <w:tcW w:w="252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4"/>
                <w:szCs w:val="28"/>
                <w:lang w:val="en-US" w:eastAsia="ar-SA"/>
              </w:rPr>
            </w:pPr>
            <w:r>
              <w:rPr>
                <w:sz w:val="24"/>
                <w:szCs w:val="28"/>
                <w:lang w:val="en-US" w:eastAsia="ar-SA"/>
              </w:rPr>
              <w:t>Баракаевский сельский клуб</w:t>
            </w:r>
          </w:p>
        </w:tc>
        <w:tc>
          <w:tcPr>
            <w:tcW w:w="212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4"/>
                <w:szCs w:val="28"/>
                <w:lang w:val="en-US" w:eastAsia="ar-SA"/>
              </w:rPr>
            </w:pPr>
            <w:r>
              <w:rPr>
                <w:sz w:val="24"/>
                <w:szCs w:val="28"/>
                <w:lang w:val="en-US" w:eastAsia="ar-SA"/>
              </w:rPr>
              <w:t>ст. Баракаевская</w:t>
            </w:r>
          </w:p>
          <w:p w:rsidR="0012208D" w:rsidRDefault="0012208D">
            <w:pPr>
              <w:suppressAutoHyphens/>
              <w:snapToGrid w:val="0"/>
              <w:rPr>
                <w:sz w:val="24"/>
                <w:szCs w:val="28"/>
                <w:lang w:val="en-US" w:eastAsia="ar-SA"/>
              </w:rPr>
            </w:pPr>
            <w:r>
              <w:rPr>
                <w:sz w:val="24"/>
                <w:szCs w:val="28"/>
                <w:lang w:val="en-US" w:eastAsia="ar-SA"/>
              </w:rPr>
              <w:t>ул. Школьная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8"/>
                <w:lang w:val="en-US" w:eastAsia="ar-SA"/>
              </w:rPr>
            </w:pPr>
            <w:r>
              <w:rPr>
                <w:sz w:val="24"/>
                <w:szCs w:val="28"/>
                <w:lang w:val="en-US" w:eastAsia="ar-SA"/>
              </w:rPr>
              <w:t>70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sz w:val="24"/>
                <w:szCs w:val="28"/>
                <w:lang w:val="en-US" w:eastAsia="ar-SA"/>
              </w:rPr>
            </w:pPr>
            <w:r>
              <w:rPr>
                <w:sz w:val="24"/>
                <w:szCs w:val="28"/>
                <w:lang w:val="en-US" w:eastAsia="ar-SA"/>
              </w:rPr>
              <w:t>ст. Баракаевская</w:t>
            </w:r>
          </w:p>
        </w:tc>
      </w:tr>
    </w:tbl>
    <w:p w:rsidR="0012208D" w:rsidRDefault="0012208D" w:rsidP="0012208D">
      <w:pPr>
        <w:suppressAutoHyphens/>
        <w:jc w:val="right"/>
        <w:rPr>
          <w:i/>
          <w:sz w:val="24"/>
          <w:szCs w:val="28"/>
          <w:highlight w:val="yellow"/>
          <w:lang w:eastAsia="ar-SA"/>
        </w:rPr>
      </w:pPr>
    </w:p>
    <w:p w:rsidR="0012208D" w:rsidRDefault="0012208D" w:rsidP="0012208D">
      <w:pPr>
        <w:suppressAutoHyphens/>
        <w:spacing w:line="336" w:lineRule="auto"/>
        <w:ind w:firstLine="709"/>
        <w:jc w:val="both"/>
        <w:rPr>
          <w:sz w:val="28"/>
          <w:szCs w:val="28"/>
          <w:lang w:eastAsia="en-US"/>
        </w:rPr>
      </w:pPr>
      <w:r>
        <w:rPr>
          <w:b/>
          <w:sz w:val="28"/>
          <w:szCs w:val="28"/>
          <w:lang w:eastAsia="en-US"/>
        </w:rPr>
        <w:t>Потребительская сфера</w:t>
      </w:r>
      <w:r>
        <w:rPr>
          <w:b/>
          <w:i/>
          <w:sz w:val="28"/>
          <w:szCs w:val="28"/>
          <w:lang w:eastAsia="en-US"/>
        </w:rPr>
        <w:t xml:space="preserve">. </w:t>
      </w:r>
      <w:r>
        <w:rPr>
          <w:sz w:val="28"/>
          <w:szCs w:val="28"/>
          <w:lang w:eastAsia="en-US"/>
        </w:rPr>
        <w:t>В Губком сельском поселении расположено 22 магазина розничной торговли общей торговой площадью 875 кв. м. Из общедоступных предприятий общественного питания имеется 1 кафе вместимостью 30 мест. Сфера бытового обслуживания населения представлена парикмахерской.</w:t>
      </w:r>
    </w:p>
    <w:p w:rsidR="0012208D" w:rsidRDefault="0012208D" w:rsidP="0012208D">
      <w:pPr>
        <w:suppressAutoHyphens/>
        <w:jc w:val="right"/>
        <w:rPr>
          <w:rFonts w:eastAsia="Arial Unicode MS"/>
          <w:i/>
          <w:sz w:val="24"/>
          <w:szCs w:val="28"/>
        </w:rPr>
      </w:pPr>
    </w:p>
    <w:p w:rsidR="0012208D" w:rsidRDefault="0012208D" w:rsidP="0012208D">
      <w:pPr>
        <w:suppressAutoHyphens/>
        <w:jc w:val="right"/>
        <w:rPr>
          <w:rFonts w:eastAsia="Arial Unicode MS"/>
          <w:i/>
          <w:sz w:val="24"/>
          <w:szCs w:val="28"/>
        </w:rPr>
      </w:pPr>
      <w:r>
        <w:rPr>
          <w:rFonts w:eastAsia="Arial Unicode MS"/>
          <w:i/>
          <w:sz w:val="24"/>
          <w:szCs w:val="28"/>
        </w:rPr>
        <w:t>Перечень предприятий розничной торговли</w:t>
      </w:r>
    </w:p>
    <w:tbl>
      <w:tblPr>
        <w:tblW w:w="10005" w:type="dxa"/>
        <w:tblInd w:w="-459" w:type="dxa"/>
        <w:tblLayout w:type="fixed"/>
        <w:tblLook w:val="04A0"/>
      </w:tblPr>
      <w:tblGrid>
        <w:gridCol w:w="686"/>
        <w:gridCol w:w="2857"/>
        <w:gridCol w:w="1985"/>
        <w:gridCol w:w="922"/>
        <w:gridCol w:w="1301"/>
        <w:gridCol w:w="1247"/>
        <w:gridCol w:w="1007"/>
      </w:tblGrid>
      <w:tr w:rsidR="0012208D" w:rsidTr="0012208D">
        <w:trPr>
          <w:trHeight w:val="340"/>
          <w:tblHeader/>
        </w:trPr>
        <w:tc>
          <w:tcPr>
            <w:tcW w:w="687"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lang w:eastAsia="ar-SA"/>
              </w:rPr>
            </w:pPr>
            <w:r>
              <w:rPr>
                <w:lang w:eastAsia="ar-SA"/>
              </w:rPr>
              <w:t>№ п/п</w:t>
            </w:r>
          </w:p>
        </w:tc>
        <w:tc>
          <w:tcPr>
            <w:tcW w:w="2857"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lang w:eastAsia="ar-SA"/>
              </w:rPr>
            </w:pPr>
            <w:r>
              <w:rPr>
                <w:lang w:eastAsia="ar-SA"/>
              </w:rPr>
              <w:t>Наименование учреждения (предприятия, рынка)</w:t>
            </w:r>
          </w:p>
        </w:tc>
        <w:tc>
          <w:tcPr>
            <w:tcW w:w="1985"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lang w:eastAsia="ar-SA"/>
              </w:rPr>
            </w:pPr>
            <w:r>
              <w:rPr>
                <w:lang w:eastAsia="ar-SA"/>
              </w:rPr>
              <w:t>Местоположение</w:t>
            </w:r>
          </w:p>
        </w:tc>
        <w:tc>
          <w:tcPr>
            <w:tcW w:w="922"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lang w:eastAsia="ar-SA"/>
              </w:rPr>
            </w:pPr>
            <w:r>
              <w:rPr>
                <w:lang w:eastAsia="ar-SA"/>
              </w:rPr>
              <w:t>Штат, чел.</w:t>
            </w:r>
          </w:p>
        </w:tc>
        <w:tc>
          <w:tcPr>
            <w:tcW w:w="1301"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vertAlign w:val="superscript"/>
                <w:lang w:eastAsia="ar-SA"/>
              </w:rPr>
            </w:pPr>
            <w:r>
              <w:rPr>
                <w:lang w:eastAsia="ar-SA"/>
              </w:rPr>
              <w:t>Торговая площадь, м</w:t>
            </w:r>
            <w:r>
              <w:rPr>
                <w:vertAlign w:val="superscript"/>
                <w:lang w:eastAsia="ar-SA"/>
              </w:rPr>
              <w:t>2</w:t>
            </w:r>
          </w:p>
        </w:tc>
        <w:tc>
          <w:tcPr>
            <w:tcW w:w="1247"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rsidR="0012208D" w:rsidRDefault="0012208D">
            <w:pPr>
              <w:suppressAutoHyphens/>
              <w:snapToGrid w:val="0"/>
              <w:jc w:val="center"/>
              <w:rPr>
                <w:vertAlign w:val="superscript"/>
                <w:lang w:eastAsia="ar-SA"/>
              </w:rPr>
            </w:pPr>
            <w:r>
              <w:rPr>
                <w:lang w:eastAsia="ar-SA"/>
              </w:rPr>
              <w:t>Общая площадь, м</w:t>
            </w:r>
            <w:r>
              <w:rPr>
                <w:vertAlign w:val="superscript"/>
                <w:lang w:eastAsia="ar-SA"/>
              </w:rPr>
              <w:t>2</w:t>
            </w:r>
          </w:p>
        </w:tc>
        <w:tc>
          <w:tcPr>
            <w:tcW w:w="10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uppressAutoHyphens/>
              <w:snapToGrid w:val="0"/>
              <w:rPr>
                <w:lang w:eastAsia="ar-SA"/>
              </w:rPr>
            </w:pPr>
            <w:r>
              <w:rPr>
                <w:lang w:eastAsia="ar-SA"/>
              </w:rPr>
              <w:t>Площадь участка, га</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w:t>
            </w:r>
          </w:p>
          <w:p w:rsidR="0012208D" w:rsidRDefault="0012208D">
            <w:pPr>
              <w:suppressAutoHyphens/>
              <w:rPr>
                <w:lang w:eastAsia="ar-SA"/>
              </w:rPr>
            </w:pPr>
            <w:r>
              <w:rPr>
                <w:lang w:eastAsia="ar-SA"/>
              </w:rPr>
              <w:t>Мироненко Галина Сергеевна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 (район рынка)</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75,5</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86,3</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86,3</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киоск.</w:t>
            </w:r>
          </w:p>
          <w:p w:rsidR="0012208D" w:rsidRDefault="0012208D">
            <w:pPr>
              <w:suppressAutoHyphens/>
              <w:rPr>
                <w:lang w:eastAsia="ar-SA"/>
              </w:rPr>
            </w:pPr>
            <w:r>
              <w:rPr>
                <w:lang w:eastAsia="ar-SA"/>
              </w:rPr>
              <w:t xml:space="preserve">Мироненко Галина Сергеевна </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Мира,11\б</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20</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27</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27</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3</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w:t>
            </w:r>
          </w:p>
          <w:p w:rsidR="0012208D" w:rsidRDefault="0012208D">
            <w:pPr>
              <w:suppressAutoHyphens/>
              <w:rPr>
                <w:lang w:eastAsia="ar-SA"/>
              </w:rPr>
            </w:pPr>
            <w:r>
              <w:rPr>
                <w:lang w:eastAsia="ar-SA"/>
              </w:rPr>
              <w:t>Мироненко Галина Сергеевна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75</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90</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95</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4</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 «Росинка»</w:t>
            </w:r>
          </w:p>
          <w:p w:rsidR="0012208D" w:rsidRDefault="0012208D">
            <w:pPr>
              <w:suppressAutoHyphens/>
              <w:rPr>
                <w:lang w:eastAsia="ar-SA"/>
              </w:rPr>
            </w:pPr>
            <w:r>
              <w:rPr>
                <w:lang w:eastAsia="ar-SA"/>
              </w:rPr>
              <w:t>Колесникова Раиса Алексеевна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 (район рынка) т. 66265</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tabs>
                <w:tab w:val="left" w:pos="393"/>
                <w:tab w:val="center" w:pos="530"/>
              </w:tabs>
              <w:suppressAutoHyphens/>
              <w:jc w:val="center"/>
              <w:rPr>
                <w:lang w:eastAsia="ar-SA"/>
              </w:rPr>
            </w:pPr>
            <w:r>
              <w:rPr>
                <w:lang w:eastAsia="ar-SA"/>
              </w:rPr>
              <w:t>28</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36</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36</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5</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 xml:space="preserve">Магазин </w:t>
            </w:r>
          </w:p>
          <w:p w:rsidR="0012208D" w:rsidRDefault="0012208D">
            <w:pPr>
              <w:suppressAutoHyphens/>
              <w:rPr>
                <w:lang w:eastAsia="ar-SA"/>
              </w:rPr>
            </w:pPr>
            <w:r>
              <w:rPr>
                <w:lang w:eastAsia="ar-SA"/>
              </w:rPr>
              <w:t>Гордиенко Раиса Васильевна, Фирсова Наталья Ивановна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Мира,114</w:t>
            </w:r>
          </w:p>
          <w:p w:rsidR="0012208D" w:rsidRDefault="0012208D">
            <w:pPr>
              <w:suppressAutoHyphens/>
              <w:jc w:val="center"/>
              <w:rPr>
                <w:lang w:eastAsia="ar-SA"/>
              </w:rPr>
            </w:pPr>
            <w:r>
              <w:rPr>
                <w:lang w:eastAsia="ar-SA"/>
              </w:rPr>
              <w:t>т.66254</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4</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123,5</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140</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140</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6</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w:t>
            </w:r>
          </w:p>
          <w:p w:rsidR="0012208D" w:rsidRDefault="0012208D">
            <w:pPr>
              <w:suppressAutoHyphens/>
              <w:rPr>
                <w:lang w:eastAsia="ar-SA"/>
              </w:rPr>
            </w:pPr>
            <w:r>
              <w:rPr>
                <w:lang w:eastAsia="ar-SA"/>
              </w:rPr>
              <w:t>Гордиенко Раиса Васильевна, Фирсова Наталья Ивановна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Хамкетинская</w:t>
            </w:r>
          </w:p>
          <w:p w:rsidR="0012208D" w:rsidRDefault="0012208D">
            <w:pPr>
              <w:suppressAutoHyphens/>
              <w:jc w:val="center"/>
              <w:rPr>
                <w:lang w:eastAsia="ar-SA"/>
              </w:rPr>
            </w:pPr>
            <w:r>
              <w:rPr>
                <w:lang w:eastAsia="ar-SA"/>
              </w:rPr>
              <w:t>ул. Колхозная</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43,9</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50</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50</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7</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 xml:space="preserve">Магазин </w:t>
            </w:r>
          </w:p>
          <w:p w:rsidR="0012208D" w:rsidRDefault="0012208D">
            <w:pPr>
              <w:suppressAutoHyphens/>
              <w:rPr>
                <w:lang w:eastAsia="ar-SA"/>
              </w:rPr>
            </w:pPr>
            <w:r>
              <w:rPr>
                <w:lang w:eastAsia="ar-SA"/>
              </w:rPr>
              <w:t>Мелконян Рапсиме Багдасаровна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Мира,181</w:t>
            </w:r>
          </w:p>
          <w:p w:rsidR="0012208D" w:rsidRDefault="0012208D">
            <w:pPr>
              <w:suppressAutoHyphens/>
              <w:jc w:val="center"/>
              <w:rPr>
                <w:lang w:eastAsia="ar-SA"/>
              </w:rPr>
            </w:pPr>
            <w:r>
              <w:rPr>
                <w:lang w:eastAsia="ar-SA"/>
              </w:rPr>
              <w:t>т.66364</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нет</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5</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15</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15</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8</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w:t>
            </w:r>
          </w:p>
          <w:p w:rsidR="0012208D" w:rsidRDefault="0012208D">
            <w:pPr>
              <w:suppressAutoHyphens/>
              <w:rPr>
                <w:lang w:eastAsia="ar-SA"/>
              </w:rPr>
            </w:pPr>
            <w:r>
              <w:rPr>
                <w:lang w:eastAsia="ar-SA"/>
              </w:rPr>
              <w:t>Тунин Владимир Александрович</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Мира,112</w:t>
            </w:r>
          </w:p>
          <w:p w:rsidR="0012208D" w:rsidRDefault="0012208D">
            <w:pPr>
              <w:suppressAutoHyphens/>
              <w:jc w:val="center"/>
              <w:rPr>
                <w:lang w:eastAsia="ar-SA"/>
              </w:rPr>
            </w:pPr>
            <w:r>
              <w:rPr>
                <w:lang w:eastAsia="ar-SA"/>
              </w:rPr>
              <w:t>т.66006</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90</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138</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138</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9</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киоск</w:t>
            </w:r>
          </w:p>
          <w:p w:rsidR="0012208D" w:rsidRDefault="0012208D">
            <w:pPr>
              <w:suppressAutoHyphens/>
              <w:rPr>
                <w:lang w:eastAsia="ar-SA"/>
              </w:rPr>
            </w:pPr>
            <w:r>
              <w:rPr>
                <w:lang w:eastAsia="ar-SA"/>
              </w:rPr>
              <w:t>Паталаха Мария Васильевна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 xml:space="preserve">ст. Баракаевская </w:t>
            </w:r>
          </w:p>
          <w:p w:rsidR="0012208D" w:rsidRDefault="0012208D">
            <w:pPr>
              <w:suppressAutoHyphens/>
              <w:jc w:val="center"/>
              <w:rPr>
                <w:lang w:eastAsia="ar-SA"/>
              </w:rPr>
            </w:pPr>
            <w:r>
              <w:rPr>
                <w:lang w:eastAsia="ar-SA"/>
              </w:rPr>
              <w:t>ул. Центральная,23</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8</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12</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12</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10</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w:t>
            </w:r>
          </w:p>
          <w:p w:rsidR="0012208D" w:rsidRDefault="0012208D">
            <w:pPr>
              <w:suppressAutoHyphens/>
              <w:rPr>
                <w:lang w:eastAsia="ar-SA"/>
              </w:rPr>
            </w:pPr>
            <w:r>
              <w:rPr>
                <w:lang w:eastAsia="ar-SA"/>
              </w:rPr>
              <w:t>Стукалова Валентина Михайловна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 (район рынка) т.69793</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28</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36</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36</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lastRenderedPageBreak/>
              <w:t>11</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 xml:space="preserve">Магазин </w:t>
            </w:r>
          </w:p>
          <w:p w:rsidR="0012208D" w:rsidRDefault="0012208D">
            <w:pPr>
              <w:suppressAutoHyphens/>
              <w:rPr>
                <w:lang w:eastAsia="ar-SA"/>
              </w:rPr>
            </w:pPr>
            <w:r>
              <w:rPr>
                <w:lang w:eastAsia="ar-SA"/>
              </w:rPr>
              <w:t>Исаченко Ольга Николаевна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 xml:space="preserve">ст. Губская ул. Мира (район рынка) </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7</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63</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173</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173</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12</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 xml:space="preserve">ст. Губская ул. Мира (район рынка) </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 (район рынка)</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3</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42</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113,46</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113,46</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13</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киоск</w:t>
            </w:r>
          </w:p>
          <w:p w:rsidR="0012208D" w:rsidRDefault="0012208D">
            <w:pPr>
              <w:suppressAutoHyphens/>
              <w:rPr>
                <w:lang w:eastAsia="ar-SA"/>
              </w:rPr>
            </w:pPr>
            <w:r>
              <w:rPr>
                <w:lang w:eastAsia="ar-SA"/>
              </w:rPr>
              <w:t>Харченко Людмила Владимировна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Гоголя,25</w:t>
            </w:r>
          </w:p>
          <w:p w:rsidR="0012208D" w:rsidRDefault="0012208D">
            <w:pPr>
              <w:suppressAutoHyphens/>
              <w:jc w:val="center"/>
              <w:rPr>
                <w:lang w:eastAsia="ar-SA"/>
              </w:rPr>
            </w:pPr>
            <w:r>
              <w:rPr>
                <w:lang w:eastAsia="ar-SA"/>
              </w:rPr>
              <w:t>т.66123</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нет</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13,2</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27,9</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27,9</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14</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sz w:val="18"/>
                <w:lang w:eastAsia="ar-SA"/>
              </w:rPr>
            </w:pPr>
            <w:r>
              <w:rPr>
                <w:sz w:val="18"/>
                <w:lang w:eastAsia="ar-SA"/>
              </w:rPr>
              <w:t>Магазин-пекарня</w:t>
            </w:r>
          </w:p>
          <w:p w:rsidR="0012208D" w:rsidRDefault="0012208D">
            <w:pPr>
              <w:suppressAutoHyphens/>
              <w:rPr>
                <w:lang w:eastAsia="ar-SA"/>
              </w:rPr>
            </w:pPr>
            <w:r>
              <w:rPr>
                <w:sz w:val="18"/>
                <w:lang w:eastAsia="ar-SA"/>
              </w:rPr>
              <w:t>Шамхалов Патали Инусилаевич</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Мира,98</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3</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22</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22</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22</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15</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ларёк</w:t>
            </w:r>
          </w:p>
          <w:p w:rsidR="0012208D" w:rsidRDefault="0012208D">
            <w:pPr>
              <w:suppressAutoHyphens/>
              <w:rPr>
                <w:lang w:eastAsia="ar-SA"/>
              </w:rPr>
            </w:pPr>
            <w:r>
              <w:rPr>
                <w:lang w:eastAsia="ar-SA"/>
              </w:rPr>
              <w:t>Шамхалов Патали Инусилаевич</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ст.Хамкетинская</w:t>
            </w:r>
          </w:p>
          <w:p w:rsidR="0012208D" w:rsidRDefault="0012208D">
            <w:pPr>
              <w:suppressAutoHyphens/>
              <w:jc w:val="center"/>
              <w:rPr>
                <w:lang w:eastAsia="ar-SA"/>
              </w:rPr>
            </w:pPr>
            <w:r>
              <w:rPr>
                <w:lang w:eastAsia="ar-SA"/>
              </w:rPr>
              <w:t>ул.Колхозная</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6</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6</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6</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16</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 «Олеся»</w:t>
            </w:r>
          </w:p>
          <w:p w:rsidR="0012208D" w:rsidRDefault="0012208D">
            <w:pPr>
              <w:suppressAutoHyphens/>
              <w:rPr>
                <w:lang w:eastAsia="ar-SA"/>
              </w:rPr>
            </w:pPr>
            <w:r>
              <w:rPr>
                <w:lang w:eastAsia="ar-SA"/>
              </w:rPr>
              <w:t>Негребова Валентина Николаевна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Баракаевская</w:t>
            </w:r>
          </w:p>
          <w:p w:rsidR="0012208D" w:rsidRDefault="0012208D">
            <w:pPr>
              <w:suppressAutoHyphens/>
              <w:jc w:val="center"/>
              <w:rPr>
                <w:lang w:eastAsia="ar-SA"/>
              </w:rPr>
            </w:pPr>
            <w:r>
              <w:rPr>
                <w:lang w:eastAsia="ar-SA"/>
              </w:rPr>
              <w:t>ул. Школьная т.66929</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67,21</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70,4</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70,4</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17</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 xml:space="preserve">Магазин </w:t>
            </w:r>
          </w:p>
          <w:p w:rsidR="0012208D" w:rsidRDefault="0012208D">
            <w:pPr>
              <w:suppressAutoHyphens/>
              <w:rPr>
                <w:lang w:eastAsia="ar-SA"/>
              </w:rPr>
            </w:pPr>
            <w:r>
              <w:rPr>
                <w:lang w:eastAsia="ar-SA"/>
              </w:rPr>
              <w:t>Негребова Валентина Николаевна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 xml:space="preserve">ст. Баракаевская </w:t>
            </w:r>
          </w:p>
          <w:p w:rsidR="0012208D" w:rsidRDefault="0012208D">
            <w:pPr>
              <w:suppressAutoHyphens/>
              <w:jc w:val="center"/>
              <w:rPr>
                <w:lang w:eastAsia="ar-SA"/>
              </w:rPr>
            </w:pPr>
            <w:r>
              <w:rPr>
                <w:lang w:eastAsia="ar-SA"/>
              </w:rPr>
              <w:t>ул. Центральная</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44</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46</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46</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18</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киоск</w:t>
            </w:r>
          </w:p>
          <w:p w:rsidR="0012208D" w:rsidRDefault="0012208D">
            <w:pPr>
              <w:suppressAutoHyphens/>
              <w:rPr>
                <w:lang w:eastAsia="ar-SA"/>
              </w:rPr>
            </w:pPr>
            <w:r>
              <w:rPr>
                <w:lang w:eastAsia="ar-SA"/>
              </w:rPr>
              <w:t>Ольшинец Геннадий Павлович</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 (район рынка)</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нет</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2</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11,5</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11,5</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19</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киоск</w:t>
            </w:r>
          </w:p>
          <w:p w:rsidR="0012208D" w:rsidRDefault="0012208D">
            <w:pPr>
              <w:suppressAutoHyphens/>
              <w:rPr>
                <w:lang w:eastAsia="ar-SA"/>
              </w:rPr>
            </w:pPr>
            <w:r>
              <w:rPr>
                <w:lang w:eastAsia="ar-SA"/>
              </w:rPr>
              <w:t>Гвоздева Тамара Ивановна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 xml:space="preserve">ст. Баракаевская </w:t>
            </w:r>
          </w:p>
          <w:p w:rsidR="0012208D" w:rsidRDefault="0012208D">
            <w:pPr>
              <w:suppressAutoHyphens/>
              <w:jc w:val="center"/>
              <w:rPr>
                <w:lang w:eastAsia="ar-SA"/>
              </w:rPr>
            </w:pPr>
            <w:r>
              <w:rPr>
                <w:lang w:eastAsia="ar-SA"/>
              </w:rPr>
              <w:t>ул. Центральная</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28</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30</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30</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20</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киоск</w:t>
            </w:r>
          </w:p>
          <w:p w:rsidR="0012208D" w:rsidRDefault="0012208D">
            <w:pPr>
              <w:suppressAutoHyphens/>
              <w:rPr>
                <w:lang w:eastAsia="ar-SA"/>
              </w:rPr>
            </w:pPr>
            <w:r>
              <w:rPr>
                <w:lang w:eastAsia="ar-SA"/>
              </w:rPr>
              <w:t>Гвоздева Тамара Ивановна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ind w:left="-108" w:right="-117"/>
              <w:jc w:val="center"/>
              <w:rPr>
                <w:lang w:eastAsia="ar-SA"/>
              </w:rPr>
            </w:pPr>
            <w:r>
              <w:rPr>
                <w:lang w:eastAsia="ar-SA"/>
              </w:rPr>
              <w:t>Не работает</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18</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20</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21</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Магазин</w:t>
            </w:r>
          </w:p>
          <w:p w:rsidR="0012208D" w:rsidRDefault="0012208D">
            <w:pPr>
              <w:suppressAutoHyphens/>
              <w:rPr>
                <w:lang w:eastAsia="ar-SA"/>
              </w:rPr>
            </w:pPr>
            <w:r>
              <w:rPr>
                <w:lang w:eastAsia="ar-SA"/>
              </w:rPr>
              <w:t>Леонова Светлана Алексеевна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ст. Губская ул. Мира т.69793</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1</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49</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75</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75</w:t>
            </w:r>
          </w:p>
        </w:tc>
      </w:tr>
      <w:tr w:rsidR="0012208D" w:rsidTr="0012208D">
        <w:trPr>
          <w:trHeight w:val="283"/>
        </w:trPr>
        <w:tc>
          <w:tcPr>
            <w:tcW w:w="68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22</w:t>
            </w:r>
          </w:p>
        </w:tc>
        <w:tc>
          <w:tcPr>
            <w:tcW w:w="285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lang w:eastAsia="ar-SA"/>
              </w:rPr>
            </w:pPr>
            <w:r>
              <w:rPr>
                <w:lang w:eastAsia="ar-SA"/>
              </w:rPr>
              <w:t>Торговый киоск</w:t>
            </w:r>
          </w:p>
          <w:p w:rsidR="0012208D" w:rsidRDefault="0012208D">
            <w:pPr>
              <w:suppressAutoHyphens/>
              <w:rPr>
                <w:lang w:eastAsia="ar-SA"/>
              </w:rPr>
            </w:pPr>
            <w:r>
              <w:rPr>
                <w:lang w:eastAsia="ar-SA"/>
              </w:rPr>
              <w:t>Копцева Елена Георгиевна</w:t>
            </w:r>
          </w:p>
        </w:tc>
        <w:tc>
          <w:tcPr>
            <w:tcW w:w="1985"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 xml:space="preserve">ст. Баракаевская </w:t>
            </w:r>
          </w:p>
          <w:p w:rsidR="0012208D" w:rsidRDefault="0012208D">
            <w:pPr>
              <w:suppressAutoHyphens/>
              <w:jc w:val="center"/>
              <w:rPr>
                <w:lang w:eastAsia="ar-SA"/>
              </w:rPr>
            </w:pPr>
            <w:r>
              <w:rPr>
                <w:lang w:eastAsia="ar-SA"/>
              </w:rPr>
              <w:t>ул. Центральная,42 т.66915</w:t>
            </w:r>
          </w:p>
        </w:tc>
        <w:tc>
          <w:tcPr>
            <w:tcW w:w="92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lang w:eastAsia="ar-SA"/>
              </w:rPr>
            </w:pPr>
            <w:r>
              <w:rPr>
                <w:lang w:eastAsia="ar-SA"/>
              </w:rPr>
              <w:t>нет</w:t>
            </w:r>
          </w:p>
        </w:tc>
        <w:tc>
          <w:tcPr>
            <w:tcW w:w="130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jc w:val="center"/>
              <w:rPr>
                <w:lang w:eastAsia="ar-SA"/>
              </w:rPr>
            </w:pPr>
            <w:r>
              <w:rPr>
                <w:lang w:eastAsia="ar-SA"/>
              </w:rPr>
              <w:t>24</w:t>
            </w:r>
          </w:p>
        </w:tc>
        <w:tc>
          <w:tcPr>
            <w:tcW w:w="1247" w:type="dxa"/>
            <w:tcBorders>
              <w:top w:val="single" w:sz="4" w:space="0" w:color="000000"/>
              <w:left w:val="single" w:sz="4" w:space="0" w:color="000000"/>
              <w:bottom w:val="single" w:sz="4" w:space="0" w:color="000000"/>
              <w:right w:val="single" w:sz="4" w:space="0" w:color="auto"/>
            </w:tcBorders>
            <w:vAlign w:val="center"/>
            <w:hideMark/>
          </w:tcPr>
          <w:p w:rsidR="0012208D" w:rsidRDefault="0012208D">
            <w:pPr>
              <w:suppressAutoHyphens/>
              <w:snapToGrid w:val="0"/>
              <w:jc w:val="center"/>
              <w:rPr>
                <w:lang w:eastAsia="ar-SA"/>
              </w:rPr>
            </w:pPr>
            <w:r>
              <w:rPr>
                <w:lang w:eastAsia="ar-SA"/>
              </w:rPr>
              <w:t>27</w:t>
            </w:r>
          </w:p>
        </w:tc>
        <w:tc>
          <w:tcPr>
            <w:tcW w:w="100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rPr>
                <w:lang w:eastAsia="ar-SA"/>
              </w:rPr>
            </w:pPr>
            <w:r>
              <w:rPr>
                <w:lang w:eastAsia="ar-SA"/>
              </w:rPr>
              <w:t>27</w:t>
            </w:r>
          </w:p>
        </w:tc>
      </w:tr>
    </w:tbl>
    <w:p w:rsidR="0012208D" w:rsidRDefault="0012208D" w:rsidP="0012208D">
      <w:pPr>
        <w:suppressAutoHyphens/>
        <w:jc w:val="right"/>
        <w:rPr>
          <w:rFonts w:eastAsia="Arial Unicode MS"/>
          <w:i/>
          <w:sz w:val="24"/>
          <w:szCs w:val="28"/>
        </w:rPr>
      </w:pPr>
    </w:p>
    <w:p w:rsidR="0012208D" w:rsidRDefault="0012208D" w:rsidP="0012208D">
      <w:pPr>
        <w:suppressAutoHyphens/>
        <w:jc w:val="right"/>
        <w:rPr>
          <w:i/>
          <w:sz w:val="24"/>
          <w:szCs w:val="28"/>
          <w:lang w:eastAsia="ar-SA"/>
        </w:rPr>
      </w:pPr>
      <w:r>
        <w:rPr>
          <w:i/>
          <w:sz w:val="24"/>
          <w:szCs w:val="28"/>
          <w:lang w:eastAsia="ar-SA"/>
        </w:rPr>
        <w:t>Перечень предприятий общественного питания</w:t>
      </w:r>
    </w:p>
    <w:tbl>
      <w:tblPr>
        <w:tblW w:w="10005" w:type="dxa"/>
        <w:tblInd w:w="-467" w:type="dxa"/>
        <w:tblLayout w:type="fixed"/>
        <w:tblLook w:val="04A0"/>
      </w:tblPr>
      <w:tblGrid>
        <w:gridCol w:w="591"/>
        <w:gridCol w:w="2785"/>
        <w:gridCol w:w="2128"/>
        <w:gridCol w:w="992"/>
        <w:gridCol w:w="1595"/>
        <w:gridCol w:w="1914"/>
      </w:tblGrid>
      <w:tr w:rsidR="0012208D" w:rsidTr="0012208D">
        <w:trPr>
          <w:trHeight w:val="276"/>
        </w:trPr>
        <w:tc>
          <w:tcPr>
            <w:tcW w:w="591"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 п/п</w:t>
            </w:r>
          </w:p>
        </w:tc>
        <w:tc>
          <w:tcPr>
            <w:tcW w:w="2784"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Наименование учреждения (предприятия)</w:t>
            </w:r>
          </w:p>
        </w:tc>
        <w:tc>
          <w:tcPr>
            <w:tcW w:w="2127"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Местоположение</w:t>
            </w:r>
          </w:p>
        </w:tc>
        <w:tc>
          <w:tcPr>
            <w:tcW w:w="992"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Штат, чел.</w:t>
            </w:r>
          </w:p>
        </w:tc>
        <w:tc>
          <w:tcPr>
            <w:tcW w:w="1594"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 xml:space="preserve">Вместимость </w:t>
            </w:r>
          </w:p>
          <w:p w:rsidR="0012208D" w:rsidRDefault="0012208D">
            <w:pPr>
              <w:suppressAutoHyphens/>
              <w:jc w:val="center"/>
              <w:rPr>
                <w:sz w:val="24"/>
                <w:szCs w:val="22"/>
                <w:lang w:eastAsia="ar-SA"/>
              </w:rPr>
            </w:pPr>
            <w:r>
              <w:rPr>
                <w:sz w:val="24"/>
                <w:szCs w:val="22"/>
                <w:lang w:eastAsia="ar-SA"/>
              </w:rPr>
              <w:t>( посадочных мест)</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Площадь участка, кв.м.</w:t>
            </w:r>
          </w:p>
        </w:tc>
      </w:tr>
      <w:tr w:rsidR="0012208D" w:rsidTr="0012208D">
        <w:trPr>
          <w:trHeight w:val="276"/>
        </w:trPr>
        <w:tc>
          <w:tcPr>
            <w:tcW w:w="591"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2784"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2127"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1594"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2208D" w:rsidRDefault="0012208D">
            <w:pPr>
              <w:rPr>
                <w:sz w:val="24"/>
                <w:szCs w:val="22"/>
                <w:lang w:eastAsia="ar-SA"/>
              </w:rPr>
            </w:pPr>
          </w:p>
        </w:tc>
      </w:tr>
      <w:tr w:rsidR="0012208D" w:rsidTr="0012208D">
        <w:trPr>
          <w:trHeight w:val="340"/>
        </w:trPr>
        <w:tc>
          <w:tcPr>
            <w:tcW w:w="59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both"/>
              <w:rPr>
                <w:sz w:val="24"/>
                <w:szCs w:val="28"/>
                <w:lang w:eastAsia="ar-SA"/>
              </w:rPr>
            </w:pPr>
            <w:r>
              <w:rPr>
                <w:sz w:val="24"/>
                <w:szCs w:val="28"/>
                <w:lang w:eastAsia="ar-SA"/>
              </w:rPr>
              <w:t>1.</w:t>
            </w:r>
          </w:p>
        </w:tc>
        <w:tc>
          <w:tcPr>
            <w:tcW w:w="2784"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both"/>
              <w:rPr>
                <w:sz w:val="24"/>
                <w:szCs w:val="28"/>
                <w:lang w:eastAsia="ar-SA"/>
              </w:rPr>
            </w:pPr>
            <w:r>
              <w:rPr>
                <w:sz w:val="24"/>
                <w:szCs w:val="28"/>
                <w:lang w:eastAsia="ar-SA"/>
              </w:rPr>
              <w:t>Кафе «Закусочная»</w:t>
            </w:r>
          </w:p>
        </w:tc>
        <w:tc>
          <w:tcPr>
            <w:tcW w:w="212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both"/>
              <w:rPr>
                <w:sz w:val="24"/>
                <w:szCs w:val="28"/>
                <w:lang w:eastAsia="ar-SA"/>
              </w:rPr>
            </w:pPr>
            <w:r>
              <w:rPr>
                <w:sz w:val="24"/>
                <w:szCs w:val="28"/>
                <w:lang w:eastAsia="ar-SA"/>
              </w:rPr>
              <w:t>ст. Губская,</w:t>
            </w:r>
          </w:p>
          <w:p w:rsidR="0012208D" w:rsidRDefault="0012208D">
            <w:pPr>
              <w:suppressAutoHyphens/>
              <w:snapToGrid w:val="0"/>
              <w:jc w:val="both"/>
              <w:rPr>
                <w:sz w:val="24"/>
                <w:szCs w:val="28"/>
                <w:lang w:eastAsia="ar-SA"/>
              </w:rPr>
            </w:pPr>
            <w:r>
              <w:rPr>
                <w:sz w:val="24"/>
                <w:szCs w:val="28"/>
                <w:lang w:eastAsia="ar-SA"/>
              </w:rPr>
              <w:t>ул. Мира, 112 ж</w:t>
            </w:r>
          </w:p>
        </w:tc>
        <w:tc>
          <w:tcPr>
            <w:tcW w:w="99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sz w:val="24"/>
                <w:szCs w:val="28"/>
                <w:lang w:eastAsia="ar-SA"/>
              </w:rPr>
            </w:pPr>
            <w:r>
              <w:rPr>
                <w:sz w:val="24"/>
                <w:szCs w:val="28"/>
                <w:lang w:eastAsia="ar-SA"/>
              </w:rPr>
              <w:t>2</w:t>
            </w:r>
          </w:p>
        </w:tc>
        <w:tc>
          <w:tcPr>
            <w:tcW w:w="1594"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sz w:val="24"/>
                <w:szCs w:val="28"/>
                <w:lang w:eastAsia="ar-SA"/>
              </w:rPr>
            </w:pPr>
            <w:r>
              <w:rPr>
                <w:sz w:val="24"/>
                <w:szCs w:val="28"/>
                <w:lang w:eastAsia="ar-SA"/>
              </w:rPr>
              <w:t>30</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uppressAutoHyphens/>
              <w:snapToGrid w:val="0"/>
              <w:jc w:val="center"/>
              <w:rPr>
                <w:sz w:val="24"/>
                <w:szCs w:val="28"/>
                <w:lang w:eastAsia="ar-SA"/>
              </w:rPr>
            </w:pPr>
            <w:r>
              <w:rPr>
                <w:sz w:val="24"/>
                <w:szCs w:val="28"/>
                <w:lang w:eastAsia="ar-SA"/>
              </w:rPr>
              <w:t>96,88</w:t>
            </w:r>
          </w:p>
        </w:tc>
      </w:tr>
    </w:tbl>
    <w:p w:rsidR="0012208D" w:rsidRDefault="0012208D" w:rsidP="0012208D">
      <w:pPr>
        <w:suppressAutoHyphens/>
        <w:jc w:val="right"/>
        <w:rPr>
          <w:rFonts w:eastAsia="Arial Unicode MS"/>
          <w:i/>
          <w:sz w:val="24"/>
          <w:szCs w:val="28"/>
        </w:rPr>
      </w:pPr>
    </w:p>
    <w:p w:rsidR="0012208D" w:rsidRDefault="0012208D" w:rsidP="0012208D">
      <w:pPr>
        <w:jc w:val="right"/>
        <w:rPr>
          <w:i/>
          <w:spacing w:val="-4"/>
          <w:sz w:val="24"/>
          <w:szCs w:val="24"/>
          <w:lang w:eastAsia="ar-SA"/>
        </w:rPr>
      </w:pPr>
      <w:r>
        <w:rPr>
          <w:i/>
          <w:sz w:val="24"/>
          <w:szCs w:val="28"/>
          <w:lang w:eastAsia="ar-SA"/>
        </w:rPr>
        <w:t xml:space="preserve">Перечень предприятий бытового обслуживания </w:t>
      </w:r>
    </w:p>
    <w:tbl>
      <w:tblPr>
        <w:tblW w:w="0" w:type="auto"/>
        <w:tblInd w:w="-467" w:type="dxa"/>
        <w:tblLayout w:type="fixed"/>
        <w:tblLook w:val="04A0"/>
      </w:tblPr>
      <w:tblGrid>
        <w:gridCol w:w="591"/>
        <w:gridCol w:w="2784"/>
        <w:gridCol w:w="2127"/>
        <w:gridCol w:w="992"/>
        <w:gridCol w:w="1594"/>
        <w:gridCol w:w="1913"/>
      </w:tblGrid>
      <w:tr w:rsidR="0012208D" w:rsidTr="0012208D">
        <w:trPr>
          <w:trHeight w:val="276"/>
        </w:trPr>
        <w:tc>
          <w:tcPr>
            <w:tcW w:w="591"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 п/п</w:t>
            </w:r>
          </w:p>
        </w:tc>
        <w:tc>
          <w:tcPr>
            <w:tcW w:w="2784"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Наименование учреждения (предприятия)</w:t>
            </w:r>
          </w:p>
        </w:tc>
        <w:tc>
          <w:tcPr>
            <w:tcW w:w="2127"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Местоположение</w:t>
            </w:r>
          </w:p>
        </w:tc>
        <w:tc>
          <w:tcPr>
            <w:tcW w:w="992"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Штат, чел.</w:t>
            </w:r>
          </w:p>
        </w:tc>
        <w:tc>
          <w:tcPr>
            <w:tcW w:w="1594"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suppressAutoHyphens/>
              <w:snapToGrid w:val="0"/>
              <w:jc w:val="center"/>
              <w:rPr>
                <w:sz w:val="22"/>
                <w:szCs w:val="22"/>
                <w:lang w:eastAsia="ar-SA"/>
              </w:rPr>
            </w:pPr>
            <w:r>
              <w:rPr>
                <w:sz w:val="22"/>
                <w:szCs w:val="22"/>
                <w:lang w:eastAsia="ar-SA"/>
              </w:rPr>
              <w:t>Вместимость (рабочих мест)</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suppressAutoHyphens/>
              <w:snapToGrid w:val="0"/>
              <w:jc w:val="center"/>
              <w:rPr>
                <w:sz w:val="24"/>
                <w:szCs w:val="22"/>
                <w:lang w:eastAsia="ar-SA"/>
              </w:rPr>
            </w:pPr>
            <w:r>
              <w:rPr>
                <w:sz w:val="24"/>
                <w:szCs w:val="22"/>
                <w:lang w:eastAsia="ar-SA"/>
              </w:rPr>
              <w:t>Площадь участка, кв.</w:t>
            </w:r>
            <w:r>
              <w:rPr>
                <w:sz w:val="24"/>
                <w:szCs w:val="22"/>
                <w:lang w:val="en-US" w:eastAsia="ar-SA"/>
              </w:rPr>
              <w:t xml:space="preserve"> </w:t>
            </w:r>
            <w:r>
              <w:rPr>
                <w:sz w:val="24"/>
                <w:szCs w:val="22"/>
                <w:lang w:eastAsia="ar-SA"/>
              </w:rPr>
              <w:t>м.</w:t>
            </w:r>
          </w:p>
        </w:tc>
      </w:tr>
      <w:tr w:rsidR="0012208D" w:rsidTr="0012208D">
        <w:trPr>
          <w:trHeight w:val="276"/>
        </w:trPr>
        <w:tc>
          <w:tcPr>
            <w:tcW w:w="591"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2784"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2127"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12208D" w:rsidRDefault="0012208D">
            <w:pPr>
              <w:rPr>
                <w:sz w:val="24"/>
                <w:szCs w:val="22"/>
                <w:lang w:eastAsia="ar-SA"/>
              </w:rPr>
            </w:pPr>
          </w:p>
        </w:tc>
        <w:tc>
          <w:tcPr>
            <w:tcW w:w="1594" w:type="dxa"/>
            <w:vMerge/>
            <w:tcBorders>
              <w:top w:val="single" w:sz="4" w:space="0" w:color="000000"/>
              <w:left w:val="single" w:sz="4" w:space="0" w:color="000000"/>
              <w:bottom w:val="single" w:sz="4" w:space="0" w:color="000000"/>
              <w:right w:val="nil"/>
            </w:tcBorders>
            <w:vAlign w:val="center"/>
            <w:hideMark/>
          </w:tcPr>
          <w:p w:rsidR="0012208D" w:rsidRDefault="0012208D">
            <w:pPr>
              <w:rPr>
                <w:sz w:val="22"/>
                <w:szCs w:val="22"/>
                <w:lang w:eastAsia="ar-SA"/>
              </w:rPr>
            </w:pPr>
          </w:p>
        </w:tc>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2208D" w:rsidRDefault="0012208D">
            <w:pPr>
              <w:rPr>
                <w:sz w:val="24"/>
                <w:szCs w:val="22"/>
                <w:lang w:eastAsia="ar-SA"/>
              </w:rPr>
            </w:pPr>
          </w:p>
        </w:tc>
      </w:tr>
      <w:tr w:rsidR="0012208D" w:rsidTr="0012208D">
        <w:trPr>
          <w:trHeight w:val="340"/>
        </w:trPr>
        <w:tc>
          <w:tcPr>
            <w:tcW w:w="591"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sz w:val="24"/>
                <w:szCs w:val="28"/>
                <w:lang w:eastAsia="ar-SA"/>
              </w:rPr>
            </w:pPr>
            <w:r>
              <w:rPr>
                <w:sz w:val="24"/>
                <w:szCs w:val="28"/>
                <w:lang w:eastAsia="ar-SA"/>
              </w:rPr>
              <w:t>1</w:t>
            </w:r>
          </w:p>
        </w:tc>
        <w:tc>
          <w:tcPr>
            <w:tcW w:w="2784"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rPr>
                <w:sz w:val="24"/>
                <w:szCs w:val="28"/>
                <w:lang w:eastAsia="ar-SA"/>
              </w:rPr>
            </w:pPr>
            <w:r>
              <w:rPr>
                <w:sz w:val="24"/>
                <w:szCs w:val="28"/>
                <w:lang w:eastAsia="ar-SA"/>
              </w:rPr>
              <w:t>Парикмахерская</w:t>
            </w:r>
          </w:p>
        </w:tc>
        <w:tc>
          <w:tcPr>
            <w:tcW w:w="2127"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both"/>
              <w:rPr>
                <w:sz w:val="24"/>
                <w:szCs w:val="28"/>
                <w:lang w:eastAsia="ar-SA"/>
              </w:rPr>
            </w:pPr>
            <w:r>
              <w:rPr>
                <w:sz w:val="24"/>
                <w:szCs w:val="28"/>
                <w:lang w:eastAsia="ar-SA"/>
              </w:rPr>
              <w:t>ст. Губская,</w:t>
            </w:r>
          </w:p>
          <w:p w:rsidR="0012208D" w:rsidRDefault="0012208D">
            <w:pPr>
              <w:suppressAutoHyphens/>
              <w:snapToGrid w:val="0"/>
              <w:jc w:val="both"/>
              <w:rPr>
                <w:sz w:val="24"/>
                <w:szCs w:val="28"/>
                <w:lang w:eastAsia="ar-SA"/>
              </w:rPr>
            </w:pPr>
            <w:r>
              <w:rPr>
                <w:sz w:val="24"/>
                <w:szCs w:val="28"/>
                <w:lang w:eastAsia="ar-SA"/>
              </w:rPr>
              <w:t>ул. Мира, 112 ж</w:t>
            </w:r>
          </w:p>
        </w:tc>
        <w:tc>
          <w:tcPr>
            <w:tcW w:w="992"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sz w:val="24"/>
                <w:szCs w:val="28"/>
                <w:lang w:eastAsia="ar-SA"/>
              </w:rPr>
            </w:pPr>
            <w:r>
              <w:rPr>
                <w:sz w:val="24"/>
                <w:szCs w:val="28"/>
                <w:lang w:eastAsia="ar-SA"/>
              </w:rPr>
              <w:t>1</w:t>
            </w:r>
          </w:p>
        </w:tc>
        <w:tc>
          <w:tcPr>
            <w:tcW w:w="1594" w:type="dxa"/>
            <w:tcBorders>
              <w:top w:val="single" w:sz="4" w:space="0" w:color="000000"/>
              <w:left w:val="single" w:sz="4" w:space="0" w:color="000000"/>
              <w:bottom w:val="single" w:sz="4" w:space="0" w:color="000000"/>
              <w:right w:val="nil"/>
            </w:tcBorders>
            <w:vAlign w:val="center"/>
            <w:hideMark/>
          </w:tcPr>
          <w:p w:rsidR="0012208D" w:rsidRDefault="0012208D">
            <w:pPr>
              <w:suppressAutoHyphens/>
              <w:snapToGrid w:val="0"/>
              <w:jc w:val="center"/>
              <w:rPr>
                <w:sz w:val="24"/>
                <w:szCs w:val="28"/>
                <w:lang w:eastAsia="ar-SA"/>
              </w:rPr>
            </w:pPr>
            <w:r>
              <w:rPr>
                <w:sz w:val="24"/>
                <w:szCs w:val="28"/>
                <w:lang w:eastAsia="ar-SA"/>
              </w:rPr>
              <w:t>2</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suppressAutoHyphens/>
              <w:snapToGrid w:val="0"/>
              <w:jc w:val="center"/>
              <w:rPr>
                <w:sz w:val="24"/>
                <w:szCs w:val="28"/>
                <w:lang w:eastAsia="ar-SA"/>
              </w:rPr>
            </w:pPr>
            <w:r>
              <w:rPr>
                <w:sz w:val="24"/>
                <w:szCs w:val="28"/>
                <w:lang w:eastAsia="ar-SA"/>
              </w:rPr>
              <w:t>11,3</w:t>
            </w:r>
          </w:p>
        </w:tc>
      </w:tr>
    </w:tbl>
    <w:p w:rsidR="0012208D" w:rsidRDefault="0012208D" w:rsidP="0012208D">
      <w:pPr>
        <w:suppressAutoHyphens/>
        <w:jc w:val="right"/>
        <w:rPr>
          <w:rFonts w:eastAsia="Arial Unicode MS"/>
          <w:i/>
          <w:sz w:val="24"/>
          <w:szCs w:val="28"/>
          <w:lang w:val="en-US"/>
        </w:rPr>
      </w:pPr>
    </w:p>
    <w:p w:rsidR="0012208D" w:rsidRDefault="0012208D" w:rsidP="0012208D">
      <w:pPr>
        <w:suppressAutoHyphens/>
        <w:jc w:val="right"/>
        <w:rPr>
          <w:rFonts w:eastAsia="Arial Unicode MS"/>
          <w:i/>
          <w:sz w:val="24"/>
          <w:szCs w:val="28"/>
          <w:lang w:val="en-US"/>
        </w:rPr>
      </w:pPr>
    </w:p>
    <w:p w:rsidR="0012208D" w:rsidRDefault="0012208D" w:rsidP="0012208D">
      <w:pPr>
        <w:spacing w:line="336" w:lineRule="auto"/>
        <w:ind w:firstLine="709"/>
        <w:jc w:val="both"/>
        <w:rPr>
          <w:sz w:val="28"/>
          <w:szCs w:val="28"/>
        </w:rPr>
      </w:pPr>
      <w:r>
        <w:rPr>
          <w:b/>
          <w:sz w:val="28"/>
          <w:szCs w:val="28"/>
          <w:lang w:eastAsia="ar-SA"/>
        </w:rPr>
        <w:t>Противопожарная служба.</w:t>
      </w:r>
      <w:r>
        <w:rPr>
          <w:sz w:val="28"/>
          <w:szCs w:val="28"/>
          <w:lang w:eastAsia="ar-SA"/>
        </w:rPr>
        <w:t xml:space="preserve"> На территории Губского сельского поселения отсутствует государственная пожарная часть. Мероприятия по предотвращению чрезвычайных ситуаций временно осуществляет ведомственная пожарная охрана. В настоящее время ближайшая государственная пожарная часть ПЧ-98 расположена в пгт. Мостовской.</w:t>
      </w:r>
    </w:p>
    <w:p w:rsidR="0012208D" w:rsidRDefault="0012208D" w:rsidP="0012208D">
      <w:pPr>
        <w:pStyle w:val="-2"/>
        <w:numPr>
          <w:ilvl w:val="1"/>
          <w:numId w:val="20"/>
        </w:numPr>
        <w:spacing w:before="0" w:after="0"/>
      </w:pPr>
      <w:r>
        <w:rPr>
          <w:spacing w:val="-4"/>
        </w:rPr>
        <w:br w:type="page"/>
      </w:r>
      <w:bookmarkStart w:id="55" w:name="_Toc297552988"/>
      <w:bookmarkStart w:id="56" w:name="_Toc288199445"/>
      <w:bookmarkStart w:id="57" w:name="_Toc285013897"/>
      <w:bookmarkStart w:id="58" w:name="_Toc271214738"/>
      <w:bookmarkStart w:id="59" w:name="_Toc263952114"/>
      <w:r>
        <w:lastRenderedPageBreak/>
        <w:t>ПЕРЕЧЕНЬ ОСНОВНЫХ ФАКТОРОВ РИСКА ВОЗНИКНОВЕНИЯ ЧРЕЗВЫЧАЙНЫХ СИТУАЦИЙ ПРИРОДНОГО И ТЕХНОГЕННОГО ХАРАКТЕРА</w:t>
      </w:r>
      <w:bookmarkEnd w:id="55"/>
      <w:bookmarkEnd w:id="56"/>
      <w:bookmarkEnd w:id="57"/>
      <w:bookmarkEnd w:id="58"/>
      <w:bookmarkEnd w:id="59"/>
    </w:p>
    <w:p w:rsidR="0012208D" w:rsidRDefault="0012208D" w:rsidP="0012208D">
      <w:pPr>
        <w:spacing w:line="312" w:lineRule="auto"/>
        <w:ind w:firstLine="708"/>
        <w:jc w:val="both"/>
        <w:rPr>
          <w:sz w:val="28"/>
          <w:szCs w:val="28"/>
        </w:rPr>
      </w:pPr>
    </w:p>
    <w:p w:rsidR="0012208D" w:rsidRDefault="0012208D" w:rsidP="0012208D">
      <w:pPr>
        <w:spacing w:line="312" w:lineRule="auto"/>
        <w:ind w:firstLine="708"/>
        <w:jc w:val="both"/>
        <w:rPr>
          <w:sz w:val="28"/>
          <w:szCs w:val="28"/>
        </w:rPr>
      </w:pPr>
      <w:r>
        <w:rPr>
          <w:sz w:val="28"/>
          <w:szCs w:val="28"/>
        </w:rPr>
        <w:t>Раздел «ИТМ ГОиЧС» был выполнен в составе «СТП Мостовского района» субподрядной организацией ООО «Инженерный Консалтинговый Центр «ПромТехноЭксперт» в 2009году, который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Губского сельского поселения,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12208D" w:rsidRDefault="0012208D" w:rsidP="0012208D">
      <w:pPr>
        <w:spacing w:line="312" w:lineRule="auto"/>
        <w:ind w:firstLine="708"/>
        <w:jc w:val="both"/>
        <w:rPr>
          <w:sz w:val="28"/>
          <w:szCs w:val="28"/>
        </w:rPr>
      </w:pPr>
      <w:r>
        <w:rPr>
          <w:sz w:val="28"/>
          <w:szCs w:val="28"/>
          <w:u w:val="single"/>
        </w:rPr>
        <w:t>Чрезвычайная ситуация</w:t>
      </w:r>
      <w:r>
        <w:rPr>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12208D" w:rsidRDefault="0012208D" w:rsidP="0012208D">
      <w:pPr>
        <w:spacing w:line="312" w:lineRule="auto"/>
        <w:ind w:firstLine="708"/>
        <w:jc w:val="both"/>
        <w:rPr>
          <w:b/>
          <w:sz w:val="28"/>
          <w:szCs w:val="28"/>
        </w:rPr>
      </w:pPr>
      <w:r>
        <w:rPr>
          <w:sz w:val="28"/>
          <w:szCs w:val="28"/>
          <w:u w:val="single"/>
        </w:rPr>
        <w:t>Техногенная чрезвычайная ситуация</w:t>
      </w:r>
      <w:r>
        <w:rPr>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2208D" w:rsidRDefault="0012208D" w:rsidP="0012208D">
      <w:pPr>
        <w:spacing w:line="312" w:lineRule="auto"/>
        <w:ind w:firstLine="708"/>
        <w:jc w:val="both"/>
        <w:rPr>
          <w:i/>
          <w:sz w:val="28"/>
          <w:szCs w:val="28"/>
        </w:rPr>
      </w:pPr>
      <w:r>
        <w:rPr>
          <w:b/>
          <w:sz w:val="28"/>
          <w:szCs w:val="28"/>
        </w:rPr>
        <w:t>Возможные последствия воздействия современных средств поражения.</w:t>
      </w:r>
    </w:p>
    <w:p w:rsidR="0012208D" w:rsidRDefault="0012208D" w:rsidP="0012208D">
      <w:pPr>
        <w:spacing w:line="312" w:lineRule="auto"/>
        <w:ind w:firstLine="708"/>
        <w:jc w:val="both"/>
        <w:rPr>
          <w:sz w:val="28"/>
          <w:szCs w:val="28"/>
        </w:rPr>
      </w:pPr>
      <w:r>
        <w:rPr>
          <w:sz w:val="28"/>
          <w:szCs w:val="28"/>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Мостовского района, в том числе Губского сельского поселения, являются </w:t>
      </w:r>
      <w:r>
        <w:rPr>
          <w:sz w:val="28"/>
          <w:szCs w:val="28"/>
        </w:rPr>
        <w:lastRenderedPageBreak/>
        <w:t>оружия массового поражения (ядерное, биологическое, химическое, геофизическое и высокоточное оружие).</w:t>
      </w:r>
    </w:p>
    <w:p w:rsidR="0012208D" w:rsidRDefault="0012208D" w:rsidP="0012208D">
      <w:pPr>
        <w:spacing w:line="312" w:lineRule="auto"/>
        <w:ind w:firstLine="708"/>
        <w:jc w:val="both"/>
        <w:rPr>
          <w:sz w:val="28"/>
          <w:szCs w:val="28"/>
        </w:rPr>
      </w:pPr>
      <w:r>
        <w:rPr>
          <w:sz w:val="28"/>
          <w:szCs w:val="28"/>
          <w:u w:val="single"/>
        </w:rPr>
        <w:t>Ядерное оружие</w:t>
      </w:r>
      <w:r>
        <w:rPr>
          <w:sz w:val="28"/>
          <w:szCs w:val="28"/>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12208D" w:rsidRDefault="0012208D" w:rsidP="0012208D">
      <w:pPr>
        <w:spacing w:line="312" w:lineRule="auto"/>
        <w:ind w:firstLine="708"/>
        <w:jc w:val="both"/>
        <w:rPr>
          <w:sz w:val="28"/>
          <w:szCs w:val="28"/>
        </w:rPr>
      </w:pPr>
      <w:r>
        <w:rPr>
          <w:sz w:val="28"/>
          <w:szCs w:val="28"/>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12208D" w:rsidRDefault="0012208D" w:rsidP="0012208D">
      <w:pPr>
        <w:numPr>
          <w:ilvl w:val="0"/>
          <w:numId w:val="35"/>
        </w:numPr>
        <w:spacing w:line="312" w:lineRule="auto"/>
        <w:ind w:left="426"/>
        <w:jc w:val="both"/>
        <w:rPr>
          <w:sz w:val="28"/>
          <w:szCs w:val="28"/>
        </w:rPr>
      </w:pPr>
      <w:r>
        <w:rPr>
          <w:sz w:val="28"/>
          <w:szCs w:val="28"/>
        </w:rPr>
        <w:t>внешнее гамма-облучение при прохождении радиоактивного облака;</w:t>
      </w:r>
    </w:p>
    <w:p w:rsidR="0012208D" w:rsidRDefault="0012208D" w:rsidP="0012208D">
      <w:pPr>
        <w:numPr>
          <w:ilvl w:val="0"/>
          <w:numId w:val="35"/>
        </w:numPr>
        <w:spacing w:line="312" w:lineRule="auto"/>
        <w:ind w:left="426"/>
        <w:jc w:val="both"/>
        <w:rPr>
          <w:sz w:val="28"/>
          <w:szCs w:val="28"/>
        </w:rPr>
      </w:pPr>
      <w:r>
        <w:rPr>
          <w:sz w:val="28"/>
          <w:szCs w:val="28"/>
        </w:rPr>
        <w:t>внутреннее облучение за счет вдыхания радиоактивных аэрозолей (ингаляционная опасность);</w:t>
      </w:r>
    </w:p>
    <w:p w:rsidR="0012208D" w:rsidRDefault="0012208D" w:rsidP="0012208D">
      <w:pPr>
        <w:numPr>
          <w:ilvl w:val="0"/>
          <w:numId w:val="35"/>
        </w:numPr>
        <w:spacing w:line="312" w:lineRule="auto"/>
        <w:ind w:left="426"/>
        <w:jc w:val="both"/>
        <w:rPr>
          <w:sz w:val="28"/>
          <w:szCs w:val="28"/>
        </w:rPr>
      </w:pPr>
      <w:r>
        <w:rPr>
          <w:sz w:val="28"/>
          <w:szCs w:val="28"/>
        </w:rPr>
        <w:t>контактное облучение при радиоактивном загрязнении кожных покровов и одежды;</w:t>
      </w:r>
    </w:p>
    <w:p w:rsidR="0012208D" w:rsidRDefault="0012208D" w:rsidP="0012208D">
      <w:pPr>
        <w:numPr>
          <w:ilvl w:val="0"/>
          <w:numId w:val="35"/>
        </w:numPr>
        <w:spacing w:line="312" w:lineRule="auto"/>
        <w:ind w:left="426"/>
        <w:jc w:val="both"/>
        <w:rPr>
          <w:sz w:val="28"/>
          <w:szCs w:val="28"/>
        </w:rPr>
      </w:pPr>
      <w:r>
        <w:rPr>
          <w:sz w:val="28"/>
          <w:szCs w:val="28"/>
        </w:rPr>
        <w:t>общее внешнее гамма-облучение людей от радиоактивных веществ, осевших на поверхность земли и местные объекты (здания, сооружения и т.д.);</w:t>
      </w:r>
    </w:p>
    <w:p w:rsidR="0012208D" w:rsidRDefault="0012208D" w:rsidP="0012208D">
      <w:pPr>
        <w:numPr>
          <w:ilvl w:val="0"/>
          <w:numId w:val="35"/>
        </w:numPr>
        <w:spacing w:line="312" w:lineRule="auto"/>
        <w:ind w:left="426"/>
        <w:jc w:val="both"/>
        <w:rPr>
          <w:sz w:val="28"/>
          <w:szCs w:val="28"/>
        </w:rPr>
      </w:pPr>
      <w:r>
        <w:rPr>
          <w:sz w:val="28"/>
          <w:szCs w:val="28"/>
        </w:rPr>
        <w:t>внутреннее облучение в результате потребления населением воды и местных пищевых продуктов, загрязненных радиоактивными веществами.</w:t>
      </w:r>
    </w:p>
    <w:p w:rsidR="0012208D" w:rsidRDefault="0012208D" w:rsidP="0012208D">
      <w:pPr>
        <w:spacing w:line="312" w:lineRule="auto"/>
        <w:ind w:firstLine="708"/>
        <w:jc w:val="both"/>
        <w:rPr>
          <w:sz w:val="28"/>
          <w:szCs w:val="28"/>
        </w:rPr>
      </w:pPr>
      <w:r>
        <w:rPr>
          <w:sz w:val="28"/>
          <w:szCs w:val="28"/>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12208D" w:rsidRDefault="0012208D" w:rsidP="0012208D">
      <w:pPr>
        <w:spacing w:line="312" w:lineRule="auto"/>
        <w:ind w:firstLine="708"/>
        <w:jc w:val="both"/>
        <w:rPr>
          <w:sz w:val="28"/>
          <w:szCs w:val="28"/>
        </w:rPr>
      </w:pPr>
      <w:r>
        <w:rPr>
          <w:sz w:val="28"/>
          <w:szCs w:val="28"/>
          <w:u w:val="single"/>
        </w:rPr>
        <w:t>Бактериологическое оружие</w:t>
      </w:r>
      <w:r>
        <w:rPr>
          <w:sz w:val="28"/>
          <w:szCs w:val="28"/>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посевов. Биологическое оружие находится под всеобщим запретом.</w:t>
      </w:r>
    </w:p>
    <w:p w:rsidR="0012208D" w:rsidRDefault="0012208D" w:rsidP="0012208D">
      <w:pPr>
        <w:spacing w:line="312" w:lineRule="auto"/>
        <w:ind w:firstLine="708"/>
        <w:jc w:val="both"/>
        <w:rPr>
          <w:sz w:val="28"/>
          <w:szCs w:val="28"/>
        </w:rPr>
      </w:pPr>
      <w:r>
        <w:rPr>
          <w:sz w:val="28"/>
          <w:szCs w:val="28"/>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12208D" w:rsidRDefault="0012208D" w:rsidP="0012208D">
      <w:pPr>
        <w:spacing w:line="312" w:lineRule="auto"/>
        <w:ind w:firstLine="708"/>
        <w:jc w:val="both"/>
        <w:rPr>
          <w:sz w:val="28"/>
          <w:szCs w:val="28"/>
        </w:rPr>
      </w:pPr>
      <w:r>
        <w:rPr>
          <w:sz w:val="28"/>
          <w:szCs w:val="28"/>
          <w:u w:val="single"/>
        </w:rPr>
        <w:t>Химическое оружие</w:t>
      </w:r>
      <w:r>
        <w:rPr>
          <w:sz w:val="28"/>
          <w:szCs w:val="28"/>
        </w:rPr>
        <w:t xml:space="preserve"> – один из видов оружия массового поражения, поражающее действие которого основано на использовании боевых </w:t>
      </w:r>
      <w:r>
        <w:rPr>
          <w:sz w:val="28"/>
          <w:szCs w:val="28"/>
        </w:rPr>
        <w:lastRenderedPageBreak/>
        <w:t>токсичных химических веществ. К таким веществам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12208D" w:rsidRDefault="0012208D" w:rsidP="0012208D">
      <w:pPr>
        <w:spacing w:line="312" w:lineRule="auto"/>
        <w:ind w:firstLine="708"/>
        <w:jc w:val="both"/>
        <w:rPr>
          <w:sz w:val="28"/>
          <w:szCs w:val="28"/>
        </w:rPr>
      </w:pPr>
      <w:r>
        <w:rPr>
          <w:sz w:val="28"/>
          <w:szCs w:val="28"/>
        </w:rPr>
        <w:t>29 апреля 1997г.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12208D" w:rsidRDefault="0012208D" w:rsidP="0012208D">
      <w:pPr>
        <w:spacing w:line="312" w:lineRule="auto"/>
        <w:ind w:firstLine="708"/>
        <w:jc w:val="both"/>
        <w:rPr>
          <w:sz w:val="28"/>
          <w:szCs w:val="28"/>
        </w:rPr>
      </w:pPr>
      <w:r>
        <w:rPr>
          <w:sz w:val="28"/>
          <w:szCs w:val="28"/>
          <w:u w:val="single"/>
        </w:rPr>
        <w:t>Геофизическое оружие</w:t>
      </w:r>
      <w:r>
        <w:rPr>
          <w:sz w:val="28"/>
          <w:szCs w:val="28"/>
        </w:rPr>
        <w:t xml:space="preserve"> – вид оружия массового поражения, направленно воздействующий на изменение природно-климатических условий и процессов.</w:t>
      </w:r>
    </w:p>
    <w:p w:rsidR="0012208D" w:rsidRDefault="0012208D" w:rsidP="0012208D">
      <w:pPr>
        <w:spacing w:line="312" w:lineRule="auto"/>
        <w:ind w:firstLine="708"/>
        <w:jc w:val="both"/>
        <w:rPr>
          <w:sz w:val="28"/>
          <w:szCs w:val="28"/>
        </w:rPr>
      </w:pPr>
      <w:r>
        <w:rPr>
          <w:sz w:val="28"/>
          <w:szCs w:val="28"/>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12208D" w:rsidRDefault="0012208D" w:rsidP="0012208D">
      <w:pPr>
        <w:spacing w:line="312" w:lineRule="auto"/>
        <w:ind w:firstLine="708"/>
        <w:jc w:val="both"/>
        <w:rPr>
          <w:sz w:val="28"/>
          <w:szCs w:val="28"/>
        </w:rPr>
      </w:pPr>
      <w:r>
        <w:rPr>
          <w:sz w:val="28"/>
          <w:szCs w:val="28"/>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12208D" w:rsidRDefault="0012208D" w:rsidP="0012208D">
      <w:pPr>
        <w:spacing w:line="312" w:lineRule="auto"/>
        <w:ind w:firstLine="708"/>
        <w:jc w:val="both"/>
        <w:rPr>
          <w:sz w:val="28"/>
          <w:szCs w:val="28"/>
        </w:rPr>
      </w:pPr>
      <w:r>
        <w:rPr>
          <w:sz w:val="28"/>
          <w:szCs w:val="28"/>
        </w:rPr>
        <w:t xml:space="preserve"> </w:t>
      </w:r>
      <w:r>
        <w:rPr>
          <w:sz w:val="28"/>
          <w:szCs w:val="28"/>
          <w:u w:val="single"/>
        </w:rPr>
        <w:t>Высокоточное оружие</w:t>
      </w:r>
      <w:r>
        <w:rPr>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12208D" w:rsidRDefault="0012208D" w:rsidP="0012208D">
      <w:pPr>
        <w:spacing w:line="312" w:lineRule="auto"/>
        <w:ind w:firstLine="708"/>
        <w:jc w:val="both"/>
        <w:rPr>
          <w:sz w:val="28"/>
          <w:szCs w:val="28"/>
        </w:rPr>
      </w:pPr>
    </w:p>
    <w:p w:rsidR="0012208D" w:rsidRDefault="0012208D" w:rsidP="0012208D">
      <w:pPr>
        <w:spacing w:line="312" w:lineRule="auto"/>
        <w:ind w:firstLine="708"/>
        <w:jc w:val="both"/>
        <w:rPr>
          <w:i/>
          <w:sz w:val="28"/>
          <w:szCs w:val="28"/>
        </w:rPr>
      </w:pPr>
      <w:r>
        <w:rPr>
          <w:b/>
          <w:sz w:val="28"/>
          <w:szCs w:val="28"/>
        </w:rPr>
        <w:t>Границы зон возможной опасности</w:t>
      </w:r>
    </w:p>
    <w:p w:rsidR="0012208D" w:rsidRDefault="0012208D" w:rsidP="0012208D">
      <w:pPr>
        <w:spacing w:line="312" w:lineRule="auto"/>
        <w:ind w:firstLine="708"/>
        <w:jc w:val="both"/>
        <w:rPr>
          <w:sz w:val="28"/>
          <w:szCs w:val="28"/>
        </w:rPr>
      </w:pPr>
      <w:r>
        <w:rPr>
          <w:sz w:val="28"/>
          <w:szCs w:val="28"/>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12208D" w:rsidRDefault="0012208D" w:rsidP="0012208D">
      <w:pPr>
        <w:numPr>
          <w:ilvl w:val="0"/>
          <w:numId w:val="36"/>
        </w:numPr>
        <w:spacing w:line="324" w:lineRule="auto"/>
        <w:jc w:val="both"/>
        <w:rPr>
          <w:sz w:val="28"/>
          <w:szCs w:val="28"/>
        </w:rPr>
      </w:pPr>
      <w:r>
        <w:rPr>
          <w:sz w:val="28"/>
          <w:szCs w:val="28"/>
        </w:rPr>
        <w:t>светомаскировки;</w:t>
      </w:r>
    </w:p>
    <w:p w:rsidR="0012208D" w:rsidRDefault="0012208D" w:rsidP="0012208D">
      <w:pPr>
        <w:numPr>
          <w:ilvl w:val="0"/>
          <w:numId w:val="36"/>
        </w:numPr>
        <w:spacing w:line="324" w:lineRule="auto"/>
        <w:jc w:val="both"/>
        <w:rPr>
          <w:sz w:val="28"/>
          <w:szCs w:val="28"/>
        </w:rPr>
      </w:pPr>
      <w:r>
        <w:rPr>
          <w:sz w:val="28"/>
          <w:szCs w:val="28"/>
        </w:rPr>
        <w:t>возможных разрушений;</w:t>
      </w:r>
    </w:p>
    <w:p w:rsidR="0012208D" w:rsidRDefault="0012208D" w:rsidP="0012208D">
      <w:pPr>
        <w:numPr>
          <w:ilvl w:val="0"/>
          <w:numId w:val="36"/>
        </w:numPr>
        <w:spacing w:line="324" w:lineRule="auto"/>
        <w:jc w:val="both"/>
        <w:rPr>
          <w:sz w:val="28"/>
          <w:szCs w:val="28"/>
        </w:rPr>
      </w:pPr>
      <w:r>
        <w:rPr>
          <w:sz w:val="28"/>
          <w:szCs w:val="28"/>
        </w:rPr>
        <w:lastRenderedPageBreak/>
        <w:t>возможного опасного радиоактивного загрязнения;</w:t>
      </w:r>
    </w:p>
    <w:p w:rsidR="0012208D" w:rsidRDefault="0012208D" w:rsidP="0012208D">
      <w:pPr>
        <w:numPr>
          <w:ilvl w:val="0"/>
          <w:numId w:val="36"/>
        </w:numPr>
        <w:spacing w:line="324" w:lineRule="auto"/>
        <w:jc w:val="both"/>
        <w:rPr>
          <w:sz w:val="28"/>
          <w:szCs w:val="28"/>
        </w:rPr>
      </w:pPr>
      <w:r>
        <w:rPr>
          <w:sz w:val="28"/>
          <w:szCs w:val="28"/>
        </w:rPr>
        <w:t>возможного химического заражения;</w:t>
      </w:r>
    </w:p>
    <w:p w:rsidR="0012208D" w:rsidRDefault="0012208D" w:rsidP="0012208D">
      <w:pPr>
        <w:numPr>
          <w:ilvl w:val="0"/>
          <w:numId w:val="36"/>
        </w:numPr>
        <w:spacing w:line="324" w:lineRule="auto"/>
        <w:jc w:val="both"/>
        <w:rPr>
          <w:sz w:val="28"/>
          <w:szCs w:val="28"/>
        </w:rPr>
      </w:pPr>
      <w:r>
        <w:rPr>
          <w:sz w:val="28"/>
          <w:szCs w:val="28"/>
        </w:rPr>
        <w:t xml:space="preserve">вероятного катастрофического затопления, </w:t>
      </w:r>
    </w:p>
    <w:p w:rsidR="0012208D" w:rsidRDefault="0012208D" w:rsidP="0012208D">
      <w:pPr>
        <w:numPr>
          <w:ilvl w:val="0"/>
          <w:numId w:val="36"/>
        </w:numPr>
        <w:spacing w:line="324" w:lineRule="auto"/>
        <w:jc w:val="both"/>
        <w:rPr>
          <w:sz w:val="28"/>
          <w:szCs w:val="28"/>
        </w:rPr>
      </w:pPr>
      <w:r>
        <w:rPr>
          <w:sz w:val="28"/>
          <w:szCs w:val="28"/>
        </w:rPr>
        <w:t>с учетом групп городов и категорий объектов по гражданской обороне.</w:t>
      </w:r>
    </w:p>
    <w:p w:rsidR="0012208D" w:rsidRDefault="0012208D" w:rsidP="0012208D">
      <w:pPr>
        <w:spacing w:line="324" w:lineRule="auto"/>
        <w:ind w:firstLine="708"/>
        <w:jc w:val="both"/>
        <w:rPr>
          <w:sz w:val="28"/>
          <w:szCs w:val="28"/>
        </w:rPr>
      </w:pPr>
      <w:r>
        <w:rPr>
          <w:sz w:val="28"/>
          <w:szCs w:val="28"/>
        </w:rPr>
        <w:t>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1998г. № 1149 «О порядке отнесения территорий к группам по гражданской обороне».</w:t>
      </w:r>
    </w:p>
    <w:p w:rsidR="0012208D" w:rsidRDefault="0012208D" w:rsidP="0012208D">
      <w:pPr>
        <w:spacing w:line="324" w:lineRule="auto"/>
        <w:ind w:firstLine="708"/>
        <w:jc w:val="both"/>
        <w:rPr>
          <w:sz w:val="28"/>
          <w:szCs w:val="28"/>
        </w:rPr>
      </w:pPr>
      <w:r>
        <w:rPr>
          <w:sz w:val="28"/>
          <w:szCs w:val="28"/>
        </w:rPr>
        <w:t>Проектируемая территория находится на минимальном удалении 60 км от г. Майкоп (3 группа по ГО).</w:t>
      </w:r>
    </w:p>
    <w:p w:rsidR="0012208D" w:rsidRDefault="0012208D" w:rsidP="0012208D">
      <w:pPr>
        <w:spacing w:line="324" w:lineRule="auto"/>
        <w:ind w:firstLine="708"/>
        <w:jc w:val="both"/>
        <w:rPr>
          <w:sz w:val="28"/>
          <w:szCs w:val="28"/>
        </w:rPr>
      </w:pPr>
      <w:r>
        <w:rPr>
          <w:sz w:val="28"/>
          <w:szCs w:val="28"/>
        </w:rPr>
        <w:t>Согласно СНиП 2.01.51-90г., население Губского сельского поселения попадает в зону возможного сильного радиоактивного заражения (зона шириной до 100 км от г. Майкоп).</w:t>
      </w:r>
    </w:p>
    <w:p w:rsidR="0012208D" w:rsidRDefault="0012208D" w:rsidP="0012208D">
      <w:pPr>
        <w:spacing w:line="324" w:lineRule="auto"/>
        <w:ind w:firstLine="708"/>
        <w:jc w:val="both"/>
        <w:rPr>
          <w:sz w:val="28"/>
          <w:szCs w:val="28"/>
        </w:rPr>
      </w:pPr>
      <w:r>
        <w:rPr>
          <w:sz w:val="28"/>
          <w:szCs w:val="28"/>
        </w:rPr>
        <w:t>Согласно информации о гидротехнических сооружениях, население Губского сельского поселения в зону катастрофического затопления не попадает.</w:t>
      </w:r>
    </w:p>
    <w:p w:rsidR="0012208D" w:rsidRDefault="0012208D" w:rsidP="0012208D">
      <w:pPr>
        <w:spacing w:line="324" w:lineRule="auto"/>
        <w:ind w:firstLine="708"/>
        <w:jc w:val="both"/>
        <w:rPr>
          <w:sz w:val="28"/>
          <w:szCs w:val="28"/>
        </w:rPr>
      </w:pPr>
      <w:r>
        <w:rPr>
          <w:sz w:val="28"/>
          <w:szCs w:val="28"/>
        </w:rPr>
        <w:t>Губское сельское поселение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12208D" w:rsidRDefault="0012208D" w:rsidP="0012208D">
      <w:pPr>
        <w:spacing w:line="324" w:lineRule="auto"/>
        <w:ind w:firstLine="708"/>
        <w:jc w:val="both"/>
        <w:rPr>
          <w:sz w:val="28"/>
          <w:szCs w:val="28"/>
        </w:rPr>
      </w:pPr>
    </w:p>
    <w:p w:rsidR="0012208D" w:rsidRDefault="0012208D" w:rsidP="0012208D">
      <w:pPr>
        <w:spacing w:line="324" w:lineRule="auto"/>
        <w:ind w:firstLine="708"/>
        <w:jc w:val="both"/>
        <w:rPr>
          <w:i/>
          <w:sz w:val="28"/>
          <w:szCs w:val="28"/>
        </w:rPr>
      </w:pPr>
      <w:r>
        <w:rPr>
          <w:b/>
          <w:sz w:val="28"/>
          <w:szCs w:val="28"/>
        </w:rPr>
        <w:t>Возможные последствия возникновения чрезвычайных ситуаций техногенного характера</w:t>
      </w:r>
    </w:p>
    <w:p w:rsidR="0012208D" w:rsidRDefault="0012208D" w:rsidP="0012208D">
      <w:pPr>
        <w:spacing w:line="324" w:lineRule="auto"/>
        <w:ind w:firstLine="708"/>
        <w:jc w:val="both"/>
        <w:rPr>
          <w:i/>
          <w:sz w:val="28"/>
          <w:szCs w:val="28"/>
        </w:rPr>
      </w:pPr>
    </w:p>
    <w:p w:rsidR="0012208D" w:rsidRDefault="0012208D" w:rsidP="0012208D">
      <w:pPr>
        <w:spacing w:line="324" w:lineRule="auto"/>
        <w:ind w:firstLine="708"/>
        <w:jc w:val="both"/>
        <w:rPr>
          <w:sz w:val="28"/>
          <w:szCs w:val="28"/>
        </w:rPr>
      </w:pPr>
      <w:r>
        <w:rPr>
          <w:sz w:val="28"/>
          <w:szCs w:val="28"/>
          <w:u w:val="single"/>
        </w:rPr>
        <w:t>Источник техногенной чрезвычайной ситуации</w:t>
      </w:r>
      <w:r>
        <w:rPr>
          <w:sz w:val="28"/>
          <w:szCs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12208D" w:rsidRDefault="0012208D" w:rsidP="0012208D">
      <w:pPr>
        <w:spacing w:line="312" w:lineRule="auto"/>
        <w:ind w:firstLine="708"/>
        <w:jc w:val="both"/>
        <w:rPr>
          <w:sz w:val="28"/>
          <w:szCs w:val="28"/>
        </w:rPr>
      </w:pPr>
      <w:r>
        <w:rPr>
          <w:sz w:val="28"/>
          <w:szCs w:val="28"/>
          <w:u w:val="single"/>
        </w:rPr>
        <w:t>Химически опасный объект (ХОО)</w:t>
      </w:r>
      <w:r>
        <w:rPr>
          <w:sz w:val="28"/>
          <w:szCs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w:t>
      </w:r>
      <w:r>
        <w:rPr>
          <w:sz w:val="28"/>
          <w:szCs w:val="28"/>
        </w:rPr>
        <w:lastRenderedPageBreak/>
        <w:t>животных и растений, а также химическое заражение окружающей природной среды.</w:t>
      </w:r>
    </w:p>
    <w:p w:rsidR="0012208D" w:rsidRDefault="0012208D" w:rsidP="0012208D">
      <w:pPr>
        <w:spacing w:line="312" w:lineRule="auto"/>
        <w:ind w:firstLine="708"/>
        <w:jc w:val="both"/>
        <w:rPr>
          <w:sz w:val="28"/>
          <w:szCs w:val="28"/>
        </w:rPr>
      </w:pPr>
      <w:r>
        <w:rPr>
          <w:sz w:val="28"/>
          <w:szCs w:val="28"/>
        </w:rPr>
        <w:t>На территории Губского сельского поселения находится один химически опасный объект:</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675"/>
        <w:gridCol w:w="2478"/>
        <w:gridCol w:w="2971"/>
        <w:gridCol w:w="1445"/>
      </w:tblGrid>
      <w:tr w:rsidR="0012208D" w:rsidTr="0012208D">
        <w:trPr>
          <w:cantSplit/>
          <w:jc w:val="center"/>
        </w:trPr>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jc w:val="center"/>
              <w:rPr>
                <w:b/>
                <w:i/>
              </w:rPr>
            </w:pPr>
            <w:r>
              <w:rPr>
                <w:b/>
                <w:i/>
              </w:rPr>
              <w:t>Населенный пункт, имеющий ПОО или близ расположенный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jc w:val="center"/>
              <w:rPr>
                <w:b/>
                <w:i/>
              </w:rPr>
            </w:pPr>
            <w:r>
              <w:rPr>
                <w:b/>
                <w:i/>
              </w:rPr>
              <w:t>Наименование и адрес объекта</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jc w:val="center"/>
              <w:rPr>
                <w:b/>
                <w:i/>
              </w:rPr>
            </w:pPr>
            <w:r>
              <w:rPr>
                <w:b/>
                <w:i/>
              </w:rPr>
              <w:t>Наименование и количество опасного вещества (общее и наибольшая емкость)</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jc w:val="center"/>
              <w:rPr>
                <w:b/>
                <w:i/>
              </w:rPr>
            </w:pPr>
            <w:r>
              <w:rPr>
                <w:b/>
                <w:i/>
              </w:rPr>
              <w:t>Зоны заражения, км</w:t>
            </w:r>
          </w:p>
        </w:tc>
      </w:tr>
      <w:tr w:rsidR="0012208D" w:rsidTr="0012208D">
        <w:trPr>
          <w:cantSplit/>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12208D" w:rsidRDefault="0012208D">
            <w:pPr>
              <w:jc w:val="center"/>
              <w:rPr>
                <w:sz w:val="24"/>
                <w:szCs w:val="24"/>
              </w:rPr>
            </w:pPr>
            <w:r>
              <w:rPr>
                <w:sz w:val="24"/>
                <w:szCs w:val="24"/>
              </w:rPr>
              <w:t>Станица Губская</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rPr>
                <w:sz w:val="24"/>
                <w:szCs w:val="24"/>
              </w:rPr>
            </w:pPr>
            <w:r>
              <w:rPr>
                <w:sz w:val="24"/>
                <w:szCs w:val="24"/>
              </w:rPr>
              <w:t>ООО «Авокадо» ул.Мира Юго-западная промзона</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jc w:val="center"/>
              <w:rPr>
                <w:sz w:val="24"/>
                <w:szCs w:val="24"/>
              </w:rPr>
            </w:pPr>
            <w:r>
              <w:rPr>
                <w:sz w:val="24"/>
                <w:szCs w:val="24"/>
              </w:rPr>
              <w:t>Аммиак 3 тонны</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jc w:val="center"/>
              <w:rPr>
                <w:sz w:val="24"/>
                <w:szCs w:val="24"/>
              </w:rPr>
            </w:pPr>
            <w:r>
              <w:rPr>
                <w:sz w:val="24"/>
                <w:szCs w:val="24"/>
              </w:rPr>
              <w:t>1,6</w:t>
            </w:r>
          </w:p>
        </w:tc>
      </w:tr>
    </w:tbl>
    <w:p w:rsidR="0012208D" w:rsidRDefault="0012208D" w:rsidP="0012208D">
      <w:pPr>
        <w:pStyle w:val="afd"/>
        <w:spacing w:after="0" w:line="360" w:lineRule="auto"/>
        <w:ind w:firstLine="540"/>
        <w:jc w:val="both"/>
        <w:rPr>
          <w:sz w:val="28"/>
        </w:rPr>
      </w:pPr>
      <w:r>
        <w:rPr>
          <w:sz w:val="28"/>
          <w:szCs w:val="28"/>
        </w:rPr>
        <w:t xml:space="preserve"> </w:t>
      </w:r>
      <w:r>
        <w:rPr>
          <w:sz w:val="28"/>
        </w:rPr>
        <w:t>Таким образом, в результате проведенных расчетов, при максимальных по последствиям авариях на ХОО, сопровождающимся выбросом АХОВ, часть территории поселения окажется в зоне возможного химического заражения.</w:t>
      </w:r>
    </w:p>
    <w:p w:rsidR="0012208D" w:rsidRDefault="0012208D" w:rsidP="0012208D">
      <w:pPr>
        <w:pStyle w:val="afd"/>
        <w:spacing w:after="0" w:line="360" w:lineRule="auto"/>
        <w:ind w:firstLine="540"/>
        <w:jc w:val="both"/>
        <w:rPr>
          <w:sz w:val="28"/>
        </w:rPr>
      </w:pPr>
      <w:r>
        <w:rPr>
          <w:sz w:val="28"/>
        </w:rPr>
        <w:t>Площадь зоны возможного заражения составит 1,41 км</w:t>
      </w:r>
      <w:r>
        <w:rPr>
          <w:sz w:val="28"/>
          <w:vertAlign w:val="superscript"/>
        </w:rPr>
        <w:t>2</w:t>
      </w:r>
      <w:r>
        <w:rPr>
          <w:sz w:val="28"/>
        </w:rPr>
        <w:t>, фактического заражения - 0,08 км</w:t>
      </w:r>
      <w:r>
        <w:rPr>
          <w:sz w:val="28"/>
          <w:vertAlign w:val="superscript"/>
        </w:rPr>
        <w:t>2</w:t>
      </w:r>
      <w:r>
        <w:rPr>
          <w:sz w:val="28"/>
        </w:rPr>
        <w:t>.</w:t>
      </w:r>
    </w:p>
    <w:p w:rsidR="0012208D" w:rsidRDefault="0012208D" w:rsidP="0012208D">
      <w:pPr>
        <w:spacing w:line="312" w:lineRule="auto"/>
        <w:jc w:val="both"/>
        <w:rPr>
          <w:sz w:val="28"/>
          <w:szCs w:val="28"/>
        </w:rPr>
      </w:pPr>
    </w:p>
    <w:p w:rsidR="0012208D" w:rsidRDefault="0012208D" w:rsidP="0012208D">
      <w:pPr>
        <w:spacing w:line="312" w:lineRule="auto"/>
        <w:ind w:firstLine="708"/>
        <w:jc w:val="both"/>
        <w:rPr>
          <w:sz w:val="28"/>
          <w:szCs w:val="28"/>
        </w:rPr>
      </w:pPr>
      <w:r>
        <w:rPr>
          <w:sz w:val="28"/>
          <w:szCs w:val="28"/>
          <w:u w:val="single"/>
        </w:rPr>
        <w:t>Пожароопасный и взрывоопасный объект</w:t>
      </w:r>
      <w:r>
        <w:rPr>
          <w:sz w:val="28"/>
          <w:szCs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12208D" w:rsidRDefault="0012208D" w:rsidP="0012208D">
      <w:pPr>
        <w:spacing w:line="312" w:lineRule="auto"/>
        <w:ind w:firstLine="708"/>
        <w:jc w:val="right"/>
        <w:rPr>
          <w:i/>
          <w:sz w:val="28"/>
          <w:szCs w:val="28"/>
        </w:rPr>
      </w:pPr>
      <w:r>
        <w:rPr>
          <w:i/>
          <w:sz w:val="28"/>
          <w:szCs w:val="28"/>
        </w:rPr>
        <w:t xml:space="preserve">Пожароопасные объекты на территории поселения </w:t>
      </w:r>
    </w:p>
    <w:tbl>
      <w:tblPr>
        <w:tblW w:w="94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803"/>
        <w:gridCol w:w="2976"/>
        <w:gridCol w:w="1268"/>
        <w:gridCol w:w="2418"/>
      </w:tblGrid>
      <w:tr w:rsidR="0012208D" w:rsidTr="0012208D">
        <w:trPr>
          <w:cantSplit/>
          <w:trHeight w:val="935"/>
        </w:trPr>
        <w:tc>
          <w:tcPr>
            <w:tcW w:w="2802" w:type="dxa"/>
            <w:tcBorders>
              <w:top w:val="single" w:sz="6" w:space="0" w:color="auto"/>
              <w:left w:val="single" w:sz="6" w:space="0" w:color="auto"/>
              <w:bottom w:val="single" w:sz="6" w:space="0" w:color="auto"/>
              <w:right w:val="single" w:sz="6" w:space="0" w:color="auto"/>
            </w:tcBorders>
            <w:hideMark/>
          </w:tcPr>
          <w:p w:rsidR="0012208D" w:rsidRDefault="0012208D">
            <w:pPr>
              <w:rPr>
                <w:b/>
              </w:rPr>
            </w:pPr>
            <w:r>
              <w:rPr>
                <w:b/>
              </w:rPr>
              <w:t>Наименование и адрес объекта</w:t>
            </w:r>
          </w:p>
        </w:tc>
        <w:tc>
          <w:tcPr>
            <w:tcW w:w="2976" w:type="dxa"/>
            <w:tcBorders>
              <w:top w:val="single" w:sz="6" w:space="0" w:color="auto"/>
              <w:left w:val="single" w:sz="6" w:space="0" w:color="auto"/>
              <w:bottom w:val="single" w:sz="6" w:space="0" w:color="auto"/>
              <w:right w:val="single" w:sz="6" w:space="0" w:color="auto"/>
            </w:tcBorders>
            <w:hideMark/>
          </w:tcPr>
          <w:p w:rsidR="0012208D" w:rsidRDefault="0012208D">
            <w:pPr>
              <w:rPr>
                <w:b/>
              </w:rPr>
            </w:pPr>
            <w:r>
              <w:rPr>
                <w:b/>
              </w:rPr>
              <w:t>Наименование и количество опасного вещества (общее и наибольшая емкость)</w:t>
            </w:r>
          </w:p>
        </w:tc>
        <w:tc>
          <w:tcPr>
            <w:tcW w:w="1268" w:type="dxa"/>
            <w:tcBorders>
              <w:top w:val="single" w:sz="6" w:space="0" w:color="auto"/>
              <w:left w:val="single" w:sz="6" w:space="0" w:color="auto"/>
              <w:bottom w:val="single" w:sz="6" w:space="0" w:color="auto"/>
              <w:right w:val="single" w:sz="6" w:space="0" w:color="auto"/>
            </w:tcBorders>
            <w:hideMark/>
          </w:tcPr>
          <w:p w:rsidR="0012208D" w:rsidRDefault="0012208D">
            <w:pPr>
              <w:rPr>
                <w:b/>
              </w:rPr>
            </w:pPr>
            <w:r>
              <w:rPr>
                <w:b/>
              </w:rPr>
              <w:t>Зоны заражения, км</w:t>
            </w:r>
          </w:p>
        </w:tc>
        <w:tc>
          <w:tcPr>
            <w:tcW w:w="2418" w:type="dxa"/>
            <w:tcBorders>
              <w:top w:val="single" w:sz="6" w:space="0" w:color="auto"/>
              <w:left w:val="single" w:sz="6" w:space="0" w:color="auto"/>
              <w:bottom w:val="single" w:sz="6" w:space="0" w:color="auto"/>
              <w:right w:val="single" w:sz="6" w:space="0" w:color="auto"/>
            </w:tcBorders>
            <w:hideMark/>
          </w:tcPr>
          <w:p w:rsidR="0012208D" w:rsidRDefault="0012208D">
            <w:pPr>
              <w:rPr>
                <w:b/>
              </w:rPr>
            </w:pPr>
            <w:r>
              <w:rPr>
                <w:b/>
              </w:rPr>
              <w:t>Примечание</w:t>
            </w:r>
          </w:p>
        </w:tc>
      </w:tr>
      <w:tr w:rsidR="0012208D" w:rsidTr="0012208D">
        <w:trPr>
          <w:cantSplit/>
          <w:trHeight w:val="20"/>
        </w:trPr>
        <w:tc>
          <w:tcPr>
            <w:tcW w:w="9464" w:type="dxa"/>
            <w:gridSpan w:val="4"/>
            <w:tcBorders>
              <w:top w:val="single" w:sz="6" w:space="0" w:color="auto"/>
              <w:left w:val="single" w:sz="6" w:space="0" w:color="auto"/>
              <w:bottom w:val="single" w:sz="6" w:space="0" w:color="auto"/>
              <w:right w:val="single" w:sz="6" w:space="0" w:color="auto"/>
            </w:tcBorders>
            <w:hideMark/>
          </w:tcPr>
          <w:p w:rsidR="0012208D" w:rsidRDefault="0012208D">
            <w:pPr>
              <w:jc w:val="center"/>
              <w:rPr>
                <w:sz w:val="18"/>
                <w:szCs w:val="18"/>
              </w:rPr>
            </w:pPr>
            <w:r>
              <w:rPr>
                <w:b/>
                <w:i/>
                <w:sz w:val="24"/>
                <w:szCs w:val="24"/>
              </w:rPr>
              <w:t>Пожаровзрывоопасные объекты</w:t>
            </w:r>
          </w:p>
        </w:tc>
      </w:tr>
      <w:tr w:rsidR="0012208D" w:rsidTr="0012208D">
        <w:trPr>
          <w:cantSplit/>
          <w:trHeight w:val="20"/>
        </w:trPr>
        <w:tc>
          <w:tcPr>
            <w:tcW w:w="2802"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 xml:space="preserve">13.ЧП Степанов К.А. Станица Губская, ул. Заводская, 4 </w:t>
            </w:r>
          </w:p>
        </w:tc>
        <w:tc>
          <w:tcPr>
            <w:tcW w:w="2976"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нефтепродукты -28т</w:t>
            </w:r>
          </w:p>
        </w:tc>
        <w:tc>
          <w:tcPr>
            <w:tcW w:w="1268"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60 м2</w:t>
            </w:r>
          </w:p>
        </w:tc>
        <w:tc>
          <w:tcPr>
            <w:tcW w:w="2418"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(мах осредненная вместимость 8 м3)</w:t>
            </w:r>
          </w:p>
        </w:tc>
      </w:tr>
      <w:tr w:rsidR="0012208D" w:rsidTr="0012208D">
        <w:trPr>
          <w:cantSplit/>
          <w:trHeight w:val="20"/>
        </w:trPr>
        <w:tc>
          <w:tcPr>
            <w:tcW w:w="2802"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21.Вновь проектируемые АЗС</w:t>
            </w:r>
          </w:p>
        </w:tc>
        <w:tc>
          <w:tcPr>
            <w:tcW w:w="2976"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 xml:space="preserve">Нефтепродукты </w:t>
            </w:r>
          </w:p>
        </w:tc>
        <w:tc>
          <w:tcPr>
            <w:tcW w:w="1268" w:type="dxa"/>
            <w:tcBorders>
              <w:top w:val="single" w:sz="6" w:space="0" w:color="auto"/>
              <w:left w:val="single" w:sz="6" w:space="0" w:color="auto"/>
              <w:bottom w:val="single" w:sz="6" w:space="0" w:color="auto"/>
              <w:right w:val="single" w:sz="6" w:space="0" w:color="auto"/>
            </w:tcBorders>
          </w:tcPr>
          <w:p w:rsidR="0012208D" w:rsidRDefault="0012208D">
            <w:pPr>
              <w:snapToGrid w:val="0"/>
              <w:rPr>
                <w:sz w:val="24"/>
                <w:szCs w:val="24"/>
              </w:rPr>
            </w:pPr>
          </w:p>
        </w:tc>
        <w:tc>
          <w:tcPr>
            <w:tcW w:w="2418"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(мах осредненная вместимость 50 м3)</w:t>
            </w:r>
          </w:p>
        </w:tc>
      </w:tr>
      <w:tr w:rsidR="0012208D" w:rsidTr="0012208D">
        <w:trPr>
          <w:cantSplit/>
          <w:trHeight w:val="20"/>
        </w:trPr>
        <w:tc>
          <w:tcPr>
            <w:tcW w:w="2802"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22.Вновь проектируемые АГЗС</w:t>
            </w:r>
          </w:p>
        </w:tc>
        <w:tc>
          <w:tcPr>
            <w:tcW w:w="2976"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 xml:space="preserve">СУГ </w:t>
            </w:r>
          </w:p>
        </w:tc>
        <w:tc>
          <w:tcPr>
            <w:tcW w:w="1268" w:type="dxa"/>
            <w:tcBorders>
              <w:top w:val="single" w:sz="6" w:space="0" w:color="auto"/>
              <w:left w:val="single" w:sz="6" w:space="0" w:color="auto"/>
              <w:bottom w:val="single" w:sz="6" w:space="0" w:color="auto"/>
              <w:right w:val="single" w:sz="6" w:space="0" w:color="auto"/>
            </w:tcBorders>
          </w:tcPr>
          <w:p w:rsidR="0012208D" w:rsidRDefault="0012208D">
            <w:pPr>
              <w:snapToGrid w:val="0"/>
              <w:rPr>
                <w:sz w:val="24"/>
                <w:szCs w:val="24"/>
              </w:rPr>
            </w:pPr>
          </w:p>
        </w:tc>
        <w:tc>
          <w:tcPr>
            <w:tcW w:w="2418" w:type="dxa"/>
            <w:tcBorders>
              <w:top w:val="single" w:sz="6" w:space="0" w:color="auto"/>
              <w:left w:val="single" w:sz="6" w:space="0" w:color="auto"/>
              <w:bottom w:val="single" w:sz="6" w:space="0" w:color="auto"/>
              <w:right w:val="single" w:sz="6" w:space="0" w:color="auto"/>
            </w:tcBorders>
            <w:hideMark/>
          </w:tcPr>
          <w:p w:rsidR="0012208D" w:rsidRDefault="0012208D">
            <w:pPr>
              <w:snapToGrid w:val="0"/>
              <w:rPr>
                <w:sz w:val="24"/>
                <w:szCs w:val="24"/>
              </w:rPr>
            </w:pPr>
            <w:r>
              <w:rPr>
                <w:sz w:val="24"/>
                <w:szCs w:val="24"/>
              </w:rPr>
              <w:t>(мах осредненная вместимость 16 м3)</w:t>
            </w:r>
          </w:p>
        </w:tc>
      </w:tr>
    </w:tbl>
    <w:p w:rsidR="0012208D" w:rsidRDefault="0012208D" w:rsidP="0012208D">
      <w:pPr>
        <w:spacing w:line="312" w:lineRule="auto"/>
        <w:ind w:firstLine="708"/>
        <w:jc w:val="both"/>
        <w:rPr>
          <w:sz w:val="28"/>
          <w:szCs w:val="28"/>
        </w:rPr>
      </w:pPr>
      <w:r>
        <w:rPr>
          <w:sz w:val="28"/>
          <w:szCs w:val="28"/>
        </w:rPr>
        <w:t>При возникновении аварий и пожаров в учреждениях с массовым пребыванием людей возможны пожары площадью до 1 км</w:t>
      </w:r>
      <w:r>
        <w:rPr>
          <w:sz w:val="28"/>
          <w:szCs w:val="28"/>
          <w:vertAlign w:val="superscript"/>
        </w:rPr>
        <w:t>2</w:t>
      </w:r>
      <w:r>
        <w:rPr>
          <w:sz w:val="28"/>
          <w:szCs w:val="28"/>
        </w:rPr>
        <w:t xml:space="preserve"> и гибель людей.</w:t>
      </w:r>
    </w:p>
    <w:p w:rsidR="0012208D" w:rsidRDefault="0012208D" w:rsidP="0012208D">
      <w:pPr>
        <w:spacing w:line="312" w:lineRule="auto"/>
        <w:ind w:firstLine="708"/>
        <w:jc w:val="both"/>
        <w:rPr>
          <w:sz w:val="28"/>
          <w:szCs w:val="28"/>
        </w:rPr>
      </w:pPr>
      <w:r>
        <w:rPr>
          <w:sz w:val="28"/>
          <w:szCs w:val="28"/>
        </w:rPr>
        <w:t xml:space="preserve">Возникающие на указанных объектах возможные аварии рассмотрены с точки зрения возможности развития аварийных ситуаций, связанных с выбросами и утечками из оборудования взрывоопасных и легко воспламеняющихся веществ. Анализ возможных аварийных ситуаций сведен, </w:t>
      </w:r>
      <w:r>
        <w:rPr>
          <w:sz w:val="28"/>
          <w:szCs w:val="28"/>
        </w:rPr>
        <w:lastRenderedPageBreak/>
        <w:t>главным образом, к оценке объемов опасных веществ, которые могут участвовать в авариях, и определению последствий аварий.</w:t>
      </w:r>
    </w:p>
    <w:p w:rsidR="0012208D" w:rsidRDefault="0012208D" w:rsidP="0012208D">
      <w:pPr>
        <w:spacing w:line="312" w:lineRule="auto"/>
        <w:ind w:firstLine="708"/>
        <w:jc w:val="both"/>
        <w:rPr>
          <w:sz w:val="28"/>
          <w:szCs w:val="28"/>
        </w:rPr>
      </w:pPr>
      <w:r>
        <w:rPr>
          <w:sz w:val="28"/>
          <w:szCs w:val="28"/>
        </w:rPr>
        <w:t>Основными поражающими факторами в случае аварий на указанных объектах являются:</w:t>
      </w:r>
    </w:p>
    <w:p w:rsidR="0012208D" w:rsidRDefault="0012208D" w:rsidP="0012208D">
      <w:pPr>
        <w:spacing w:line="312" w:lineRule="auto"/>
        <w:ind w:firstLine="708"/>
        <w:jc w:val="both"/>
        <w:rPr>
          <w:sz w:val="28"/>
          <w:szCs w:val="28"/>
        </w:rPr>
      </w:pPr>
      <w:r>
        <w:rPr>
          <w:sz w:val="28"/>
          <w:szCs w:val="28"/>
        </w:rPr>
        <w:t>- ударная волна;</w:t>
      </w:r>
    </w:p>
    <w:p w:rsidR="0012208D" w:rsidRDefault="0012208D" w:rsidP="0012208D">
      <w:pPr>
        <w:spacing w:line="312" w:lineRule="auto"/>
        <w:ind w:firstLine="708"/>
        <w:jc w:val="both"/>
        <w:rPr>
          <w:sz w:val="28"/>
          <w:szCs w:val="28"/>
        </w:rPr>
      </w:pPr>
      <w:r>
        <w:rPr>
          <w:sz w:val="28"/>
          <w:szCs w:val="28"/>
        </w:rPr>
        <w:t>- тепловое излучение;</w:t>
      </w:r>
    </w:p>
    <w:p w:rsidR="0012208D" w:rsidRDefault="0012208D" w:rsidP="0012208D">
      <w:pPr>
        <w:spacing w:line="312" w:lineRule="auto"/>
        <w:ind w:firstLine="708"/>
        <w:jc w:val="both"/>
        <w:rPr>
          <w:sz w:val="28"/>
          <w:szCs w:val="28"/>
        </w:rPr>
      </w:pPr>
      <w:r>
        <w:rPr>
          <w:sz w:val="28"/>
          <w:szCs w:val="28"/>
        </w:rPr>
        <w:t>- открытое пламя и горящий нефтепродукт.</w:t>
      </w:r>
    </w:p>
    <w:p w:rsidR="0012208D" w:rsidRDefault="0012208D" w:rsidP="0012208D">
      <w:pPr>
        <w:spacing w:line="312" w:lineRule="auto"/>
        <w:ind w:firstLine="708"/>
        <w:jc w:val="both"/>
        <w:rPr>
          <w:b/>
          <w:sz w:val="28"/>
          <w:szCs w:val="28"/>
        </w:rPr>
      </w:pPr>
    </w:p>
    <w:p w:rsidR="0012208D" w:rsidRDefault="0012208D" w:rsidP="0012208D">
      <w:pPr>
        <w:spacing w:line="312" w:lineRule="auto"/>
        <w:ind w:firstLine="708"/>
        <w:jc w:val="both"/>
        <w:rPr>
          <w:b/>
          <w:sz w:val="28"/>
          <w:szCs w:val="28"/>
        </w:rPr>
      </w:pPr>
      <w:r>
        <w:rPr>
          <w:b/>
          <w:sz w:val="28"/>
          <w:szCs w:val="28"/>
        </w:rPr>
        <w:t>Гидротехнические сооружения.</w:t>
      </w:r>
    </w:p>
    <w:p w:rsidR="0012208D" w:rsidRDefault="0012208D" w:rsidP="0012208D">
      <w:pPr>
        <w:spacing w:line="312" w:lineRule="auto"/>
        <w:ind w:firstLine="708"/>
        <w:jc w:val="both"/>
        <w:rPr>
          <w:sz w:val="28"/>
          <w:szCs w:val="28"/>
        </w:rPr>
      </w:pPr>
      <w:r>
        <w:rPr>
          <w:sz w:val="28"/>
          <w:szCs w:val="28"/>
          <w:u w:val="single"/>
        </w:rPr>
        <w:t>Гидродинамическая авария</w:t>
      </w:r>
      <w:r>
        <w:rPr>
          <w:sz w:val="28"/>
          <w:szCs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12208D" w:rsidRDefault="0012208D" w:rsidP="0012208D">
      <w:pPr>
        <w:spacing w:line="312" w:lineRule="auto"/>
        <w:ind w:firstLine="708"/>
        <w:jc w:val="both"/>
        <w:rPr>
          <w:sz w:val="28"/>
          <w:szCs w:val="28"/>
        </w:rPr>
      </w:pPr>
      <w:bookmarkStart w:id="60" w:name="_Toc233002646"/>
      <w:bookmarkStart w:id="61" w:name="_Toc137045911"/>
      <w:r>
        <w:rPr>
          <w:sz w:val="28"/>
          <w:szCs w:val="28"/>
        </w:rPr>
        <w:t>Гидротехнически опасные объекты в Губском сельском поселении отсутствуют.</w:t>
      </w:r>
    </w:p>
    <w:p w:rsidR="0012208D" w:rsidRDefault="0012208D" w:rsidP="0012208D">
      <w:pPr>
        <w:spacing w:line="312" w:lineRule="auto"/>
        <w:ind w:firstLine="708"/>
        <w:jc w:val="both"/>
        <w:rPr>
          <w:sz w:val="28"/>
          <w:szCs w:val="28"/>
          <w:u w:val="single"/>
        </w:rPr>
      </w:pPr>
    </w:p>
    <w:p w:rsidR="0012208D" w:rsidRDefault="0012208D" w:rsidP="0012208D">
      <w:pPr>
        <w:spacing w:line="312" w:lineRule="auto"/>
        <w:ind w:firstLine="708"/>
        <w:jc w:val="both"/>
        <w:rPr>
          <w:sz w:val="28"/>
          <w:szCs w:val="28"/>
          <w:u w:val="single"/>
        </w:rPr>
      </w:pPr>
      <w:r>
        <w:rPr>
          <w:sz w:val="28"/>
          <w:szCs w:val="28"/>
          <w:u w:val="single"/>
        </w:rPr>
        <w:t>Объекты жилищно-коммунального хозяйства</w:t>
      </w:r>
      <w:bookmarkEnd w:id="60"/>
      <w:bookmarkEnd w:id="61"/>
      <w:r>
        <w:rPr>
          <w:sz w:val="28"/>
          <w:szCs w:val="28"/>
          <w:u w:val="single"/>
        </w:rPr>
        <w:t>.</w:t>
      </w:r>
    </w:p>
    <w:p w:rsidR="0012208D" w:rsidRDefault="0012208D" w:rsidP="0012208D">
      <w:pPr>
        <w:spacing w:line="312" w:lineRule="auto"/>
        <w:ind w:firstLine="708"/>
        <w:jc w:val="both"/>
        <w:rPr>
          <w:sz w:val="28"/>
          <w:szCs w:val="28"/>
        </w:rPr>
      </w:pPr>
      <w:r>
        <w:rPr>
          <w:sz w:val="28"/>
          <w:szCs w:val="28"/>
        </w:rPr>
        <w:t>К авариям, возможным на объектах ЖКХ на территории района относятся:</w:t>
      </w:r>
    </w:p>
    <w:p w:rsidR="0012208D" w:rsidRDefault="0012208D" w:rsidP="0012208D">
      <w:pPr>
        <w:numPr>
          <w:ilvl w:val="0"/>
          <w:numId w:val="37"/>
        </w:numPr>
        <w:spacing w:line="312" w:lineRule="auto"/>
        <w:jc w:val="both"/>
        <w:rPr>
          <w:sz w:val="28"/>
          <w:szCs w:val="28"/>
        </w:rPr>
      </w:pPr>
      <w:r>
        <w:rPr>
          <w:sz w:val="28"/>
          <w:szCs w:val="28"/>
        </w:rPr>
        <w:t>пожары в зданиях (жилых и общественных);</w:t>
      </w:r>
    </w:p>
    <w:p w:rsidR="0012208D" w:rsidRDefault="0012208D" w:rsidP="0012208D">
      <w:pPr>
        <w:numPr>
          <w:ilvl w:val="0"/>
          <w:numId w:val="37"/>
        </w:numPr>
        <w:spacing w:line="312" w:lineRule="auto"/>
        <w:jc w:val="both"/>
        <w:rPr>
          <w:sz w:val="28"/>
          <w:szCs w:val="28"/>
        </w:rPr>
      </w:pPr>
      <w:r>
        <w:rPr>
          <w:sz w:val="28"/>
          <w:szCs w:val="28"/>
        </w:rPr>
        <w:t xml:space="preserve">аварии на сетях газо-, тепло-, водо-, электроснабжения. </w:t>
      </w:r>
    </w:p>
    <w:p w:rsidR="0012208D" w:rsidRDefault="0012208D" w:rsidP="0012208D">
      <w:pPr>
        <w:spacing w:line="312" w:lineRule="auto"/>
        <w:ind w:firstLine="708"/>
        <w:jc w:val="both"/>
        <w:rPr>
          <w:sz w:val="28"/>
          <w:szCs w:val="28"/>
        </w:rPr>
      </w:pPr>
      <w:r>
        <w:rPr>
          <w:sz w:val="28"/>
          <w:szCs w:val="28"/>
        </w:rPr>
        <w:t xml:space="preserve">В соответствии с критериями для зонирования территории по степени опасности ЧС, приведенными в СП 11-112-2001 Приложение Г, рассматриваемая территория Губского сельского поселения в целом по опасности пожаров относится к зоне приемлемого риска, мероприятия по уменьшению риска не требуются. </w:t>
      </w:r>
    </w:p>
    <w:p w:rsidR="0012208D" w:rsidRDefault="0012208D" w:rsidP="0012208D">
      <w:pPr>
        <w:spacing w:line="312" w:lineRule="auto"/>
        <w:ind w:firstLine="708"/>
        <w:jc w:val="both"/>
        <w:rPr>
          <w:sz w:val="28"/>
          <w:szCs w:val="28"/>
        </w:rPr>
      </w:pPr>
      <w:r>
        <w:rPr>
          <w:sz w:val="28"/>
          <w:szCs w:val="28"/>
        </w:rPr>
        <w:t xml:space="preserve">На сетях газоснабжения проектируемого района максимальными по последствиям являются следующие аварии: </w:t>
      </w:r>
    </w:p>
    <w:p w:rsidR="0012208D" w:rsidRDefault="0012208D" w:rsidP="0012208D">
      <w:pPr>
        <w:numPr>
          <w:ilvl w:val="0"/>
          <w:numId w:val="38"/>
        </w:numPr>
        <w:spacing w:line="312" w:lineRule="auto"/>
        <w:jc w:val="both"/>
        <w:rPr>
          <w:sz w:val="28"/>
          <w:szCs w:val="28"/>
        </w:rPr>
      </w:pPr>
      <w:r>
        <w:rPr>
          <w:sz w:val="28"/>
          <w:szCs w:val="28"/>
        </w:rPr>
        <w:t xml:space="preserve">аварии с загоранием (взрывом) природного газа на ГРП и ШГРП (проектируемые); </w:t>
      </w:r>
    </w:p>
    <w:p w:rsidR="0012208D" w:rsidRDefault="0012208D" w:rsidP="0012208D">
      <w:pPr>
        <w:numPr>
          <w:ilvl w:val="0"/>
          <w:numId w:val="38"/>
        </w:numPr>
        <w:spacing w:line="312" w:lineRule="auto"/>
        <w:jc w:val="both"/>
        <w:rPr>
          <w:sz w:val="28"/>
          <w:szCs w:val="28"/>
        </w:rPr>
      </w:pPr>
      <w:r>
        <w:rPr>
          <w:sz w:val="28"/>
          <w:szCs w:val="28"/>
        </w:rPr>
        <w:t>аварии с загоранием (взрывом) природного газа в котельных.</w:t>
      </w:r>
    </w:p>
    <w:p w:rsidR="0012208D" w:rsidRDefault="0012208D" w:rsidP="0012208D">
      <w:pPr>
        <w:spacing w:line="312" w:lineRule="auto"/>
        <w:ind w:firstLine="708"/>
        <w:jc w:val="both"/>
        <w:rPr>
          <w:sz w:val="28"/>
          <w:szCs w:val="28"/>
          <w:u w:val="single"/>
        </w:rPr>
      </w:pPr>
      <w:r>
        <w:rPr>
          <w:sz w:val="28"/>
          <w:szCs w:val="28"/>
          <w:u w:val="single"/>
        </w:rPr>
        <w:t>Аварии на сетях тепло-, водо-, электроснабжения.</w:t>
      </w:r>
    </w:p>
    <w:p w:rsidR="0012208D" w:rsidRDefault="0012208D" w:rsidP="0012208D">
      <w:pPr>
        <w:spacing w:line="312" w:lineRule="auto"/>
        <w:ind w:firstLine="708"/>
        <w:jc w:val="both"/>
        <w:rPr>
          <w:sz w:val="28"/>
          <w:szCs w:val="28"/>
        </w:rPr>
      </w:pPr>
      <w:r>
        <w:rPr>
          <w:sz w:val="28"/>
          <w:szCs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12208D" w:rsidRDefault="0012208D" w:rsidP="0012208D">
      <w:pPr>
        <w:spacing w:line="312" w:lineRule="auto"/>
        <w:ind w:firstLine="708"/>
        <w:jc w:val="both"/>
        <w:rPr>
          <w:sz w:val="28"/>
          <w:szCs w:val="28"/>
        </w:rPr>
      </w:pPr>
      <w:r>
        <w:rPr>
          <w:sz w:val="28"/>
          <w:szCs w:val="28"/>
        </w:rPr>
        <w:lastRenderedPageBreak/>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12208D" w:rsidRDefault="0012208D" w:rsidP="0012208D">
      <w:pPr>
        <w:spacing w:line="312" w:lineRule="auto"/>
        <w:ind w:firstLine="708"/>
        <w:jc w:val="both"/>
        <w:rPr>
          <w:sz w:val="28"/>
          <w:szCs w:val="28"/>
        </w:rPr>
      </w:pPr>
      <w:r>
        <w:rPr>
          <w:sz w:val="28"/>
          <w:szCs w:val="28"/>
        </w:rPr>
        <w:t>При аварии в системах водоснабжения, газоснабжения без воды и газа останется большая часть населения.</w:t>
      </w:r>
    </w:p>
    <w:p w:rsidR="0012208D" w:rsidRDefault="0012208D" w:rsidP="0012208D">
      <w:pPr>
        <w:spacing w:line="312" w:lineRule="auto"/>
        <w:ind w:firstLine="708"/>
        <w:jc w:val="both"/>
        <w:rPr>
          <w:sz w:val="28"/>
          <w:szCs w:val="28"/>
        </w:rPr>
      </w:pPr>
      <w:r>
        <w:rPr>
          <w:sz w:val="28"/>
          <w:szCs w:val="28"/>
        </w:rPr>
        <w:t xml:space="preserve">Отказы на электрических сетях могут привести к остановке подачи электроэнергии в зданиях проектируемых районов, однако не приведут к крупной аварии с взрывом или большой загазованностью. </w:t>
      </w:r>
    </w:p>
    <w:p w:rsidR="0012208D" w:rsidRDefault="0012208D" w:rsidP="0012208D">
      <w:pPr>
        <w:spacing w:line="312" w:lineRule="auto"/>
        <w:ind w:firstLine="708"/>
        <w:jc w:val="both"/>
        <w:rPr>
          <w:sz w:val="28"/>
          <w:szCs w:val="28"/>
        </w:rPr>
      </w:pPr>
      <w:r>
        <w:rPr>
          <w:sz w:val="28"/>
          <w:szCs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по строительству, реконструкции, капитальному ремонту систем жизнеобеспечения на перспективу.</w:t>
      </w:r>
    </w:p>
    <w:p w:rsidR="0012208D" w:rsidRDefault="0012208D" w:rsidP="0012208D">
      <w:pPr>
        <w:spacing w:line="312" w:lineRule="auto"/>
        <w:jc w:val="both"/>
        <w:rPr>
          <w:sz w:val="28"/>
          <w:szCs w:val="28"/>
          <w:u w:val="single"/>
        </w:rPr>
      </w:pPr>
    </w:p>
    <w:p w:rsidR="0012208D" w:rsidRDefault="0012208D" w:rsidP="0012208D">
      <w:pPr>
        <w:spacing w:line="312" w:lineRule="auto"/>
        <w:ind w:firstLine="708"/>
        <w:jc w:val="both"/>
        <w:rPr>
          <w:sz w:val="28"/>
          <w:szCs w:val="28"/>
          <w:u w:val="single"/>
        </w:rPr>
      </w:pPr>
      <w:r>
        <w:rPr>
          <w:sz w:val="28"/>
          <w:szCs w:val="28"/>
          <w:u w:val="single"/>
        </w:rPr>
        <w:t>Аварии на автотранспорте.</w:t>
      </w:r>
    </w:p>
    <w:p w:rsidR="0012208D" w:rsidRDefault="0012208D" w:rsidP="0012208D">
      <w:pPr>
        <w:spacing w:line="312" w:lineRule="auto"/>
        <w:ind w:firstLine="708"/>
        <w:jc w:val="both"/>
        <w:rPr>
          <w:sz w:val="28"/>
          <w:szCs w:val="28"/>
        </w:rPr>
      </w:pPr>
      <w:r>
        <w:rPr>
          <w:sz w:val="28"/>
          <w:szCs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12208D" w:rsidRDefault="0012208D" w:rsidP="0012208D">
      <w:pPr>
        <w:spacing w:line="312" w:lineRule="auto"/>
        <w:ind w:firstLine="708"/>
        <w:jc w:val="both"/>
        <w:rPr>
          <w:sz w:val="28"/>
          <w:szCs w:val="28"/>
        </w:rPr>
      </w:pPr>
      <w:bookmarkStart w:id="62" w:name="_Toc233002648"/>
      <w:r>
        <w:rPr>
          <w:sz w:val="28"/>
          <w:szCs w:val="28"/>
        </w:rPr>
        <w:t>В поселении на автомобильном транспорте возможны аварии при ДТП, ЧС, терактах легкового и пассажирского автотранспорта, аварии и пожары при перевозке ГСМ, пожары площадью до 500 м</w:t>
      </w:r>
      <w:r>
        <w:rPr>
          <w:sz w:val="28"/>
          <w:szCs w:val="28"/>
          <w:vertAlign w:val="superscript"/>
        </w:rPr>
        <w:t>2</w:t>
      </w:r>
      <w:r>
        <w:rPr>
          <w:sz w:val="28"/>
          <w:szCs w:val="28"/>
        </w:rPr>
        <w:t>.</w:t>
      </w:r>
    </w:p>
    <w:p w:rsidR="0012208D" w:rsidRDefault="0012208D" w:rsidP="0012208D">
      <w:pPr>
        <w:spacing w:line="312" w:lineRule="auto"/>
        <w:ind w:firstLine="708"/>
        <w:jc w:val="both"/>
        <w:rPr>
          <w:sz w:val="28"/>
          <w:szCs w:val="28"/>
        </w:rPr>
      </w:pPr>
      <w:r>
        <w:rPr>
          <w:sz w:val="28"/>
          <w:szCs w:val="28"/>
        </w:rPr>
        <w:t>Опасность для поселения могут представлять также аварии на автотранспорте, перевозящем ЛВЖ (бензин) и СУГ.</w:t>
      </w:r>
    </w:p>
    <w:p w:rsidR="0012208D" w:rsidRDefault="0012208D" w:rsidP="0012208D">
      <w:pPr>
        <w:spacing w:line="312" w:lineRule="auto"/>
        <w:ind w:firstLine="708"/>
        <w:jc w:val="both"/>
        <w:rPr>
          <w:sz w:val="28"/>
          <w:szCs w:val="28"/>
        </w:rPr>
      </w:pPr>
      <w:r>
        <w:rPr>
          <w:sz w:val="28"/>
          <w:szCs w:val="28"/>
        </w:rPr>
        <w:t xml:space="preserve"> 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12208D" w:rsidRDefault="0012208D" w:rsidP="0012208D">
      <w:pPr>
        <w:spacing w:line="336" w:lineRule="auto"/>
        <w:ind w:firstLine="709"/>
        <w:jc w:val="both"/>
        <w:rPr>
          <w:sz w:val="28"/>
          <w:szCs w:val="28"/>
        </w:rPr>
      </w:pPr>
      <w:r>
        <w:rPr>
          <w:sz w:val="28"/>
          <w:szCs w:val="28"/>
        </w:rPr>
        <w:t>Кроме того, на автомобильных дорогах краевого значения имеются участки концентрации ДТП, а также участка с затяжными спусками и подъёмами, что при плохих погодных условиях (гололёд, сильный дождь, туман и др.) может стать причиной ДТП.</w:t>
      </w:r>
    </w:p>
    <w:p w:rsidR="0012208D" w:rsidRDefault="0012208D" w:rsidP="0012208D">
      <w:pPr>
        <w:spacing w:line="336" w:lineRule="auto"/>
        <w:ind w:firstLine="709"/>
        <w:jc w:val="both"/>
        <w:rPr>
          <w:sz w:val="28"/>
          <w:szCs w:val="28"/>
        </w:rPr>
      </w:pPr>
      <w:r>
        <w:rPr>
          <w:sz w:val="28"/>
          <w:szCs w:val="28"/>
        </w:rPr>
        <w:lastRenderedPageBreak/>
        <w:t>В связи с увеличением интенсивности дорожного движения, увеличением количества транспортных средств, их грузоподъёмности, снижением пропускной способности автомобильных дорог возможно возникновение чрезвычайных ситуаций, связанных с разрушением дорожного полотна и мостовых переходов.</w:t>
      </w:r>
    </w:p>
    <w:p w:rsidR="0012208D" w:rsidRDefault="0012208D" w:rsidP="0012208D">
      <w:pPr>
        <w:spacing w:line="336" w:lineRule="auto"/>
        <w:ind w:firstLine="709"/>
        <w:jc w:val="both"/>
        <w:rPr>
          <w:sz w:val="28"/>
          <w:szCs w:val="28"/>
        </w:rPr>
      </w:pPr>
    </w:p>
    <w:p w:rsidR="0012208D" w:rsidRDefault="0012208D" w:rsidP="0012208D">
      <w:pPr>
        <w:spacing w:line="336" w:lineRule="auto"/>
        <w:ind w:firstLine="709"/>
        <w:jc w:val="both"/>
        <w:rPr>
          <w:sz w:val="28"/>
          <w:szCs w:val="28"/>
          <w:u w:val="single"/>
        </w:rPr>
      </w:pPr>
      <w:r>
        <w:rPr>
          <w:sz w:val="28"/>
          <w:szCs w:val="28"/>
          <w:u w:val="single"/>
        </w:rPr>
        <w:t>Терроризм</w:t>
      </w:r>
      <w:bookmarkEnd w:id="62"/>
      <w:r>
        <w:rPr>
          <w:sz w:val="28"/>
          <w:szCs w:val="28"/>
          <w:u w:val="single"/>
        </w:rPr>
        <w:t>.</w:t>
      </w:r>
    </w:p>
    <w:p w:rsidR="0012208D" w:rsidRDefault="0012208D" w:rsidP="0012208D">
      <w:pPr>
        <w:spacing w:line="336" w:lineRule="auto"/>
        <w:ind w:firstLine="709"/>
        <w:jc w:val="both"/>
        <w:rPr>
          <w:sz w:val="28"/>
          <w:szCs w:val="28"/>
        </w:rPr>
      </w:pPr>
      <w:r>
        <w:rPr>
          <w:sz w:val="28"/>
          <w:szCs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12208D" w:rsidRDefault="0012208D" w:rsidP="0012208D">
      <w:pPr>
        <w:spacing w:line="336" w:lineRule="auto"/>
        <w:ind w:firstLine="709"/>
        <w:jc w:val="both"/>
        <w:rPr>
          <w:sz w:val="28"/>
          <w:szCs w:val="28"/>
        </w:rPr>
      </w:pPr>
      <w:r>
        <w:rPr>
          <w:sz w:val="28"/>
          <w:szCs w:val="28"/>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12208D" w:rsidRDefault="0012208D" w:rsidP="0012208D">
      <w:pPr>
        <w:spacing w:line="336" w:lineRule="auto"/>
        <w:ind w:firstLine="709"/>
        <w:jc w:val="both"/>
        <w:rPr>
          <w:sz w:val="28"/>
          <w:szCs w:val="28"/>
        </w:rPr>
      </w:pPr>
      <w:r>
        <w:rPr>
          <w:sz w:val="28"/>
          <w:szCs w:val="28"/>
        </w:rPr>
        <w:t xml:space="preserve">Результатом теракта может быть взрыв, пожар, заражение территории, воздуха, воды или продовольствия, а также эпидемия. </w:t>
      </w:r>
    </w:p>
    <w:p w:rsidR="0012208D" w:rsidRDefault="0012208D" w:rsidP="0012208D">
      <w:pPr>
        <w:spacing w:line="336" w:lineRule="auto"/>
        <w:ind w:firstLine="709"/>
        <w:jc w:val="both"/>
        <w:rPr>
          <w:sz w:val="28"/>
          <w:szCs w:val="28"/>
        </w:rPr>
      </w:pPr>
      <w:r>
        <w:rPr>
          <w:sz w:val="28"/>
          <w:szCs w:val="28"/>
        </w:rPr>
        <w:t>Учитывая, что территории населенных пунктов является местом массового скопления людей (включают жилую, общественно-деловую, производственную зоны, зону инженерной и транспортной инфраструктуры), существует вероятность, что это поселение может стать объектом совершения террористических актов.</w:t>
      </w:r>
    </w:p>
    <w:p w:rsidR="0012208D" w:rsidRDefault="0012208D" w:rsidP="0012208D">
      <w:pPr>
        <w:spacing w:line="336" w:lineRule="auto"/>
        <w:ind w:firstLine="709"/>
        <w:jc w:val="both"/>
        <w:rPr>
          <w:sz w:val="28"/>
          <w:szCs w:val="28"/>
        </w:rPr>
      </w:pPr>
      <w:r>
        <w:rPr>
          <w:sz w:val="28"/>
          <w:szCs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терактов относится к зоне приемлемого риска, в которой мероприятия по снижению риска не требуются.</w:t>
      </w:r>
      <w:bookmarkStart w:id="63" w:name="_Toc257878529"/>
      <w:bookmarkStart w:id="64" w:name="_Toc257303194"/>
    </w:p>
    <w:p w:rsidR="0012208D" w:rsidRDefault="0012208D" w:rsidP="0012208D">
      <w:pPr>
        <w:spacing w:line="336" w:lineRule="auto"/>
        <w:ind w:firstLine="709"/>
        <w:jc w:val="both"/>
        <w:rPr>
          <w:b/>
          <w:sz w:val="28"/>
          <w:szCs w:val="28"/>
        </w:rPr>
      </w:pPr>
    </w:p>
    <w:p w:rsidR="0012208D" w:rsidRDefault="0012208D" w:rsidP="0012208D">
      <w:pPr>
        <w:spacing w:line="336" w:lineRule="auto"/>
        <w:ind w:firstLine="709"/>
        <w:jc w:val="both"/>
        <w:rPr>
          <w:i/>
          <w:sz w:val="28"/>
          <w:szCs w:val="28"/>
        </w:rPr>
      </w:pPr>
      <w:r>
        <w:rPr>
          <w:b/>
          <w:sz w:val="28"/>
          <w:szCs w:val="28"/>
        </w:rPr>
        <w:t>Возможные последствия возникновения чрезвычайных ситуаций природного характера</w:t>
      </w:r>
      <w:bookmarkEnd w:id="63"/>
      <w:bookmarkEnd w:id="64"/>
      <w:r>
        <w:rPr>
          <w:b/>
          <w:sz w:val="28"/>
          <w:szCs w:val="28"/>
        </w:rPr>
        <w:t>.</w:t>
      </w:r>
    </w:p>
    <w:p w:rsidR="0012208D" w:rsidRDefault="0012208D" w:rsidP="0012208D">
      <w:pPr>
        <w:spacing w:line="336" w:lineRule="auto"/>
        <w:ind w:firstLine="709"/>
        <w:jc w:val="both"/>
        <w:rPr>
          <w:sz w:val="28"/>
          <w:szCs w:val="28"/>
        </w:rPr>
      </w:pPr>
      <w:r>
        <w:rPr>
          <w:sz w:val="28"/>
          <w:szCs w:val="28"/>
          <w:u w:val="single"/>
        </w:rPr>
        <w:t>Природная чрезвычайная ситуация</w:t>
      </w:r>
      <w:r>
        <w:rPr>
          <w:sz w:val="28"/>
          <w:szCs w:val="28"/>
        </w:rPr>
        <w:t xml:space="preserve"> – обстановка на определенной территории или акватории, сложившаяся в результате возникновения </w:t>
      </w:r>
      <w:r>
        <w:rPr>
          <w:sz w:val="28"/>
          <w:szCs w:val="28"/>
        </w:rPr>
        <w:lastRenderedPageBreak/>
        <w:t>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12208D" w:rsidRDefault="0012208D" w:rsidP="0012208D">
      <w:pPr>
        <w:spacing w:line="336" w:lineRule="auto"/>
        <w:ind w:firstLine="709"/>
        <w:jc w:val="both"/>
        <w:rPr>
          <w:sz w:val="28"/>
          <w:szCs w:val="28"/>
        </w:rPr>
      </w:pPr>
      <w:r>
        <w:rPr>
          <w:sz w:val="28"/>
          <w:szCs w:val="28"/>
          <w:u w:val="single"/>
        </w:rPr>
        <w:t>Источник природной чрезвычайной ситуации</w:t>
      </w:r>
      <w:r>
        <w:rPr>
          <w:sz w:val="28"/>
          <w:szCs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12208D" w:rsidRDefault="0012208D" w:rsidP="0012208D">
      <w:pPr>
        <w:spacing w:line="336" w:lineRule="auto"/>
        <w:ind w:firstLine="709"/>
        <w:jc w:val="both"/>
        <w:rPr>
          <w:sz w:val="28"/>
          <w:szCs w:val="28"/>
        </w:rPr>
      </w:pPr>
      <w:r>
        <w:rPr>
          <w:sz w:val="28"/>
          <w:szCs w:val="28"/>
          <w:u w:val="single"/>
        </w:rPr>
        <w:t>Опасное природное явление</w:t>
      </w:r>
      <w:r>
        <w:rPr>
          <w:sz w:val="28"/>
          <w:szCs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12208D" w:rsidRDefault="0012208D" w:rsidP="0012208D">
      <w:pPr>
        <w:spacing w:line="336" w:lineRule="auto"/>
        <w:ind w:firstLine="709"/>
        <w:jc w:val="both"/>
        <w:rPr>
          <w:i/>
          <w:sz w:val="28"/>
          <w:szCs w:val="28"/>
        </w:rPr>
      </w:pPr>
      <w:r>
        <w:rPr>
          <w:sz w:val="28"/>
          <w:szCs w:val="28"/>
        </w:rPr>
        <w:t xml:space="preserve">К опасным природным явлениям, возможным на территории Губского сельского поселения, относятся </w:t>
      </w:r>
      <w:r>
        <w:rPr>
          <w:i/>
          <w:sz w:val="28"/>
          <w:szCs w:val="28"/>
        </w:rPr>
        <w:t>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набухание и просадка грунтов.</w:t>
      </w:r>
    </w:p>
    <w:p w:rsidR="0012208D" w:rsidRDefault="0012208D" w:rsidP="0012208D">
      <w:pPr>
        <w:spacing w:line="336" w:lineRule="auto"/>
        <w:ind w:firstLine="709"/>
        <w:jc w:val="both"/>
        <w:rPr>
          <w:sz w:val="28"/>
          <w:szCs w:val="28"/>
        </w:rPr>
      </w:pPr>
      <w:r>
        <w:rPr>
          <w:sz w:val="28"/>
          <w:szCs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Р22.0.06-95 «Источники природных чрезвычайных ситуаций. Поражающие факторы», приведен в таблице.</w:t>
      </w:r>
    </w:p>
    <w:p w:rsidR="0012208D" w:rsidRDefault="0012208D" w:rsidP="0012208D">
      <w:pPr>
        <w:spacing w:line="312" w:lineRule="auto"/>
        <w:ind w:firstLine="708"/>
        <w:jc w:val="right"/>
        <w:rPr>
          <w:i/>
          <w:sz w:val="24"/>
          <w:szCs w:val="24"/>
        </w:rPr>
      </w:pPr>
      <w:r>
        <w:rPr>
          <w:i/>
          <w:sz w:val="24"/>
          <w:szCs w:val="24"/>
        </w:rPr>
        <w:br w:type="page"/>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4A0"/>
      </w:tblPr>
      <w:tblGrid>
        <w:gridCol w:w="2455"/>
        <w:gridCol w:w="2335"/>
        <w:gridCol w:w="4653"/>
      </w:tblGrid>
      <w:tr w:rsidR="0012208D" w:rsidTr="0012208D">
        <w:trPr>
          <w:jc w:val="center"/>
        </w:trPr>
        <w:tc>
          <w:tcPr>
            <w:tcW w:w="2455" w:type="dxa"/>
            <w:tcBorders>
              <w:top w:val="single" w:sz="6" w:space="0" w:color="auto"/>
              <w:left w:val="single" w:sz="6" w:space="0" w:color="auto"/>
              <w:bottom w:val="single" w:sz="6" w:space="0" w:color="auto"/>
              <w:right w:val="single" w:sz="6" w:space="0" w:color="auto"/>
            </w:tcBorders>
            <w:shd w:val="clear" w:color="auto" w:fill="EAEAEA"/>
            <w:vAlign w:val="center"/>
            <w:hideMark/>
          </w:tcPr>
          <w:p w:rsidR="0012208D" w:rsidRDefault="0012208D">
            <w:pPr>
              <w:spacing w:line="312" w:lineRule="auto"/>
              <w:jc w:val="both"/>
              <w:rPr>
                <w:b/>
                <w:i/>
                <w:sz w:val="24"/>
                <w:szCs w:val="24"/>
              </w:rPr>
            </w:pPr>
            <w:r>
              <w:rPr>
                <w:b/>
                <w:i/>
                <w:sz w:val="24"/>
                <w:szCs w:val="24"/>
              </w:rPr>
              <w:lastRenderedPageBreak/>
              <w:t>Источник природной ЧС</w:t>
            </w:r>
          </w:p>
        </w:tc>
        <w:tc>
          <w:tcPr>
            <w:tcW w:w="2335" w:type="dxa"/>
            <w:tcBorders>
              <w:top w:val="single" w:sz="6" w:space="0" w:color="auto"/>
              <w:left w:val="single" w:sz="6" w:space="0" w:color="auto"/>
              <w:bottom w:val="single" w:sz="6" w:space="0" w:color="auto"/>
              <w:right w:val="single" w:sz="6" w:space="0" w:color="auto"/>
            </w:tcBorders>
            <w:shd w:val="clear" w:color="auto" w:fill="EAEAEA"/>
            <w:vAlign w:val="center"/>
            <w:hideMark/>
          </w:tcPr>
          <w:p w:rsidR="0012208D" w:rsidRDefault="0012208D">
            <w:pPr>
              <w:spacing w:line="312" w:lineRule="auto"/>
              <w:jc w:val="both"/>
              <w:rPr>
                <w:b/>
                <w:i/>
                <w:sz w:val="24"/>
                <w:szCs w:val="24"/>
              </w:rPr>
            </w:pPr>
            <w:r>
              <w:rPr>
                <w:b/>
                <w:i/>
                <w:sz w:val="24"/>
                <w:szCs w:val="24"/>
              </w:rPr>
              <w:t>Наименование поражающего фактора природной ЧС</w:t>
            </w:r>
          </w:p>
        </w:tc>
        <w:tc>
          <w:tcPr>
            <w:tcW w:w="0" w:type="auto"/>
            <w:tcBorders>
              <w:top w:val="single" w:sz="6" w:space="0" w:color="auto"/>
              <w:left w:val="single" w:sz="6" w:space="0" w:color="auto"/>
              <w:bottom w:val="single" w:sz="6" w:space="0" w:color="auto"/>
              <w:right w:val="single" w:sz="6" w:space="0" w:color="auto"/>
            </w:tcBorders>
            <w:shd w:val="clear" w:color="auto" w:fill="EAEAEA"/>
            <w:vAlign w:val="center"/>
            <w:hideMark/>
          </w:tcPr>
          <w:p w:rsidR="0012208D" w:rsidRDefault="0012208D">
            <w:pPr>
              <w:spacing w:line="312" w:lineRule="auto"/>
              <w:jc w:val="both"/>
              <w:rPr>
                <w:b/>
                <w:i/>
                <w:sz w:val="24"/>
                <w:szCs w:val="24"/>
              </w:rPr>
            </w:pPr>
            <w:r>
              <w:rPr>
                <w:b/>
                <w:i/>
                <w:sz w:val="24"/>
                <w:szCs w:val="24"/>
              </w:rPr>
              <w:t>Характер действия, проявления поражающего фактора источника природной ЧС</w:t>
            </w:r>
          </w:p>
        </w:tc>
      </w:tr>
      <w:tr w:rsidR="0012208D" w:rsidTr="0012208D">
        <w:trPr>
          <w:jc w:val="center"/>
        </w:trPr>
        <w:tc>
          <w:tcPr>
            <w:tcW w:w="2455"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i/>
                <w:sz w:val="24"/>
                <w:szCs w:val="24"/>
                <w:u w:val="single"/>
              </w:rPr>
            </w:pPr>
            <w:r>
              <w:rPr>
                <w:i/>
                <w:sz w:val="24"/>
                <w:szCs w:val="24"/>
                <w:u w:val="single"/>
              </w:rPr>
              <w:t>Землетрясение</w:t>
            </w: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Сейсмический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12208D" w:rsidTr="0012208D">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Физический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Электромагнитное поле</w:t>
            </w:r>
          </w:p>
        </w:tc>
      </w:tr>
      <w:tr w:rsidR="0012208D" w:rsidTr="0012208D">
        <w:trPr>
          <w:trHeight w:val="277"/>
          <w:jc w:val="center"/>
        </w:trPr>
        <w:tc>
          <w:tcPr>
            <w:tcW w:w="2455"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i/>
                <w:sz w:val="24"/>
                <w:szCs w:val="24"/>
                <w:u w:val="single"/>
              </w:rPr>
            </w:pPr>
            <w:r>
              <w:rPr>
                <w:i/>
                <w:sz w:val="24"/>
                <w:szCs w:val="24"/>
                <w:u w:val="single"/>
              </w:rPr>
              <w:t>Переработка берегов</w:t>
            </w: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Гидродинамический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Удар волны; Размывание (разрушение) грунтов; Перенос (переотложение) частиц грунта</w:t>
            </w:r>
          </w:p>
        </w:tc>
      </w:tr>
      <w:tr w:rsidR="0012208D" w:rsidTr="0012208D">
        <w:trPr>
          <w:trHeight w:val="277"/>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Гравитационный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Смещение (обрушение) пород в береговой части</w:t>
            </w:r>
          </w:p>
        </w:tc>
      </w:tr>
      <w:tr w:rsidR="0012208D" w:rsidTr="0012208D">
        <w:trPr>
          <w:trHeight w:val="277"/>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Гравитационный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Смещение (обрушение) пород. Деформация земной поверхности.</w:t>
            </w:r>
          </w:p>
        </w:tc>
      </w:tr>
      <w:tr w:rsidR="0012208D" w:rsidTr="0012208D">
        <w:trPr>
          <w:trHeight w:val="277"/>
          <w:jc w:val="center"/>
        </w:trPr>
        <w:tc>
          <w:tcPr>
            <w:tcW w:w="245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i/>
                <w:sz w:val="24"/>
                <w:szCs w:val="24"/>
                <w:u w:val="single"/>
              </w:rPr>
            </w:pPr>
            <w:r>
              <w:rPr>
                <w:i/>
                <w:sz w:val="24"/>
                <w:szCs w:val="24"/>
                <w:u w:val="single"/>
              </w:rPr>
              <w:t>Просадка в лесовых грунтах</w:t>
            </w: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Гравитационный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Деформация земной поверхности; Деформация грунтов</w:t>
            </w:r>
          </w:p>
        </w:tc>
      </w:tr>
      <w:tr w:rsidR="0012208D" w:rsidTr="0012208D">
        <w:trPr>
          <w:jc w:val="center"/>
        </w:trPr>
        <w:tc>
          <w:tcPr>
            <w:tcW w:w="2455"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i/>
                <w:sz w:val="24"/>
                <w:szCs w:val="24"/>
                <w:u w:val="single"/>
              </w:rPr>
            </w:pPr>
            <w:r>
              <w:rPr>
                <w:i/>
                <w:sz w:val="24"/>
                <w:szCs w:val="24"/>
                <w:u w:val="single"/>
              </w:rPr>
              <w:t>Подтопление</w:t>
            </w: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Гидростатический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Повышение уровня грунтовых вод</w:t>
            </w:r>
          </w:p>
        </w:tc>
      </w:tr>
      <w:tr w:rsidR="0012208D" w:rsidTr="0012208D">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Гидродинамический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Гидродинамическое давление потока грунтовых вод</w:t>
            </w:r>
          </w:p>
        </w:tc>
      </w:tr>
      <w:tr w:rsidR="0012208D" w:rsidTr="0012208D">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Гидрохимический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Загрязнение (засоление) почв, грунтов; Коррозия подземных металлических конструкций</w:t>
            </w:r>
          </w:p>
        </w:tc>
      </w:tr>
      <w:tr w:rsidR="0012208D" w:rsidTr="0012208D">
        <w:trPr>
          <w:jc w:val="center"/>
        </w:trPr>
        <w:tc>
          <w:tcPr>
            <w:tcW w:w="245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i/>
                <w:sz w:val="24"/>
                <w:szCs w:val="24"/>
                <w:u w:val="single"/>
              </w:rPr>
            </w:pPr>
            <w:r>
              <w:rPr>
                <w:i/>
                <w:sz w:val="24"/>
                <w:szCs w:val="24"/>
                <w:u w:val="single"/>
              </w:rPr>
              <w:t>Русловая эрозия</w:t>
            </w: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Гидродинамический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Гидродинамическое давление потока воды. Деформация речного русла.</w:t>
            </w:r>
          </w:p>
        </w:tc>
      </w:tr>
      <w:tr w:rsidR="0012208D" w:rsidTr="0012208D">
        <w:trPr>
          <w:jc w:val="center"/>
        </w:trPr>
        <w:tc>
          <w:tcPr>
            <w:tcW w:w="2455"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i/>
                <w:sz w:val="24"/>
                <w:szCs w:val="24"/>
                <w:u w:val="single"/>
              </w:rPr>
            </w:pPr>
            <w:r>
              <w:rPr>
                <w:i/>
                <w:sz w:val="24"/>
                <w:szCs w:val="24"/>
                <w:u w:val="single"/>
              </w:rPr>
              <w:t>Наводнение. Половодье. Паводок. Катастрофический паводок.</w:t>
            </w: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Аэродинамический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Ударная волна.</w:t>
            </w:r>
          </w:p>
        </w:tc>
      </w:tr>
      <w:tr w:rsidR="0012208D" w:rsidTr="0012208D">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Гидродинамический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Поток (течение) воды.</w:t>
            </w:r>
          </w:p>
        </w:tc>
      </w:tr>
      <w:tr w:rsidR="0012208D" w:rsidTr="0012208D">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Гидрохимический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Загрязнение гидросферы, почв, грунтов. Звуковой удар.</w:t>
            </w:r>
          </w:p>
        </w:tc>
      </w:tr>
      <w:tr w:rsidR="0012208D" w:rsidTr="0012208D">
        <w:trPr>
          <w:trHeight w:val="6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335"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Гидрохимический</w:t>
            </w:r>
          </w:p>
        </w:tc>
        <w:tc>
          <w:tcPr>
            <w:tcW w:w="0" w:type="auto"/>
            <w:tcBorders>
              <w:top w:val="single" w:sz="6" w:space="0" w:color="auto"/>
              <w:left w:val="single" w:sz="6" w:space="0" w:color="auto"/>
              <w:bottom w:val="single" w:sz="6" w:space="0" w:color="auto"/>
              <w:right w:val="single" w:sz="6" w:space="0" w:color="auto"/>
            </w:tcBorders>
            <w:hideMark/>
          </w:tcPr>
          <w:p w:rsidR="0012208D" w:rsidRDefault="0012208D">
            <w:pPr>
              <w:spacing w:line="312" w:lineRule="auto"/>
              <w:jc w:val="both"/>
              <w:rPr>
                <w:sz w:val="24"/>
                <w:szCs w:val="24"/>
              </w:rPr>
            </w:pPr>
            <w:r>
              <w:rPr>
                <w:sz w:val="24"/>
                <w:szCs w:val="24"/>
              </w:rPr>
              <w:t>Загрязнение гидросферы, почв, грунтов. Звуковой удар.</w:t>
            </w:r>
          </w:p>
        </w:tc>
      </w:tr>
    </w:tbl>
    <w:p w:rsidR="0012208D" w:rsidRDefault="0012208D" w:rsidP="0012208D">
      <w:pPr>
        <w:spacing w:line="312" w:lineRule="auto"/>
        <w:ind w:firstLine="708"/>
        <w:jc w:val="both"/>
        <w:rPr>
          <w:sz w:val="28"/>
          <w:szCs w:val="28"/>
        </w:rPr>
      </w:pPr>
    </w:p>
    <w:p w:rsidR="0012208D" w:rsidRDefault="0012208D" w:rsidP="0012208D">
      <w:pPr>
        <w:spacing w:line="324" w:lineRule="auto"/>
        <w:ind w:firstLine="708"/>
        <w:jc w:val="both"/>
        <w:rPr>
          <w:sz w:val="28"/>
          <w:szCs w:val="28"/>
        </w:rPr>
      </w:pPr>
      <w:r>
        <w:rPr>
          <w:sz w:val="28"/>
          <w:szCs w:val="28"/>
        </w:rPr>
        <w:br w:type="page"/>
      </w:r>
      <w:r>
        <w:rPr>
          <w:sz w:val="28"/>
          <w:szCs w:val="28"/>
        </w:rPr>
        <w:lastRenderedPageBreak/>
        <w:t>Инженерно-геологические условия территории, в соответствии с Приложением Б СП-II-105-97, характеризуются:</w:t>
      </w:r>
    </w:p>
    <w:p w:rsidR="0012208D" w:rsidRDefault="0012208D" w:rsidP="0012208D">
      <w:pPr>
        <w:numPr>
          <w:ilvl w:val="0"/>
          <w:numId w:val="39"/>
        </w:numPr>
        <w:spacing w:line="324" w:lineRule="auto"/>
        <w:jc w:val="both"/>
        <w:rPr>
          <w:sz w:val="28"/>
          <w:szCs w:val="28"/>
        </w:rPr>
      </w:pPr>
      <w:r>
        <w:rPr>
          <w:sz w:val="28"/>
          <w:szCs w:val="28"/>
        </w:rPr>
        <w:t>условиями средней сложности (II);</w:t>
      </w:r>
    </w:p>
    <w:p w:rsidR="0012208D" w:rsidRDefault="0012208D" w:rsidP="0012208D">
      <w:pPr>
        <w:numPr>
          <w:ilvl w:val="0"/>
          <w:numId w:val="39"/>
        </w:numPr>
        <w:spacing w:line="324" w:lineRule="auto"/>
        <w:jc w:val="both"/>
        <w:rPr>
          <w:sz w:val="28"/>
          <w:szCs w:val="28"/>
        </w:rPr>
      </w:pPr>
      <w:r>
        <w:rPr>
          <w:sz w:val="28"/>
          <w:szCs w:val="28"/>
        </w:rPr>
        <w:t>сложными условиями.</w:t>
      </w:r>
    </w:p>
    <w:p w:rsidR="0012208D" w:rsidRDefault="0012208D" w:rsidP="0012208D">
      <w:pPr>
        <w:spacing w:line="324" w:lineRule="auto"/>
        <w:ind w:firstLine="708"/>
        <w:jc w:val="both"/>
        <w:rPr>
          <w:sz w:val="28"/>
          <w:szCs w:val="28"/>
        </w:rPr>
      </w:pPr>
      <w:r>
        <w:rPr>
          <w:sz w:val="28"/>
          <w:szCs w:val="28"/>
        </w:rPr>
        <w:t>Опасность природных явлений по категориям опасности в Губском сельском поселении, в соответствии со СНиП 22-01-95 «Геофизика опасных природных воздействий», оценивается следующим образом:</w:t>
      </w:r>
    </w:p>
    <w:p w:rsidR="0012208D" w:rsidRDefault="0012208D" w:rsidP="0012208D">
      <w:pPr>
        <w:numPr>
          <w:ilvl w:val="0"/>
          <w:numId w:val="40"/>
        </w:numPr>
        <w:spacing w:line="324" w:lineRule="auto"/>
        <w:jc w:val="both"/>
        <w:rPr>
          <w:sz w:val="28"/>
          <w:szCs w:val="28"/>
        </w:rPr>
      </w:pPr>
      <w:r>
        <w:rPr>
          <w:sz w:val="28"/>
          <w:szCs w:val="28"/>
        </w:rPr>
        <w:t>землетрясения – весьма опасная категория;</w:t>
      </w:r>
    </w:p>
    <w:p w:rsidR="0012208D" w:rsidRDefault="0012208D" w:rsidP="0012208D">
      <w:pPr>
        <w:numPr>
          <w:ilvl w:val="0"/>
          <w:numId w:val="40"/>
        </w:numPr>
        <w:spacing w:line="324" w:lineRule="auto"/>
        <w:jc w:val="both"/>
        <w:rPr>
          <w:sz w:val="28"/>
          <w:szCs w:val="28"/>
        </w:rPr>
      </w:pPr>
      <w:r>
        <w:rPr>
          <w:sz w:val="28"/>
          <w:szCs w:val="28"/>
        </w:rPr>
        <w:t>просадочность лессовых пород – опасная категория;</w:t>
      </w:r>
    </w:p>
    <w:p w:rsidR="0012208D" w:rsidRDefault="0012208D" w:rsidP="0012208D">
      <w:pPr>
        <w:numPr>
          <w:ilvl w:val="0"/>
          <w:numId w:val="40"/>
        </w:numPr>
        <w:spacing w:line="324" w:lineRule="auto"/>
        <w:jc w:val="both"/>
        <w:rPr>
          <w:sz w:val="28"/>
          <w:szCs w:val="28"/>
        </w:rPr>
      </w:pPr>
      <w:r>
        <w:rPr>
          <w:sz w:val="28"/>
          <w:szCs w:val="28"/>
        </w:rPr>
        <w:t>эрозия плоскостная – умеренно опасная категория;</w:t>
      </w:r>
    </w:p>
    <w:p w:rsidR="0012208D" w:rsidRDefault="0012208D" w:rsidP="0012208D">
      <w:pPr>
        <w:numPr>
          <w:ilvl w:val="0"/>
          <w:numId w:val="40"/>
        </w:numPr>
        <w:spacing w:line="324" w:lineRule="auto"/>
        <w:jc w:val="both"/>
        <w:rPr>
          <w:sz w:val="28"/>
          <w:szCs w:val="28"/>
        </w:rPr>
      </w:pPr>
      <w:r>
        <w:rPr>
          <w:sz w:val="28"/>
          <w:szCs w:val="28"/>
        </w:rPr>
        <w:t>эрозия овражная – опасная категория;</w:t>
      </w:r>
    </w:p>
    <w:p w:rsidR="0012208D" w:rsidRDefault="0012208D" w:rsidP="0012208D">
      <w:pPr>
        <w:numPr>
          <w:ilvl w:val="0"/>
          <w:numId w:val="40"/>
        </w:numPr>
        <w:spacing w:line="324" w:lineRule="auto"/>
        <w:jc w:val="both"/>
        <w:rPr>
          <w:sz w:val="28"/>
          <w:szCs w:val="28"/>
        </w:rPr>
      </w:pPr>
      <w:r>
        <w:rPr>
          <w:sz w:val="28"/>
          <w:szCs w:val="28"/>
        </w:rPr>
        <w:t>эрозия речная – весьма опасная категория;</w:t>
      </w:r>
    </w:p>
    <w:p w:rsidR="0012208D" w:rsidRDefault="0012208D" w:rsidP="0012208D">
      <w:pPr>
        <w:numPr>
          <w:ilvl w:val="0"/>
          <w:numId w:val="40"/>
        </w:numPr>
        <w:spacing w:line="324" w:lineRule="auto"/>
        <w:jc w:val="both"/>
        <w:rPr>
          <w:sz w:val="28"/>
          <w:szCs w:val="28"/>
        </w:rPr>
      </w:pPr>
      <w:r>
        <w:rPr>
          <w:sz w:val="28"/>
          <w:szCs w:val="28"/>
        </w:rPr>
        <w:t>подтопления территории – опасная категория.</w:t>
      </w:r>
    </w:p>
    <w:p w:rsidR="0012208D" w:rsidRDefault="0012208D" w:rsidP="0012208D">
      <w:pPr>
        <w:spacing w:line="324" w:lineRule="auto"/>
        <w:ind w:firstLine="708"/>
        <w:jc w:val="both"/>
        <w:rPr>
          <w:sz w:val="28"/>
          <w:szCs w:val="28"/>
        </w:rPr>
      </w:pPr>
      <w:r>
        <w:rPr>
          <w:sz w:val="28"/>
          <w:szCs w:val="28"/>
        </w:rPr>
        <w:t>При землетрясениях силой 5-8 баллов существует вероятность повреждения или разрушения зданий, в которых могут находиться люди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возможна гибель людей.</w:t>
      </w:r>
    </w:p>
    <w:p w:rsidR="0012208D" w:rsidRDefault="0012208D" w:rsidP="0012208D">
      <w:pPr>
        <w:spacing w:line="324" w:lineRule="auto"/>
        <w:ind w:firstLine="708"/>
        <w:jc w:val="both"/>
        <w:rPr>
          <w:sz w:val="28"/>
          <w:szCs w:val="28"/>
        </w:rPr>
      </w:pPr>
      <w:r>
        <w:rPr>
          <w:sz w:val="28"/>
          <w:szCs w:val="28"/>
        </w:rPr>
        <w:t>В поселении имеются оползневые участки, в связи с чем, существует вероятность возникновения ЧС с перекрытием автомобильных и железных дорог, повреждением опор ЛЭП, мостов, объектов жизнеобеспечения, разрушением жилых домов и гибелью людей.</w:t>
      </w:r>
    </w:p>
    <w:p w:rsidR="0012208D" w:rsidRDefault="0012208D" w:rsidP="0012208D">
      <w:pPr>
        <w:spacing w:line="324" w:lineRule="auto"/>
        <w:ind w:firstLine="708"/>
        <w:jc w:val="both"/>
        <w:rPr>
          <w:sz w:val="28"/>
          <w:szCs w:val="28"/>
        </w:rPr>
      </w:pPr>
      <w:r>
        <w:rPr>
          <w:sz w:val="28"/>
          <w:szCs w:val="28"/>
        </w:rPr>
        <w:t>В период январь-апрель существует возможность возникновения ЧС, связанных со сходом снежных лавин в горах, приводящих к разрушению построек, объектов туризма, перекрытию автомобильных и железных дорог, мостов, повреждению автотранспорта, иногда – к гибели людей.</w:t>
      </w:r>
    </w:p>
    <w:p w:rsidR="0012208D" w:rsidRDefault="0012208D" w:rsidP="0012208D">
      <w:pPr>
        <w:spacing w:line="324" w:lineRule="auto"/>
        <w:ind w:firstLine="708"/>
        <w:jc w:val="both"/>
        <w:rPr>
          <w:sz w:val="28"/>
          <w:szCs w:val="28"/>
        </w:rPr>
      </w:pPr>
      <w:r>
        <w:rPr>
          <w:sz w:val="28"/>
          <w:szCs w:val="28"/>
        </w:rPr>
        <w:t>В соответствии с рекомендациями МДС 11-16.2002 п. 6.3.2, землетрясения, сели, просадочность грунтов, эрозия овражная и речная, а также подтопления относятся к возможным источникам природных ЧС на территории поселения.</w:t>
      </w:r>
    </w:p>
    <w:p w:rsidR="0012208D" w:rsidRDefault="0012208D" w:rsidP="0012208D">
      <w:pPr>
        <w:spacing w:line="312" w:lineRule="auto"/>
        <w:ind w:firstLine="708"/>
        <w:jc w:val="both"/>
        <w:rPr>
          <w:sz w:val="28"/>
          <w:szCs w:val="28"/>
        </w:rPr>
      </w:pPr>
      <w:r>
        <w:rPr>
          <w:sz w:val="28"/>
          <w:szCs w:val="28"/>
          <w:u w:val="single"/>
        </w:rPr>
        <w:t>Опасные метеорологические явления</w:t>
      </w:r>
      <w:r>
        <w:rPr>
          <w:sz w:val="28"/>
          <w:szCs w:val="28"/>
        </w:rPr>
        <w:t xml:space="preserve"> – природные процессы и явления, возникающие в атмосфере под действием различных природных факторов </w:t>
      </w:r>
      <w:r>
        <w:rPr>
          <w:sz w:val="28"/>
          <w:szCs w:val="28"/>
        </w:rPr>
        <w:lastRenderedPageBreak/>
        <w:t>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12208D" w:rsidRDefault="0012208D" w:rsidP="0012208D">
      <w:pPr>
        <w:spacing w:line="312" w:lineRule="auto"/>
        <w:ind w:firstLine="708"/>
        <w:jc w:val="both"/>
        <w:rPr>
          <w:sz w:val="28"/>
          <w:szCs w:val="28"/>
        </w:rPr>
      </w:pPr>
      <w:r>
        <w:rPr>
          <w:sz w:val="28"/>
          <w:szCs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12208D" w:rsidRDefault="0012208D" w:rsidP="0012208D">
      <w:pPr>
        <w:spacing w:line="312" w:lineRule="auto"/>
        <w:ind w:firstLine="708"/>
        <w:jc w:val="right"/>
        <w:rPr>
          <w:i/>
          <w:sz w:val="24"/>
          <w:szCs w:val="24"/>
        </w:rPr>
      </w:pPr>
      <w:r>
        <w:rPr>
          <w:i/>
          <w:sz w:val="24"/>
          <w:szCs w:val="24"/>
        </w:rPr>
        <w:t>Перечень поражающих факторов</w:t>
      </w:r>
      <w:r>
        <w:rPr>
          <w:i/>
          <w:sz w:val="24"/>
          <w:szCs w:val="24"/>
        </w:rPr>
        <w:br/>
        <w:t>источников природных ЧС метеорологического происхождения</w:t>
      </w:r>
    </w:p>
    <w:tbl>
      <w:tblPr>
        <w:tblW w:w="94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4A0"/>
      </w:tblPr>
      <w:tblGrid>
        <w:gridCol w:w="2551"/>
        <w:gridCol w:w="2271"/>
        <w:gridCol w:w="4583"/>
      </w:tblGrid>
      <w:tr w:rsidR="0012208D" w:rsidTr="0012208D">
        <w:tc>
          <w:tcPr>
            <w:tcW w:w="2550" w:type="dxa"/>
            <w:tcBorders>
              <w:top w:val="single" w:sz="6" w:space="0" w:color="auto"/>
              <w:left w:val="single" w:sz="6" w:space="0" w:color="auto"/>
              <w:bottom w:val="single" w:sz="6" w:space="0" w:color="auto"/>
              <w:right w:val="single" w:sz="6" w:space="0" w:color="auto"/>
            </w:tcBorders>
            <w:shd w:val="clear" w:color="auto" w:fill="EAEAEA"/>
            <w:vAlign w:val="center"/>
            <w:hideMark/>
          </w:tcPr>
          <w:p w:rsidR="0012208D" w:rsidRDefault="0012208D">
            <w:pPr>
              <w:spacing w:line="312" w:lineRule="auto"/>
              <w:jc w:val="center"/>
              <w:rPr>
                <w:b/>
                <w:sz w:val="24"/>
                <w:szCs w:val="24"/>
              </w:rPr>
            </w:pPr>
            <w:r>
              <w:rPr>
                <w:b/>
                <w:sz w:val="24"/>
                <w:szCs w:val="24"/>
              </w:rPr>
              <w:t>Источник природной ЧС</w:t>
            </w:r>
          </w:p>
        </w:tc>
        <w:tc>
          <w:tcPr>
            <w:tcW w:w="2270" w:type="dxa"/>
            <w:tcBorders>
              <w:top w:val="single" w:sz="6" w:space="0" w:color="auto"/>
              <w:left w:val="single" w:sz="6" w:space="0" w:color="auto"/>
              <w:bottom w:val="single" w:sz="6" w:space="0" w:color="auto"/>
              <w:right w:val="single" w:sz="6" w:space="0" w:color="auto"/>
            </w:tcBorders>
            <w:shd w:val="clear" w:color="auto" w:fill="EAEAEA"/>
            <w:vAlign w:val="center"/>
            <w:hideMark/>
          </w:tcPr>
          <w:p w:rsidR="0012208D" w:rsidRDefault="0012208D">
            <w:pPr>
              <w:spacing w:line="312" w:lineRule="auto"/>
              <w:jc w:val="center"/>
              <w:rPr>
                <w:b/>
                <w:sz w:val="24"/>
                <w:szCs w:val="24"/>
              </w:rPr>
            </w:pPr>
            <w:r>
              <w:rPr>
                <w:b/>
                <w:sz w:val="24"/>
                <w:szCs w:val="24"/>
              </w:rPr>
              <w:t>Наименование поражающего фактора природной ЧС</w:t>
            </w:r>
          </w:p>
        </w:tc>
        <w:tc>
          <w:tcPr>
            <w:tcW w:w="4581" w:type="dxa"/>
            <w:tcBorders>
              <w:top w:val="single" w:sz="6" w:space="0" w:color="auto"/>
              <w:left w:val="single" w:sz="6" w:space="0" w:color="auto"/>
              <w:bottom w:val="single" w:sz="6" w:space="0" w:color="auto"/>
              <w:right w:val="single" w:sz="6" w:space="0" w:color="auto"/>
            </w:tcBorders>
            <w:shd w:val="clear" w:color="auto" w:fill="EAEAEA"/>
            <w:vAlign w:val="center"/>
            <w:hideMark/>
          </w:tcPr>
          <w:p w:rsidR="0012208D" w:rsidRDefault="0012208D">
            <w:pPr>
              <w:spacing w:line="312" w:lineRule="auto"/>
              <w:jc w:val="center"/>
              <w:rPr>
                <w:b/>
                <w:sz w:val="24"/>
                <w:szCs w:val="24"/>
              </w:rPr>
            </w:pPr>
            <w:r>
              <w:rPr>
                <w:b/>
                <w:sz w:val="24"/>
                <w:szCs w:val="24"/>
              </w:rPr>
              <w:t>Характер действия, проявления поражающего фактора источника природной ЧС</w:t>
            </w:r>
          </w:p>
        </w:tc>
      </w:tr>
      <w:tr w:rsidR="0012208D" w:rsidTr="0012208D">
        <w:trPr>
          <w:trHeight w:val="454"/>
        </w:trPr>
        <w:tc>
          <w:tcPr>
            <w:tcW w:w="2550"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Сильный ветер. Ураган.</w:t>
            </w:r>
          </w:p>
        </w:tc>
        <w:tc>
          <w:tcPr>
            <w:tcW w:w="2270"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Аэродинамический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Ветровой поток</w:t>
            </w:r>
          </w:p>
        </w:tc>
      </w:tr>
      <w:tr w:rsidR="0012208D" w:rsidTr="0012208D">
        <w:trPr>
          <w:trHeight w:val="454"/>
        </w:trPr>
        <w:tc>
          <w:tcPr>
            <w:tcW w:w="255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27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sz w:val="24"/>
                <w:szCs w:val="24"/>
              </w:rPr>
            </w:pP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Ветровая нагрузка</w:t>
            </w:r>
          </w:p>
        </w:tc>
      </w:tr>
      <w:tr w:rsidR="0012208D" w:rsidTr="0012208D">
        <w:trPr>
          <w:trHeight w:val="454"/>
        </w:trPr>
        <w:tc>
          <w:tcPr>
            <w:tcW w:w="255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27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sz w:val="24"/>
                <w:szCs w:val="24"/>
              </w:rPr>
            </w:pP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Аэродинамическое давление</w:t>
            </w:r>
          </w:p>
        </w:tc>
      </w:tr>
      <w:tr w:rsidR="0012208D" w:rsidTr="0012208D">
        <w:trPr>
          <w:trHeight w:val="454"/>
        </w:trPr>
        <w:tc>
          <w:tcPr>
            <w:tcW w:w="255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27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sz w:val="24"/>
                <w:szCs w:val="24"/>
              </w:rPr>
            </w:pP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Вибрация</w:t>
            </w:r>
          </w:p>
        </w:tc>
      </w:tr>
      <w:tr w:rsidR="0012208D" w:rsidTr="0012208D">
        <w:trPr>
          <w:trHeight w:val="454"/>
        </w:trPr>
        <w:tc>
          <w:tcPr>
            <w:tcW w:w="255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Пыльная буря</w:t>
            </w:r>
          </w:p>
        </w:tc>
        <w:tc>
          <w:tcPr>
            <w:tcW w:w="227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Аэродинамический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Выдувание и засыпание верхнего покрова почвы, посевов</w:t>
            </w:r>
          </w:p>
        </w:tc>
      </w:tr>
      <w:tr w:rsidR="0012208D" w:rsidTr="0012208D">
        <w:trPr>
          <w:trHeight w:val="454"/>
        </w:trPr>
        <w:tc>
          <w:tcPr>
            <w:tcW w:w="2550"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Продолжительный дождь (ливень)</w:t>
            </w:r>
          </w:p>
        </w:tc>
        <w:tc>
          <w:tcPr>
            <w:tcW w:w="2270"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Гидродинамический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Поток (течение) воды</w:t>
            </w:r>
          </w:p>
        </w:tc>
      </w:tr>
      <w:tr w:rsidR="0012208D" w:rsidTr="0012208D">
        <w:trPr>
          <w:trHeight w:val="454"/>
        </w:trPr>
        <w:tc>
          <w:tcPr>
            <w:tcW w:w="255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27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sz w:val="24"/>
                <w:szCs w:val="24"/>
              </w:rPr>
            </w:pP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Затопление территории</w:t>
            </w:r>
          </w:p>
        </w:tc>
      </w:tr>
      <w:tr w:rsidR="0012208D" w:rsidTr="0012208D">
        <w:trPr>
          <w:trHeight w:val="454"/>
        </w:trPr>
        <w:tc>
          <w:tcPr>
            <w:tcW w:w="2550"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Сильный снегопад</w:t>
            </w:r>
          </w:p>
        </w:tc>
        <w:tc>
          <w:tcPr>
            <w:tcW w:w="2270"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Гидродинамический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Снеговая нагрузка</w:t>
            </w:r>
          </w:p>
        </w:tc>
      </w:tr>
      <w:tr w:rsidR="0012208D" w:rsidTr="0012208D">
        <w:trPr>
          <w:trHeight w:val="454"/>
        </w:trPr>
        <w:tc>
          <w:tcPr>
            <w:tcW w:w="255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27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sz w:val="24"/>
                <w:szCs w:val="24"/>
              </w:rPr>
            </w:pP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Снежные заносы</w:t>
            </w:r>
          </w:p>
        </w:tc>
      </w:tr>
      <w:tr w:rsidR="0012208D" w:rsidTr="0012208D">
        <w:trPr>
          <w:trHeight w:val="454"/>
        </w:trPr>
        <w:tc>
          <w:tcPr>
            <w:tcW w:w="2550" w:type="dxa"/>
            <w:vMerge w:val="restart"/>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Гололед</w:t>
            </w:r>
          </w:p>
        </w:tc>
        <w:tc>
          <w:tcPr>
            <w:tcW w:w="227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Гравитационный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Гололедная нагрузка.</w:t>
            </w:r>
          </w:p>
        </w:tc>
      </w:tr>
      <w:tr w:rsidR="0012208D" w:rsidTr="0012208D">
        <w:trPr>
          <w:trHeight w:val="454"/>
        </w:trPr>
        <w:tc>
          <w:tcPr>
            <w:tcW w:w="2550" w:type="dxa"/>
            <w:vMerge/>
            <w:tcBorders>
              <w:top w:val="single" w:sz="6" w:space="0" w:color="auto"/>
              <w:left w:val="single" w:sz="6" w:space="0" w:color="auto"/>
              <w:bottom w:val="single" w:sz="6" w:space="0" w:color="auto"/>
              <w:right w:val="single" w:sz="6" w:space="0" w:color="auto"/>
            </w:tcBorders>
            <w:vAlign w:val="center"/>
            <w:hideMark/>
          </w:tcPr>
          <w:p w:rsidR="0012208D" w:rsidRDefault="0012208D">
            <w:pPr>
              <w:rPr>
                <w:i/>
                <w:sz w:val="24"/>
                <w:szCs w:val="24"/>
                <w:u w:val="single"/>
              </w:rPr>
            </w:pPr>
          </w:p>
        </w:tc>
        <w:tc>
          <w:tcPr>
            <w:tcW w:w="227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Динамический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Вибрация</w:t>
            </w:r>
          </w:p>
        </w:tc>
      </w:tr>
      <w:tr w:rsidR="0012208D" w:rsidTr="0012208D">
        <w:trPr>
          <w:trHeight w:val="454"/>
        </w:trPr>
        <w:tc>
          <w:tcPr>
            <w:tcW w:w="255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Град</w:t>
            </w:r>
          </w:p>
        </w:tc>
        <w:tc>
          <w:tcPr>
            <w:tcW w:w="227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Динамический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Удар</w:t>
            </w:r>
          </w:p>
        </w:tc>
      </w:tr>
      <w:tr w:rsidR="0012208D" w:rsidTr="0012208D">
        <w:trPr>
          <w:trHeight w:val="454"/>
        </w:trPr>
        <w:tc>
          <w:tcPr>
            <w:tcW w:w="255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Гроза</w:t>
            </w:r>
          </w:p>
        </w:tc>
        <w:tc>
          <w:tcPr>
            <w:tcW w:w="227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Электрофизический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Электрические разряды</w:t>
            </w:r>
          </w:p>
        </w:tc>
      </w:tr>
      <w:tr w:rsidR="0012208D" w:rsidTr="0012208D">
        <w:trPr>
          <w:trHeight w:val="454"/>
        </w:trPr>
        <w:tc>
          <w:tcPr>
            <w:tcW w:w="255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center"/>
              <w:rPr>
                <w:i/>
                <w:sz w:val="24"/>
                <w:szCs w:val="24"/>
                <w:u w:val="single"/>
              </w:rPr>
            </w:pPr>
            <w:r>
              <w:rPr>
                <w:i/>
                <w:sz w:val="24"/>
                <w:szCs w:val="24"/>
                <w:u w:val="single"/>
              </w:rPr>
              <w:t>Туман</w:t>
            </w:r>
          </w:p>
        </w:tc>
        <w:tc>
          <w:tcPr>
            <w:tcW w:w="2270"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Теплофизический</w:t>
            </w:r>
          </w:p>
        </w:tc>
        <w:tc>
          <w:tcPr>
            <w:tcW w:w="4581" w:type="dxa"/>
            <w:tcBorders>
              <w:top w:val="single" w:sz="6" w:space="0" w:color="auto"/>
              <w:left w:val="single" w:sz="6" w:space="0" w:color="auto"/>
              <w:bottom w:val="single" w:sz="6" w:space="0" w:color="auto"/>
              <w:right w:val="single" w:sz="6" w:space="0" w:color="auto"/>
            </w:tcBorders>
            <w:vAlign w:val="center"/>
            <w:hideMark/>
          </w:tcPr>
          <w:p w:rsidR="0012208D" w:rsidRDefault="0012208D">
            <w:pPr>
              <w:spacing w:line="312" w:lineRule="auto"/>
              <w:jc w:val="both"/>
              <w:rPr>
                <w:sz w:val="24"/>
                <w:szCs w:val="24"/>
              </w:rPr>
            </w:pPr>
            <w:r>
              <w:rPr>
                <w:sz w:val="24"/>
                <w:szCs w:val="24"/>
              </w:rPr>
              <w:t>Снижение видимости (помутнение воздуха)</w:t>
            </w:r>
          </w:p>
        </w:tc>
      </w:tr>
    </w:tbl>
    <w:p w:rsidR="0012208D" w:rsidRDefault="0012208D" w:rsidP="0012208D">
      <w:pPr>
        <w:spacing w:line="312" w:lineRule="auto"/>
        <w:ind w:firstLine="708"/>
        <w:jc w:val="both"/>
        <w:rPr>
          <w:sz w:val="28"/>
          <w:szCs w:val="28"/>
        </w:rPr>
      </w:pPr>
    </w:p>
    <w:p w:rsidR="0012208D" w:rsidRDefault="0012208D" w:rsidP="0012208D">
      <w:pPr>
        <w:spacing w:line="304" w:lineRule="auto"/>
        <w:ind w:firstLine="708"/>
        <w:jc w:val="both"/>
        <w:rPr>
          <w:sz w:val="28"/>
          <w:szCs w:val="28"/>
        </w:rPr>
      </w:pPr>
      <w:r>
        <w:rPr>
          <w:sz w:val="28"/>
          <w:szCs w:val="28"/>
        </w:rPr>
        <w:t>Категорированию по условиям СНиП 22-01-95 «Геофизика опасных природных явлений» подлежат:</w:t>
      </w:r>
    </w:p>
    <w:p w:rsidR="0012208D" w:rsidRDefault="0012208D" w:rsidP="0012208D">
      <w:pPr>
        <w:numPr>
          <w:ilvl w:val="0"/>
          <w:numId w:val="41"/>
        </w:numPr>
        <w:spacing w:line="304" w:lineRule="auto"/>
        <w:jc w:val="both"/>
        <w:rPr>
          <w:sz w:val="28"/>
          <w:szCs w:val="28"/>
        </w:rPr>
      </w:pPr>
      <w:r>
        <w:rPr>
          <w:sz w:val="28"/>
          <w:szCs w:val="28"/>
        </w:rPr>
        <w:t>ураганы – опасная категория;</w:t>
      </w:r>
    </w:p>
    <w:p w:rsidR="0012208D" w:rsidRDefault="0012208D" w:rsidP="0012208D">
      <w:pPr>
        <w:numPr>
          <w:ilvl w:val="0"/>
          <w:numId w:val="41"/>
        </w:numPr>
        <w:spacing w:line="304" w:lineRule="auto"/>
        <w:jc w:val="both"/>
        <w:rPr>
          <w:sz w:val="28"/>
          <w:szCs w:val="28"/>
        </w:rPr>
      </w:pPr>
      <w:r>
        <w:rPr>
          <w:sz w:val="28"/>
          <w:szCs w:val="28"/>
        </w:rPr>
        <w:lastRenderedPageBreak/>
        <w:t>наледеобразование – опасная категория.</w:t>
      </w:r>
    </w:p>
    <w:p w:rsidR="0012208D" w:rsidRDefault="0012208D" w:rsidP="0012208D">
      <w:pPr>
        <w:spacing w:line="304" w:lineRule="auto"/>
        <w:ind w:firstLine="708"/>
        <w:jc w:val="both"/>
        <w:rPr>
          <w:sz w:val="28"/>
          <w:szCs w:val="28"/>
        </w:rPr>
      </w:pPr>
      <w:r>
        <w:rPr>
          <w:sz w:val="28"/>
          <w:szCs w:val="28"/>
        </w:rPr>
        <w:t>В соответствии с рекомендациями МДС 11-16.2002 п. 6.3.2, ураганы относятся к возможным источникам ЧС на территории Губского сельского поселения.</w:t>
      </w:r>
    </w:p>
    <w:p w:rsidR="0012208D" w:rsidRDefault="0012208D" w:rsidP="0012208D">
      <w:pPr>
        <w:spacing w:line="304" w:lineRule="auto"/>
        <w:ind w:firstLine="708"/>
        <w:jc w:val="both"/>
        <w:rPr>
          <w:sz w:val="28"/>
          <w:szCs w:val="28"/>
        </w:rPr>
      </w:pPr>
      <w:r>
        <w:rPr>
          <w:sz w:val="28"/>
          <w:szCs w:val="28"/>
        </w:rPr>
        <w:t xml:space="preserve"> Согласно «Критериям информации о чрезвычайных ситуациях» Приложения к приказу МЧС России №329 от 08.07.2004 г., к возможным источникам ЧС на территории поселения относятся также:</w:t>
      </w:r>
    </w:p>
    <w:p w:rsidR="0012208D" w:rsidRDefault="0012208D" w:rsidP="0012208D">
      <w:pPr>
        <w:numPr>
          <w:ilvl w:val="0"/>
          <w:numId w:val="41"/>
        </w:numPr>
        <w:spacing w:line="304" w:lineRule="auto"/>
        <w:ind w:left="567" w:hanging="283"/>
        <w:jc w:val="both"/>
        <w:rPr>
          <w:sz w:val="28"/>
          <w:szCs w:val="28"/>
        </w:rPr>
      </w:pPr>
      <w:r>
        <w:rPr>
          <w:sz w:val="28"/>
          <w:szCs w:val="28"/>
        </w:rPr>
        <w:t>очень сильный дождь (при количестве осадков 50 мм и более за 12 ч);</w:t>
      </w:r>
    </w:p>
    <w:p w:rsidR="0012208D" w:rsidRDefault="0012208D" w:rsidP="0012208D">
      <w:pPr>
        <w:numPr>
          <w:ilvl w:val="0"/>
          <w:numId w:val="41"/>
        </w:numPr>
        <w:spacing w:line="304" w:lineRule="auto"/>
        <w:ind w:left="567" w:hanging="283"/>
        <w:jc w:val="both"/>
        <w:rPr>
          <w:sz w:val="28"/>
          <w:szCs w:val="28"/>
        </w:rPr>
      </w:pPr>
      <w:r>
        <w:rPr>
          <w:sz w:val="28"/>
          <w:szCs w:val="28"/>
        </w:rPr>
        <w:t>очень сильный снег (при количестве осадков не менее 20 мм за период не более 12 ч);</w:t>
      </w:r>
    </w:p>
    <w:p w:rsidR="0012208D" w:rsidRDefault="0012208D" w:rsidP="0012208D">
      <w:pPr>
        <w:numPr>
          <w:ilvl w:val="0"/>
          <w:numId w:val="41"/>
        </w:numPr>
        <w:spacing w:line="304" w:lineRule="auto"/>
        <w:ind w:left="567" w:hanging="283"/>
        <w:jc w:val="both"/>
        <w:rPr>
          <w:sz w:val="28"/>
          <w:szCs w:val="28"/>
        </w:rPr>
      </w:pPr>
      <w:r>
        <w:rPr>
          <w:sz w:val="28"/>
          <w:szCs w:val="28"/>
        </w:rPr>
        <w:t>крупный град (при диаметре градин 20 мм и более);</w:t>
      </w:r>
    </w:p>
    <w:p w:rsidR="0012208D" w:rsidRDefault="0012208D" w:rsidP="0012208D">
      <w:pPr>
        <w:numPr>
          <w:ilvl w:val="0"/>
          <w:numId w:val="41"/>
        </w:numPr>
        <w:spacing w:line="304" w:lineRule="auto"/>
        <w:ind w:left="567" w:hanging="283"/>
        <w:jc w:val="both"/>
        <w:rPr>
          <w:sz w:val="28"/>
          <w:szCs w:val="28"/>
        </w:rPr>
      </w:pPr>
      <w:r>
        <w:rPr>
          <w:sz w:val="28"/>
          <w:szCs w:val="28"/>
        </w:rPr>
        <w:t>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12208D" w:rsidRDefault="0012208D" w:rsidP="0012208D">
      <w:pPr>
        <w:numPr>
          <w:ilvl w:val="0"/>
          <w:numId w:val="41"/>
        </w:numPr>
        <w:spacing w:line="304" w:lineRule="auto"/>
        <w:ind w:left="567" w:hanging="283"/>
        <w:jc w:val="both"/>
        <w:rPr>
          <w:sz w:val="28"/>
          <w:szCs w:val="28"/>
        </w:rPr>
      </w:pPr>
      <w:r>
        <w:rPr>
          <w:sz w:val="28"/>
          <w:szCs w:val="28"/>
        </w:rPr>
        <w:t>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12208D" w:rsidRDefault="0012208D" w:rsidP="0012208D">
      <w:pPr>
        <w:numPr>
          <w:ilvl w:val="0"/>
          <w:numId w:val="41"/>
        </w:numPr>
        <w:spacing w:line="304" w:lineRule="auto"/>
        <w:ind w:left="567" w:hanging="283"/>
        <w:jc w:val="both"/>
        <w:rPr>
          <w:sz w:val="28"/>
          <w:szCs w:val="28"/>
        </w:rPr>
      </w:pPr>
      <w:r>
        <w:rPr>
          <w:sz w:val="28"/>
          <w:szCs w:val="28"/>
        </w:rPr>
        <w:t>сильный туман (видимость 50 м и менее);</w:t>
      </w:r>
    </w:p>
    <w:p w:rsidR="0012208D" w:rsidRDefault="0012208D" w:rsidP="0012208D">
      <w:pPr>
        <w:numPr>
          <w:ilvl w:val="0"/>
          <w:numId w:val="41"/>
        </w:numPr>
        <w:spacing w:line="304" w:lineRule="auto"/>
        <w:ind w:left="567" w:hanging="283"/>
        <w:jc w:val="both"/>
        <w:rPr>
          <w:sz w:val="28"/>
          <w:szCs w:val="28"/>
        </w:rPr>
      </w:pPr>
      <w:r>
        <w:rPr>
          <w:sz w:val="28"/>
          <w:szCs w:val="28"/>
        </w:rPr>
        <w:t>сильная жара (решение об отнесении явления к ЧС принимается органами управления по делам ГО и ЧС на основании данных территориальных органов).</w:t>
      </w:r>
    </w:p>
    <w:p w:rsidR="0012208D" w:rsidRDefault="0012208D" w:rsidP="0012208D">
      <w:pPr>
        <w:spacing w:line="304" w:lineRule="auto"/>
        <w:ind w:firstLine="708"/>
        <w:jc w:val="both"/>
        <w:rPr>
          <w:sz w:val="28"/>
          <w:szCs w:val="28"/>
        </w:rPr>
      </w:pPr>
      <w:r>
        <w:rPr>
          <w:sz w:val="28"/>
          <w:szCs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12208D" w:rsidRDefault="0012208D" w:rsidP="0012208D">
      <w:pPr>
        <w:spacing w:line="304" w:lineRule="auto"/>
        <w:ind w:firstLine="708"/>
        <w:jc w:val="both"/>
        <w:rPr>
          <w:sz w:val="28"/>
          <w:szCs w:val="28"/>
        </w:rPr>
      </w:pPr>
      <w:r>
        <w:rPr>
          <w:sz w:val="28"/>
          <w:szCs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12208D" w:rsidRDefault="0012208D" w:rsidP="0012208D">
      <w:pPr>
        <w:spacing w:line="304" w:lineRule="auto"/>
        <w:ind w:firstLine="709"/>
        <w:jc w:val="both"/>
        <w:rPr>
          <w:sz w:val="28"/>
          <w:szCs w:val="28"/>
        </w:rPr>
      </w:pPr>
      <w:r>
        <w:rPr>
          <w:sz w:val="28"/>
          <w:szCs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12208D" w:rsidRDefault="0012208D" w:rsidP="0012208D">
      <w:pPr>
        <w:spacing w:line="312" w:lineRule="auto"/>
        <w:ind w:firstLine="709"/>
        <w:jc w:val="both"/>
        <w:rPr>
          <w:sz w:val="28"/>
          <w:szCs w:val="28"/>
        </w:rPr>
      </w:pPr>
      <w:r>
        <w:rPr>
          <w:sz w:val="28"/>
          <w:szCs w:val="28"/>
        </w:rPr>
        <w:t xml:space="preserve">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w:t>
      </w:r>
      <w:r>
        <w:rPr>
          <w:sz w:val="28"/>
          <w:szCs w:val="28"/>
        </w:rPr>
        <w:lastRenderedPageBreak/>
        <w:t>транспорта; авариями на объектах жизнеобеспечения; травматизмом людей. При понижении температуры воздуха ниже 28</w:t>
      </w:r>
      <w:r>
        <w:rPr>
          <w:sz w:val="28"/>
          <w:szCs w:val="28"/>
          <w:vertAlign w:val="superscript"/>
        </w:rPr>
        <w:t>0</w:t>
      </w:r>
      <w:r>
        <w:rPr>
          <w:sz w:val="28"/>
          <w:szCs w:val="28"/>
        </w:rPr>
        <w:t>С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12208D" w:rsidRDefault="0012208D" w:rsidP="0012208D">
      <w:pPr>
        <w:spacing w:line="312" w:lineRule="auto"/>
        <w:ind w:firstLine="709"/>
        <w:jc w:val="both"/>
        <w:rPr>
          <w:sz w:val="28"/>
          <w:szCs w:val="28"/>
        </w:rPr>
      </w:pPr>
      <w:r>
        <w:rPr>
          <w:sz w:val="28"/>
          <w:szCs w:val="28"/>
        </w:rPr>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земляных насыпей на подходах к мостам, опор ЛЭП.</w:t>
      </w:r>
    </w:p>
    <w:p w:rsidR="0012208D" w:rsidRDefault="0012208D" w:rsidP="0012208D">
      <w:pPr>
        <w:spacing w:line="312" w:lineRule="auto"/>
        <w:ind w:firstLine="709"/>
        <w:jc w:val="both"/>
        <w:rPr>
          <w:sz w:val="28"/>
          <w:szCs w:val="28"/>
        </w:rPr>
      </w:pPr>
      <w:r>
        <w:rPr>
          <w:sz w:val="28"/>
          <w:szCs w:val="28"/>
        </w:rPr>
        <w:t>В летние месяцы при установлении жаркой погоды (сильная жара – максимальная температура воздуха +37</w:t>
      </w:r>
      <w:r>
        <w:rPr>
          <w:sz w:val="28"/>
          <w:szCs w:val="28"/>
          <w:vertAlign w:val="superscript"/>
        </w:rPr>
        <w:t>0</w:t>
      </w:r>
      <w:r>
        <w:rPr>
          <w:sz w:val="28"/>
          <w:szCs w:val="28"/>
        </w:rPr>
        <w:t>С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 и вызывающих: нарушения функционирования объектов жизнеобеспечения; прекращение подачи воды населению и предприятиям; прекращение работы очистных сооружений канализации, вывод из строя систем биологической очистки и затопление населённых пунктов сточными водами; тепловые удары и заболевания людей, животных; гибель сельскохозяйственных культур.</w:t>
      </w:r>
    </w:p>
    <w:p w:rsidR="0012208D" w:rsidRDefault="0012208D" w:rsidP="0012208D">
      <w:pPr>
        <w:spacing w:line="312" w:lineRule="auto"/>
        <w:ind w:firstLine="709"/>
        <w:jc w:val="both"/>
        <w:rPr>
          <w:sz w:val="28"/>
          <w:szCs w:val="28"/>
        </w:rPr>
      </w:pPr>
      <w:r>
        <w:rPr>
          <w:sz w:val="28"/>
          <w:szCs w:val="28"/>
        </w:rPr>
        <w:t>В теплый сухой период повышается пожароопасность в лесах. В связи с тем, что на территории Губского сельского поселения имеются смешанные леса (сосна, ель, бук, граб, дуб) существует вероятность возникновения лесных пожаров, скорость которых может достигать 25 км/час.</w:t>
      </w:r>
    </w:p>
    <w:p w:rsidR="0012208D" w:rsidRDefault="0012208D" w:rsidP="0012208D">
      <w:pPr>
        <w:spacing w:line="312" w:lineRule="auto"/>
        <w:ind w:firstLine="709"/>
        <w:jc w:val="both"/>
        <w:rPr>
          <w:sz w:val="28"/>
          <w:szCs w:val="28"/>
        </w:rPr>
      </w:pPr>
      <w:r>
        <w:rPr>
          <w:sz w:val="28"/>
          <w:szCs w:val="28"/>
        </w:rPr>
        <w:t>Для предупреждения возникновения лесных пожаров необходимо организовать контроль над пожарной обстановкой и проведение в полном объеме превентивных мероприятий.</w:t>
      </w:r>
    </w:p>
    <w:p w:rsidR="0012208D" w:rsidRDefault="0012208D" w:rsidP="0012208D">
      <w:pPr>
        <w:spacing w:line="312" w:lineRule="auto"/>
        <w:ind w:firstLine="708"/>
        <w:jc w:val="both"/>
        <w:rPr>
          <w:sz w:val="28"/>
          <w:szCs w:val="28"/>
          <w:u w:val="single"/>
        </w:rPr>
      </w:pPr>
      <w:r>
        <w:rPr>
          <w:sz w:val="28"/>
          <w:szCs w:val="28"/>
          <w:u w:val="single"/>
        </w:rPr>
        <w:t>Ураганы.</w:t>
      </w:r>
    </w:p>
    <w:p w:rsidR="0012208D" w:rsidRDefault="0012208D" w:rsidP="0012208D">
      <w:pPr>
        <w:spacing w:line="312" w:lineRule="auto"/>
        <w:ind w:firstLine="708"/>
        <w:jc w:val="both"/>
        <w:rPr>
          <w:sz w:val="28"/>
          <w:szCs w:val="28"/>
        </w:rPr>
      </w:pPr>
      <w:r>
        <w:rPr>
          <w:sz w:val="28"/>
          <w:szCs w:val="28"/>
        </w:rPr>
        <w:t xml:space="preserve">Частота возникновения ураганов в Мостовском районе, в состав которого входит Губское сельское поселение составляет: </w:t>
      </w:r>
    </w:p>
    <w:p w:rsidR="0012208D" w:rsidRDefault="0012208D" w:rsidP="0012208D">
      <w:pPr>
        <w:numPr>
          <w:ilvl w:val="0"/>
          <w:numId w:val="41"/>
        </w:numPr>
        <w:spacing w:line="312" w:lineRule="auto"/>
        <w:jc w:val="both"/>
        <w:rPr>
          <w:sz w:val="28"/>
          <w:szCs w:val="28"/>
        </w:rPr>
      </w:pPr>
      <w:r>
        <w:rPr>
          <w:sz w:val="28"/>
          <w:szCs w:val="28"/>
        </w:rPr>
        <w:t>со скоростью ветра 31 м/с – 0,2 1/год (1 раз в 5 лет);</w:t>
      </w:r>
    </w:p>
    <w:p w:rsidR="0012208D" w:rsidRDefault="0012208D" w:rsidP="0012208D">
      <w:pPr>
        <w:numPr>
          <w:ilvl w:val="0"/>
          <w:numId w:val="41"/>
        </w:numPr>
        <w:spacing w:line="312" w:lineRule="auto"/>
        <w:jc w:val="both"/>
        <w:rPr>
          <w:sz w:val="28"/>
          <w:szCs w:val="28"/>
        </w:rPr>
      </w:pPr>
      <w:r>
        <w:rPr>
          <w:sz w:val="28"/>
          <w:szCs w:val="28"/>
        </w:rPr>
        <w:t>со скоростью ветра 37 м/с – 0,05 1/год (1 раз в 20 лет);</w:t>
      </w:r>
    </w:p>
    <w:p w:rsidR="0012208D" w:rsidRDefault="0012208D" w:rsidP="0012208D">
      <w:pPr>
        <w:numPr>
          <w:ilvl w:val="0"/>
          <w:numId w:val="41"/>
        </w:numPr>
        <w:spacing w:line="312" w:lineRule="auto"/>
        <w:jc w:val="both"/>
        <w:rPr>
          <w:sz w:val="28"/>
          <w:szCs w:val="28"/>
        </w:rPr>
      </w:pPr>
      <w:r>
        <w:rPr>
          <w:sz w:val="28"/>
          <w:szCs w:val="28"/>
        </w:rPr>
        <w:t>со скоростью ветра 42 м/с – 0,02 1/год (1 раз в 50 лет).</w:t>
      </w:r>
    </w:p>
    <w:p w:rsidR="0012208D" w:rsidRDefault="0012208D" w:rsidP="0012208D">
      <w:pPr>
        <w:spacing w:line="312" w:lineRule="auto"/>
        <w:ind w:firstLine="708"/>
        <w:jc w:val="both"/>
        <w:rPr>
          <w:sz w:val="28"/>
          <w:szCs w:val="28"/>
        </w:rPr>
      </w:pPr>
      <w:r>
        <w:rPr>
          <w:sz w:val="28"/>
          <w:szCs w:val="28"/>
        </w:rPr>
        <w:t xml:space="preserve">В соответствии с критериями для зонирования территории по степени опасности ЧС, приведенными в СП 11-112-2001 Приложение Г, МО Мостовский район по опасности ЧС в результате ураганов относится к зоне </w:t>
      </w:r>
      <w:r>
        <w:rPr>
          <w:sz w:val="28"/>
          <w:szCs w:val="28"/>
        </w:rPr>
        <w:lastRenderedPageBreak/>
        <w:t>жесткого контроля, необходима оценка целесообразности мер по уменьшению риска.</w:t>
      </w:r>
    </w:p>
    <w:p w:rsidR="0012208D" w:rsidRDefault="0012208D" w:rsidP="0012208D">
      <w:pPr>
        <w:spacing w:line="312" w:lineRule="auto"/>
        <w:ind w:firstLine="708"/>
        <w:jc w:val="both"/>
        <w:rPr>
          <w:b/>
          <w:sz w:val="28"/>
          <w:szCs w:val="28"/>
        </w:rPr>
      </w:pPr>
      <w:r>
        <w:rPr>
          <w:sz w:val="28"/>
          <w:szCs w:val="28"/>
        </w:rPr>
        <w:t>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щитов и падения строительных кранов; разрушения легких построек; повреждения транспорта и увечья людей.</w:t>
      </w:r>
    </w:p>
    <w:p w:rsidR="0012208D" w:rsidRDefault="0012208D" w:rsidP="0012208D">
      <w:pPr>
        <w:spacing w:line="312" w:lineRule="auto"/>
        <w:ind w:firstLine="708"/>
        <w:jc w:val="both"/>
        <w:rPr>
          <w:sz w:val="28"/>
          <w:szCs w:val="28"/>
        </w:rPr>
      </w:pPr>
      <w:r>
        <w:rPr>
          <w:sz w:val="28"/>
          <w:szCs w:val="28"/>
        </w:rPr>
        <w:t>Проектом предусмотрена инженерная защита территории от указанных стихийных явлений и процессов.</w:t>
      </w:r>
    </w:p>
    <w:p w:rsidR="0012208D" w:rsidRDefault="0012208D" w:rsidP="0012208D">
      <w:pPr>
        <w:spacing w:line="312" w:lineRule="auto"/>
        <w:ind w:firstLine="708"/>
        <w:jc w:val="both"/>
        <w:rPr>
          <w:sz w:val="28"/>
          <w:szCs w:val="28"/>
        </w:rPr>
      </w:pPr>
      <w:r>
        <w:rPr>
          <w:sz w:val="28"/>
          <w:szCs w:val="28"/>
        </w:rPr>
        <w:t>Оповещение ГО и ЧС населения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территории населенных пунктов, организуется через уличные громкоговорители и электросирены С</w:t>
      </w:r>
      <w:r>
        <w:rPr>
          <w:sz w:val="28"/>
          <w:szCs w:val="28"/>
        </w:rPr>
        <w:noBreakHyphen/>
        <w:t xml:space="preserve">40. </w:t>
      </w:r>
    </w:p>
    <w:p w:rsidR="0012208D" w:rsidRDefault="0012208D" w:rsidP="0012208D">
      <w:pPr>
        <w:spacing w:line="312" w:lineRule="auto"/>
        <w:ind w:firstLine="708"/>
        <w:jc w:val="both"/>
        <w:rPr>
          <w:sz w:val="28"/>
          <w:szCs w:val="28"/>
        </w:rPr>
      </w:pPr>
      <w:r>
        <w:rPr>
          <w:sz w:val="28"/>
          <w:szCs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12208D" w:rsidRDefault="0012208D" w:rsidP="0012208D">
      <w:pPr>
        <w:spacing w:line="312" w:lineRule="auto"/>
        <w:ind w:firstLine="708"/>
        <w:jc w:val="both"/>
        <w:rPr>
          <w:b/>
          <w:sz w:val="28"/>
          <w:szCs w:val="28"/>
        </w:rPr>
      </w:pPr>
      <w:r>
        <w:rPr>
          <w:sz w:val="28"/>
          <w:szCs w:val="28"/>
        </w:rPr>
        <w:t xml:space="preserve">Границы территорий, подверженных риску возникновения чрезвычайных ситуаций природного и техногенного характера отображены на чертеже </w:t>
      </w:r>
      <w:r>
        <w:rPr>
          <w:b/>
          <w:sz w:val="28"/>
          <w:szCs w:val="28"/>
        </w:rPr>
        <w:t>ГП-4</w:t>
      </w:r>
      <w:r>
        <w:rPr>
          <w:sz w:val="28"/>
          <w:szCs w:val="28"/>
        </w:rPr>
        <w:t xml:space="preserve"> «Схема планируемых границ зон с особыми условиями (ограничениями) использования территории» и </w:t>
      </w:r>
      <w:r>
        <w:rPr>
          <w:b/>
          <w:sz w:val="28"/>
          <w:szCs w:val="28"/>
        </w:rPr>
        <w:t>МО-9 «</w:t>
      </w:r>
      <w:r>
        <w:rPr>
          <w:sz w:val="28"/>
          <w:szCs w:val="28"/>
        </w:rPr>
        <w:t>Схема границ территорий, подверженных риску возникновения чрезвычайных ситуаций природного и техногенного характера</w:t>
      </w:r>
      <w:r>
        <w:rPr>
          <w:b/>
          <w:sz w:val="28"/>
          <w:szCs w:val="28"/>
        </w:rPr>
        <w:t>».</w:t>
      </w:r>
    </w:p>
    <w:p w:rsidR="0012208D" w:rsidRDefault="0012208D" w:rsidP="0012208D">
      <w:pPr>
        <w:pStyle w:val="-2"/>
        <w:numPr>
          <w:ilvl w:val="1"/>
          <w:numId w:val="20"/>
        </w:numPr>
        <w:spacing w:before="0" w:after="0"/>
      </w:pPr>
      <w:r>
        <w:rPr>
          <w:spacing w:val="-4"/>
        </w:rPr>
        <w:br w:type="page"/>
      </w:r>
      <w:bookmarkStart w:id="65" w:name="_Toc297552989"/>
      <w:bookmarkStart w:id="66" w:name="_Toc288199446"/>
      <w:bookmarkStart w:id="67" w:name="_Toc285013898"/>
      <w:bookmarkStart w:id="68" w:name="_Toc271214739"/>
      <w:r>
        <w:lastRenderedPageBreak/>
        <w:t>ПЛАНИРОВОЧНЫЕ ОГРАНИЧЕНИЯ И ЗОНЫ С ОСОБЫМ РЕЖИМОМ ИСПОЛЬЗОВАНИЯ</w:t>
      </w:r>
      <w:bookmarkEnd w:id="65"/>
      <w:bookmarkEnd w:id="66"/>
      <w:bookmarkEnd w:id="67"/>
      <w:bookmarkEnd w:id="68"/>
    </w:p>
    <w:p w:rsidR="0012208D" w:rsidRDefault="0012208D" w:rsidP="0012208D">
      <w:pPr>
        <w:spacing w:line="312" w:lineRule="auto"/>
        <w:ind w:firstLine="708"/>
        <w:jc w:val="both"/>
        <w:rPr>
          <w:sz w:val="28"/>
          <w:szCs w:val="28"/>
        </w:rPr>
      </w:pPr>
    </w:p>
    <w:p w:rsidR="0012208D" w:rsidRDefault="0012208D" w:rsidP="0012208D">
      <w:pPr>
        <w:spacing w:line="312" w:lineRule="auto"/>
        <w:ind w:firstLine="708"/>
        <w:jc w:val="both"/>
        <w:rPr>
          <w:sz w:val="28"/>
          <w:szCs w:val="28"/>
        </w:rPr>
      </w:pPr>
      <w:r>
        <w:rPr>
          <w:sz w:val="28"/>
          <w:szCs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12208D" w:rsidRDefault="0012208D" w:rsidP="0012208D">
      <w:pPr>
        <w:tabs>
          <w:tab w:val="right" w:leader="dot" w:pos="9498"/>
        </w:tabs>
        <w:spacing w:line="384" w:lineRule="auto"/>
        <w:ind w:firstLine="720"/>
        <w:jc w:val="both"/>
        <w:rPr>
          <w:sz w:val="28"/>
        </w:rPr>
      </w:pPr>
      <w:r>
        <w:rPr>
          <w:sz w:val="28"/>
        </w:rPr>
        <w:t>1 категория – охранные зоны (зоны охраны объектов, которые необходимо защищать от влияния антропогенных факторов);</w:t>
      </w:r>
    </w:p>
    <w:p w:rsidR="0012208D" w:rsidRDefault="0012208D" w:rsidP="0012208D">
      <w:pPr>
        <w:tabs>
          <w:tab w:val="right" w:leader="dot" w:pos="9498"/>
        </w:tabs>
        <w:spacing w:line="384" w:lineRule="auto"/>
        <w:ind w:firstLine="720"/>
        <w:jc w:val="both"/>
        <w:rPr>
          <w:sz w:val="28"/>
        </w:rPr>
      </w:pPr>
      <w:r>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12208D" w:rsidRDefault="0012208D" w:rsidP="0012208D">
      <w:pPr>
        <w:tabs>
          <w:tab w:val="right" w:leader="dot" w:pos="9498"/>
        </w:tabs>
        <w:spacing w:line="384" w:lineRule="auto"/>
        <w:ind w:firstLine="720"/>
        <w:jc w:val="both"/>
        <w:rPr>
          <w:sz w:val="28"/>
        </w:rPr>
      </w:pPr>
      <w:r>
        <w:rPr>
          <w:sz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12208D" w:rsidRDefault="0012208D" w:rsidP="0012208D">
      <w:pPr>
        <w:tabs>
          <w:tab w:val="right" w:leader="dot" w:pos="9498"/>
        </w:tabs>
        <w:spacing w:line="384" w:lineRule="auto"/>
        <w:ind w:firstLine="720"/>
        <w:jc w:val="both"/>
        <w:rPr>
          <w:sz w:val="28"/>
        </w:rPr>
      </w:pPr>
      <w:r>
        <w:rPr>
          <w:sz w:val="28"/>
        </w:rPr>
        <w:t>Все вышеописанные зоны, являясь планировочными ограничениями, учитывались при принятии проектных решений.</w:t>
      </w:r>
    </w:p>
    <w:p w:rsidR="0012208D" w:rsidRDefault="0012208D" w:rsidP="0012208D">
      <w:pPr>
        <w:tabs>
          <w:tab w:val="right" w:leader="dot" w:pos="9498"/>
        </w:tabs>
        <w:spacing w:line="384" w:lineRule="auto"/>
        <w:ind w:firstLine="720"/>
        <w:jc w:val="both"/>
        <w:rPr>
          <w:sz w:val="28"/>
        </w:rPr>
      </w:pPr>
      <w:r>
        <w:rPr>
          <w:sz w:val="28"/>
        </w:rPr>
        <w:t>Данным генеральным планом устанавливаются следующие границы основных зон с особыми условиями использования:</w:t>
      </w:r>
    </w:p>
    <w:p w:rsidR="0012208D" w:rsidRDefault="0012208D" w:rsidP="0012208D">
      <w:pPr>
        <w:numPr>
          <w:ilvl w:val="0"/>
          <w:numId w:val="42"/>
        </w:numPr>
        <w:tabs>
          <w:tab w:val="left" w:pos="993"/>
          <w:tab w:val="right" w:leader="dot" w:pos="9498"/>
        </w:tabs>
        <w:spacing w:line="384" w:lineRule="auto"/>
        <w:ind w:left="0" w:firstLine="720"/>
        <w:contextualSpacing/>
        <w:jc w:val="both"/>
        <w:rPr>
          <w:sz w:val="28"/>
          <w:lang w:val="en-US" w:eastAsia="en-US"/>
        </w:rPr>
      </w:pPr>
      <w:r>
        <w:rPr>
          <w:sz w:val="28"/>
          <w:lang w:val="en-US" w:eastAsia="en-US"/>
        </w:rPr>
        <w:t>охранные зоны;</w:t>
      </w:r>
    </w:p>
    <w:p w:rsidR="0012208D" w:rsidRDefault="0012208D" w:rsidP="0012208D">
      <w:pPr>
        <w:numPr>
          <w:ilvl w:val="0"/>
          <w:numId w:val="42"/>
        </w:numPr>
        <w:tabs>
          <w:tab w:val="left" w:pos="993"/>
          <w:tab w:val="right" w:leader="dot" w:pos="9498"/>
        </w:tabs>
        <w:spacing w:line="384" w:lineRule="auto"/>
        <w:ind w:left="0" w:firstLine="720"/>
        <w:contextualSpacing/>
        <w:jc w:val="both"/>
        <w:rPr>
          <w:sz w:val="28"/>
          <w:lang w:eastAsia="en-US"/>
        </w:rPr>
      </w:pPr>
      <w:r>
        <w:rPr>
          <w:sz w:val="28"/>
          <w:lang w:eastAsia="en-US"/>
        </w:rPr>
        <w:t>границы санитарно-защитных зон (зон негативного воздействия объектов капитального строительства);</w:t>
      </w:r>
    </w:p>
    <w:p w:rsidR="0012208D" w:rsidRDefault="0012208D" w:rsidP="0012208D">
      <w:pPr>
        <w:numPr>
          <w:ilvl w:val="0"/>
          <w:numId w:val="42"/>
        </w:numPr>
        <w:tabs>
          <w:tab w:val="left" w:pos="993"/>
          <w:tab w:val="right" w:leader="dot" w:pos="9498"/>
        </w:tabs>
        <w:spacing w:line="384" w:lineRule="auto"/>
        <w:ind w:left="0" w:firstLine="720"/>
        <w:contextualSpacing/>
        <w:jc w:val="both"/>
        <w:rPr>
          <w:sz w:val="28"/>
          <w:lang w:eastAsia="en-US"/>
        </w:rPr>
      </w:pPr>
      <w:r>
        <w:rPr>
          <w:sz w:val="28"/>
          <w:lang w:eastAsia="en-US"/>
        </w:rPr>
        <w:t>границы территорий подверженных риску возникновения чрезвычайных ситуаций природного и техногенного характера;</w:t>
      </w:r>
    </w:p>
    <w:p w:rsidR="0012208D" w:rsidRDefault="0012208D" w:rsidP="0012208D">
      <w:pPr>
        <w:numPr>
          <w:ilvl w:val="0"/>
          <w:numId w:val="42"/>
        </w:numPr>
        <w:tabs>
          <w:tab w:val="left" w:pos="993"/>
          <w:tab w:val="right" w:leader="dot" w:pos="9498"/>
        </w:tabs>
        <w:spacing w:line="384" w:lineRule="auto"/>
        <w:ind w:left="0" w:firstLine="720"/>
        <w:contextualSpacing/>
        <w:jc w:val="both"/>
        <w:rPr>
          <w:sz w:val="28"/>
          <w:lang w:eastAsia="en-US"/>
        </w:rPr>
      </w:pPr>
      <w:r>
        <w:rPr>
          <w:sz w:val="28"/>
          <w:lang w:eastAsia="en-US"/>
        </w:rPr>
        <w:t>границы территорий объектов культурного наследия и их охранные, защитные зоны.</w:t>
      </w:r>
    </w:p>
    <w:p w:rsidR="0012208D" w:rsidRDefault="0012208D" w:rsidP="0012208D">
      <w:pPr>
        <w:tabs>
          <w:tab w:val="right" w:leader="dot" w:pos="9498"/>
        </w:tabs>
        <w:spacing w:before="60" w:after="60" w:line="360" w:lineRule="auto"/>
        <w:ind w:right="-1"/>
        <w:outlineLvl w:val="1"/>
        <w:rPr>
          <w:i/>
          <w:vanish/>
          <w:sz w:val="28"/>
          <w:szCs w:val="28"/>
        </w:rPr>
      </w:pPr>
      <w:bookmarkStart w:id="69" w:name="_Toc263851960"/>
      <w:bookmarkStart w:id="70" w:name="_Toc263852116"/>
      <w:bookmarkStart w:id="71" w:name="_Toc263858713"/>
      <w:bookmarkStart w:id="72" w:name="_Toc263862792"/>
      <w:bookmarkStart w:id="73" w:name="_Toc263862920"/>
      <w:bookmarkStart w:id="74" w:name="_Toc263862992"/>
      <w:bookmarkStart w:id="75" w:name="_Toc263863063"/>
      <w:bookmarkStart w:id="76" w:name="_Toc263863135"/>
      <w:bookmarkStart w:id="77" w:name="_Toc263863207"/>
      <w:bookmarkStart w:id="78" w:name="_Toc263863278"/>
      <w:bookmarkStart w:id="79" w:name="_Toc263927020"/>
      <w:bookmarkStart w:id="80" w:name="_Toc263931762"/>
      <w:bookmarkStart w:id="81" w:name="_Toc263931838"/>
      <w:bookmarkStart w:id="82" w:name="_Toc263931914"/>
      <w:bookmarkStart w:id="83" w:name="_Toc263943387"/>
      <w:bookmarkStart w:id="84" w:name="_Toc263946305"/>
      <w:bookmarkStart w:id="85" w:name="_Toc263946378"/>
      <w:bookmarkStart w:id="86" w:name="_Toc263949552"/>
      <w:bookmarkStart w:id="87" w:name="_Toc263952125"/>
      <w:bookmarkStart w:id="88" w:name="_Toc26144406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2208D" w:rsidRDefault="0012208D" w:rsidP="0012208D">
      <w:pPr>
        <w:tabs>
          <w:tab w:val="right" w:leader="dot" w:pos="9498"/>
        </w:tabs>
        <w:ind w:right="-1"/>
        <w:jc w:val="center"/>
        <w:rPr>
          <w:sz w:val="28"/>
        </w:rPr>
      </w:pPr>
      <w:r>
        <w:rPr>
          <w:i/>
        </w:rPr>
        <w:br w:type="page"/>
      </w:r>
      <w:bookmarkEnd w:id="88"/>
      <w:r>
        <w:rPr>
          <w:sz w:val="28"/>
        </w:rPr>
        <w:lastRenderedPageBreak/>
        <w:t>ОХРАННЫЕ ЗОНЫ</w:t>
      </w:r>
    </w:p>
    <w:p w:rsidR="0012208D" w:rsidRDefault="0012208D" w:rsidP="0012208D">
      <w:pPr>
        <w:spacing w:line="312" w:lineRule="auto"/>
        <w:ind w:firstLine="720"/>
        <w:jc w:val="both"/>
        <w:rPr>
          <w:sz w:val="28"/>
        </w:rPr>
      </w:pPr>
      <w:r>
        <w:rPr>
          <w:sz w:val="28"/>
        </w:rPr>
        <w:t>В данном проекте выделены наиболее крупные (основные) охранные зоны:</w:t>
      </w:r>
    </w:p>
    <w:p w:rsidR="0012208D" w:rsidRDefault="0012208D" w:rsidP="0012208D">
      <w:pPr>
        <w:numPr>
          <w:ilvl w:val="0"/>
          <w:numId w:val="43"/>
        </w:numPr>
        <w:tabs>
          <w:tab w:val="left" w:pos="993"/>
        </w:tabs>
        <w:spacing w:line="312" w:lineRule="auto"/>
        <w:ind w:left="0" w:firstLine="720"/>
        <w:contextualSpacing/>
        <w:jc w:val="both"/>
        <w:rPr>
          <w:sz w:val="28"/>
          <w:lang w:eastAsia="en-US"/>
        </w:rPr>
      </w:pPr>
      <w:r>
        <w:rPr>
          <w:sz w:val="28"/>
          <w:lang w:eastAsia="en-US"/>
        </w:rPr>
        <w:t>водоохранные зоны и охранные зоны источников питьевого водоснабжения;</w:t>
      </w:r>
    </w:p>
    <w:p w:rsidR="0012208D" w:rsidRDefault="0012208D" w:rsidP="0012208D">
      <w:pPr>
        <w:numPr>
          <w:ilvl w:val="0"/>
          <w:numId w:val="43"/>
        </w:numPr>
        <w:tabs>
          <w:tab w:val="left" w:pos="993"/>
        </w:tabs>
        <w:spacing w:line="312" w:lineRule="auto"/>
        <w:ind w:left="0" w:firstLine="720"/>
        <w:contextualSpacing/>
        <w:jc w:val="both"/>
        <w:rPr>
          <w:sz w:val="28"/>
          <w:lang w:eastAsia="en-US"/>
        </w:rPr>
      </w:pPr>
      <w:r>
        <w:rPr>
          <w:sz w:val="28"/>
          <w:lang w:eastAsia="en-US"/>
        </w:rPr>
        <w:t>охранные, защитные зоны объектов культурного наследия.</w:t>
      </w:r>
    </w:p>
    <w:p w:rsidR="0012208D" w:rsidRDefault="0012208D" w:rsidP="0012208D">
      <w:pPr>
        <w:spacing w:line="312" w:lineRule="auto"/>
        <w:ind w:firstLine="720"/>
        <w:jc w:val="both"/>
        <w:rPr>
          <w:rFonts w:ascii="Cambria" w:hAnsi="Cambria"/>
          <w:bCs/>
          <w:i/>
          <w:iCs/>
          <w:caps/>
          <w:sz w:val="28"/>
          <w:szCs w:val="28"/>
        </w:rPr>
      </w:pPr>
    </w:p>
    <w:p w:rsidR="0012208D" w:rsidRDefault="0012208D" w:rsidP="0012208D">
      <w:pPr>
        <w:spacing w:line="312" w:lineRule="auto"/>
        <w:ind w:firstLine="720"/>
        <w:jc w:val="both"/>
        <w:rPr>
          <w:sz w:val="28"/>
        </w:rPr>
      </w:pPr>
      <w:r>
        <w:rPr>
          <w:rFonts w:ascii="Cambria" w:hAnsi="Cambria"/>
          <w:bCs/>
          <w:i/>
          <w:iCs/>
          <w:caps/>
          <w:sz w:val="28"/>
          <w:szCs w:val="28"/>
        </w:rPr>
        <w:t>Водоохранными зонами</w:t>
      </w:r>
      <w:r>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2208D" w:rsidRDefault="0012208D" w:rsidP="0012208D">
      <w:pPr>
        <w:spacing w:line="312" w:lineRule="auto"/>
        <w:ind w:firstLine="720"/>
        <w:jc w:val="both"/>
        <w:rPr>
          <w:sz w:val="28"/>
        </w:rPr>
      </w:pPr>
      <w:r>
        <w:rPr>
          <w:sz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12208D" w:rsidRDefault="0012208D" w:rsidP="0012208D">
      <w:pPr>
        <w:spacing w:line="312" w:lineRule="auto"/>
        <w:ind w:firstLine="720"/>
        <w:jc w:val="both"/>
        <w:rPr>
          <w:sz w:val="28"/>
        </w:rPr>
      </w:pPr>
      <w:r>
        <w:rPr>
          <w:sz w:val="28"/>
        </w:rPr>
        <w:t>Согласно Водному Кодексу Российской Федерации и «Постановлению ЗСК Краснодарского края № 1492-П» от 15 июля 2009года «Об установлении ширины водоохранных зон и ширины прибрежных полос рек и ручьев, расположенных на территории Краснодарского края» ширина прибрежной защитной полосы для рек и ручьев Краснодарского края составляет 50 метров.</w:t>
      </w:r>
    </w:p>
    <w:p w:rsidR="0012208D" w:rsidRDefault="0012208D" w:rsidP="0012208D">
      <w:pPr>
        <w:spacing w:line="312" w:lineRule="auto"/>
        <w:ind w:firstLine="720"/>
        <w:jc w:val="both"/>
        <w:rPr>
          <w:sz w:val="28"/>
          <w:szCs w:val="28"/>
        </w:rPr>
      </w:pPr>
      <w:r>
        <w:rPr>
          <w:sz w:val="28"/>
        </w:rPr>
        <w:t>На территории Губского сельского поселения водными объектами являются р. Фарс, р. Губс, р. Псекеф, р. Грязнушка (балка Грязнушка, Адарам), р. Джигитлевка, р. Кунак-Тау</w:t>
      </w:r>
      <w:r>
        <w:rPr>
          <w:sz w:val="28"/>
          <w:szCs w:val="28"/>
        </w:rPr>
        <w:t>.</w:t>
      </w:r>
    </w:p>
    <w:p w:rsidR="0012208D" w:rsidRDefault="0012208D" w:rsidP="0012208D">
      <w:pPr>
        <w:spacing w:line="312" w:lineRule="auto"/>
        <w:ind w:firstLine="720"/>
        <w:jc w:val="both"/>
        <w:rPr>
          <w:sz w:val="28"/>
          <w:szCs w:val="24"/>
          <w:lang w:eastAsia="en-US"/>
        </w:rPr>
      </w:pPr>
      <w:r>
        <w:rPr>
          <w:sz w:val="28"/>
        </w:rPr>
        <w:t>Согласно Постановлению ЗСК Краснодарского края № 1492-П длина реки Губс составляет 49 км, р. Псекеф – 10 км, р. Грязнушка – 12 км, р. Джигитлевка – 10 км, р. Кунак-Тау – 11 км. Соответственно ширина водоохраной зоны для всех перечисленных рек устанавливается в размере -</w:t>
      </w:r>
      <w:r>
        <w:rPr>
          <w:sz w:val="28"/>
          <w:szCs w:val="24"/>
          <w:lang w:eastAsia="en-US"/>
        </w:rPr>
        <w:t>100м.</w:t>
      </w:r>
    </w:p>
    <w:p w:rsidR="0012208D" w:rsidRDefault="0012208D" w:rsidP="0012208D">
      <w:pPr>
        <w:pStyle w:val="WW-2"/>
        <w:tabs>
          <w:tab w:val="left" w:pos="1134"/>
        </w:tabs>
        <w:spacing w:line="316" w:lineRule="auto"/>
        <w:ind w:firstLine="709"/>
        <w:jc w:val="both"/>
        <w:rPr>
          <w:sz w:val="28"/>
        </w:rPr>
      </w:pPr>
      <w:r>
        <w:rPr>
          <w:sz w:val="28"/>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w:t>
      </w:r>
      <w:r>
        <w:rPr>
          <w:sz w:val="28"/>
        </w:rPr>
        <w:lastRenderedPageBreak/>
        <w:t>ст. 18). 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30м от скважины. Границы 2 и 3 поясов определяется расчетами при конкретном проектировании водозабора.</w:t>
      </w:r>
    </w:p>
    <w:p w:rsidR="0012208D" w:rsidRDefault="0012208D" w:rsidP="0012208D">
      <w:pPr>
        <w:pStyle w:val="WW-2"/>
        <w:tabs>
          <w:tab w:val="left" w:pos="1134"/>
        </w:tabs>
        <w:spacing w:line="316" w:lineRule="auto"/>
        <w:ind w:firstLine="709"/>
        <w:jc w:val="both"/>
        <w:rPr>
          <w:sz w:val="28"/>
        </w:rPr>
      </w:pPr>
      <w:r>
        <w:rPr>
          <w:sz w:val="28"/>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источника и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12208D" w:rsidRDefault="0012208D" w:rsidP="0012208D">
      <w:pPr>
        <w:pStyle w:val="WW-2"/>
        <w:tabs>
          <w:tab w:val="left" w:pos="1134"/>
        </w:tabs>
        <w:spacing w:line="316" w:lineRule="auto"/>
        <w:ind w:firstLine="709"/>
        <w:jc w:val="both"/>
        <w:rPr>
          <w:sz w:val="28"/>
        </w:rPr>
      </w:pPr>
      <w:r>
        <w:rPr>
          <w:sz w:val="28"/>
        </w:rPr>
        <w:t>Режимы санохраны источников питьевого водоснабжения:</w:t>
      </w:r>
    </w:p>
    <w:p w:rsidR="0012208D" w:rsidRDefault="0012208D" w:rsidP="0012208D">
      <w:pPr>
        <w:pStyle w:val="WW-2"/>
        <w:tabs>
          <w:tab w:val="left" w:pos="1134"/>
        </w:tabs>
        <w:spacing w:line="316" w:lineRule="auto"/>
        <w:ind w:firstLine="709"/>
        <w:jc w:val="both"/>
        <w:rPr>
          <w:sz w:val="28"/>
        </w:rPr>
      </w:pPr>
      <w:r>
        <w:rPr>
          <w:b/>
          <w:sz w:val="28"/>
        </w:rPr>
        <w:t>Первый пояс</w:t>
      </w:r>
      <w:r>
        <w:rPr>
          <w:sz w:val="28"/>
        </w:rPr>
        <w:t xml:space="preserve"> – зона строгого режима.</w:t>
      </w:r>
    </w:p>
    <w:p w:rsidR="0012208D" w:rsidRDefault="0012208D" w:rsidP="0012208D">
      <w:pPr>
        <w:pStyle w:val="WW-2"/>
        <w:tabs>
          <w:tab w:val="left" w:pos="1134"/>
        </w:tabs>
        <w:spacing w:line="316" w:lineRule="auto"/>
        <w:ind w:firstLine="709"/>
        <w:jc w:val="both"/>
        <w:rPr>
          <w:sz w:val="28"/>
        </w:rPr>
      </w:pPr>
      <w:r>
        <w:rPr>
          <w:sz w:val="28"/>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rsidR="0012208D" w:rsidRDefault="0012208D" w:rsidP="0012208D">
      <w:pPr>
        <w:pStyle w:val="WW-2"/>
        <w:tabs>
          <w:tab w:val="left" w:pos="1134"/>
        </w:tabs>
        <w:spacing w:line="316" w:lineRule="auto"/>
        <w:ind w:firstLine="709"/>
        <w:jc w:val="both"/>
        <w:rPr>
          <w:sz w:val="28"/>
        </w:rPr>
      </w:pPr>
      <w:r>
        <w:rPr>
          <w:sz w:val="28"/>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12208D" w:rsidRDefault="0012208D" w:rsidP="0012208D">
      <w:pPr>
        <w:pStyle w:val="WW-2"/>
        <w:tabs>
          <w:tab w:val="left" w:pos="1134"/>
        </w:tabs>
        <w:spacing w:line="316" w:lineRule="auto"/>
        <w:ind w:firstLine="709"/>
        <w:jc w:val="both"/>
        <w:rPr>
          <w:sz w:val="28"/>
        </w:rPr>
      </w:pPr>
      <w:r>
        <w:rPr>
          <w:b/>
          <w:sz w:val="28"/>
        </w:rPr>
        <w:t>Второй пояс</w:t>
      </w:r>
      <w:r>
        <w:rPr>
          <w:sz w:val="28"/>
        </w:rPr>
        <w:t xml:space="preserve"> – зона режима ограничений против бактериального (микробного) загрязнения.</w:t>
      </w:r>
    </w:p>
    <w:p w:rsidR="0012208D" w:rsidRDefault="0012208D" w:rsidP="0012208D">
      <w:pPr>
        <w:pStyle w:val="WW-2"/>
        <w:tabs>
          <w:tab w:val="left" w:pos="1134"/>
        </w:tabs>
        <w:spacing w:line="316" w:lineRule="auto"/>
        <w:ind w:firstLine="709"/>
        <w:jc w:val="both"/>
        <w:rPr>
          <w:sz w:val="28"/>
        </w:rPr>
      </w:pPr>
      <w:r>
        <w:rPr>
          <w:sz w:val="28"/>
        </w:rPr>
        <w:t>Следует учитывать:</w:t>
      </w:r>
    </w:p>
    <w:p w:rsidR="0012208D" w:rsidRDefault="0012208D" w:rsidP="0012208D">
      <w:pPr>
        <w:pStyle w:val="WW-2"/>
        <w:tabs>
          <w:tab w:val="left" w:pos="1134"/>
        </w:tabs>
        <w:spacing w:line="316" w:lineRule="auto"/>
        <w:ind w:firstLine="709"/>
        <w:jc w:val="both"/>
        <w:rPr>
          <w:sz w:val="28"/>
        </w:rPr>
      </w:pPr>
      <w:r>
        <w:rPr>
          <w:sz w:val="28"/>
        </w:rPr>
        <w:t>- все виды строительства разрешаются санитарно-эпидемиологической службой;</w:t>
      </w:r>
    </w:p>
    <w:p w:rsidR="0012208D" w:rsidRDefault="0012208D" w:rsidP="0012208D">
      <w:pPr>
        <w:pStyle w:val="WW-2"/>
        <w:tabs>
          <w:tab w:val="left" w:pos="1134"/>
        </w:tabs>
        <w:spacing w:line="316" w:lineRule="auto"/>
        <w:ind w:firstLine="709"/>
        <w:jc w:val="both"/>
        <w:rPr>
          <w:sz w:val="28"/>
        </w:rPr>
      </w:pPr>
      <w:r>
        <w:rPr>
          <w:sz w:val="28"/>
        </w:rPr>
        <w:t xml:space="preserve">-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w:t>
      </w:r>
      <w:r>
        <w:rPr>
          <w:sz w:val="28"/>
        </w:rPr>
        <w:lastRenderedPageBreak/>
        <w:t>загрязненных поверхностных стоков, устройство водонепроницаемых полов в корпусах существующих животноводческих ферм;</w:t>
      </w:r>
    </w:p>
    <w:p w:rsidR="0012208D" w:rsidRDefault="0012208D" w:rsidP="0012208D">
      <w:pPr>
        <w:pStyle w:val="WW-2"/>
        <w:tabs>
          <w:tab w:val="left" w:pos="1134"/>
        </w:tabs>
        <w:spacing w:line="316" w:lineRule="auto"/>
        <w:ind w:firstLine="709"/>
        <w:jc w:val="both"/>
        <w:rPr>
          <w:sz w:val="28"/>
        </w:rPr>
      </w:pPr>
      <w:r>
        <w:rPr>
          <w:sz w:val="28"/>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12208D" w:rsidRDefault="0012208D" w:rsidP="0012208D">
      <w:pPr>
        <w:pStyle w:val="WW-2"/>
        <w:tabs>
          <w:tab w:val="left" w:pos="1134"/>
        </w:tabs>
        <w:spacing w:line="316" w:lineRule="auto"/>
        <w:ind w:firstLine="709"/>
        <w:jc w:val="both"/>
        <w:rPr>
          <w:sz w:val="28"/>
        </w:rPr>
      </w:pPr>
      <w:r>
        <w:rPr>
          <w:sz w:val="28"/>
        </w:rPr>
        <w:t>- запрещается загрезнять водоемы и территории сбросом нечистот, мусора, навоза, промышленных отходов и пр.</w:t>
      </w:r>
    </w:p>
    <w:p w:rsidR="0012208D" w:rsidRDefault="0012208D" w:rsidP="0012208D">
      <w:pPr>
        <w:pStyle w:val="WW-2"/>
        <w:tabs>
          <w:tab w:val="left" w:pos="1134"/>
        </w:tabs>
        <w:spacing w:line="316" w:lineRule="auto"/>
        <w:ind w:firstLine="709"/>
        <w:jc w:val="both"/>
        <w:rPr>
          <w:sz w:val="28"/>
        </w:rPr>
      </w:pPr>
      <w:r>
        <w:rPr>
          <w:b/>
          <w:sz w:val="28"/>
        </w:rPr>
        <w:t>Третий пояс</w:t>
      </w:r>
      <w:r>
        <w:rPr>
          <w:sz w:val="28"/>
        </w:rPr>
        <w:t xml:space="preserve"> – зона режима ограничений от химического загрязнения.</w:t>
      </w:r>
    </w:p>
    <w:p w:rsidR="0012208D" w:rsidRDefault="0012208D" w:rsidP="0012208D">
      <w:pPr>
        <w:pStyle w:val="WW-2"/>
        <w:tabs>
          <w:tab w:val="left" w:pos="1134"/>
        </w:tabs>
        <w:spacing w:line="316" w:lineRule="auto"/>
        <w:ind w:firstLine="709"/>
        <w:jc w:val="both"/>
        <w:rPr>
          <w:sz w:val="28"/>
        </w:rPr>
      </w:pPr>
      <w:r>
        <w:rPr>
          <w:sz w:val="28"/>
        </w:rPr>
        <w:t>По 3-ему поясу (равно, как и входящим в его состав 2-ому и 1-ому поясам) предусматриваются следующие мероприятия:</w:t>
      </w:r>
    </w:p>
    <w:p w:rsidR="0012208D" w:rsidRDefault="0012208D" w:rsidP="0012208D">
      <w:pPr>
        <w:pStyle w:val="WW-2"/>
        <w:tabs>
          <w:tab w:val="left" w:pos="1134"/>
        </w:tabs>
        <w:spacing w:line="316" w:lineRule="auto"/>
        <w:ind w:firstLine="709"/>
        <w:jc w:val="both"/>
        <w:rPr>
          <w:sz w:val="28"/>
        </w:rPr>
      </w:pPr>
      <w:r>
        <w:rPr>
          <w:sz w:val="28"/>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12208D" w:rsidRDefault="0012208D" w:rsidP="0012208D">
      <w:pPr>
        <w:pStyle w:val="WW-2"/>
        <w:tabs>
          <w:tab w:val="left" w:pos="1134"/>
        </w:tabs>
        <w:spacing w:line="316" w:lineRule="auto"/>
        <w:ind w:firstLine="709"/>
        <w:jc w:val="both"/>
        <w:rPr>
          <w:sz w:val="28"/>
        </w:rPr>
      </w:pPr>
      <w:r>
        <w:rPr>
          <w:sz w:val="28"/>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12208D" w:rsidRDefault="0012208D" w:rsidP="0012208D">
      <w:pPr>
        <w:pStyle w:val="WW-2"/>
        <w:tabs>
          <w:tab w:val="left" w:pos="1134"/>
        </w:tabs>
        <w:spacing w:line="316" w:lineRule="auto"/>
        <w:ind w:firstLine="709"/>
        <w:jc w:val="both"/>
        <w:rPr>
          <w:sz w:val="28"/>
        </w:rPr>
      </w:pPr>
      <w:r>
        <w:rPr>
          <w:sz w:val="28"/>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12208D" w:rsidRDefault="0012208D" w:rsidP="0012208D">
      <w:pPr>
        <w:pStyle w:val="WW-2"/>
        <w:tabs>
          <w:tab w:val="left" w:pos="1134"/>
        </w:tabs>
        <w:spacing w:line="316" w:lineRule="auto"/>
        <w:ind w:firstLine="709"/>
        <w:jc w:val="both"/>
        <w:rPr>
          <w:sz w:val="28"/>
        </w:rPr>
      </w:pPr>
      <w:r>
        <w:rPr>
          <w:sz w:val="28"/>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12208D" w:rsidRDefault="0012208D" w:rsidP="0012208D">
      <w:pPr>
        <w:pStyle w:val="WW-2"/>
        <w:tabs>
          <w:tab w:val="left" w:pos="1134"/>
        </w:tabs>
        <w:spacing w:line="316" w:lineRule="auto"/>
        <w:ind w:firstLine="709"/>
        <w:jc w:val="both"/>
        <w:rPr>
          <w:sz w:val="28"/>
        </w:rPr>
      </w:pPr>
      <w:r>
        <w:rPr>
          <w:sz w:val="28"/>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12208D" w:rsidRDefault="0012208D" w:rsidP="0012208D">
      <w:pPr>
        <w:pStyle w:val="WW-2"/>
        <w:tabs>
          <w:tab w:val="left" w:pos="1134"/>
        </w:tabs>
        <w:spacing w:line="324" w:lineRule="auto"/>
        <w:ind w:firstLine="709"/>
        <w:jc w:val="both"/>
        <w:rPr>
          <w:sz w:val="28"/>
        </w:rPr>
      </w:pPr>
      <w:r>
        <w:rPr>
          <w:sz w:val="28"/>
        </w:rPr>
        <w:t>Восстановление и охрана водных объектов и источников питьевого водоснабжения района возможна при проведении комплекса мероприятий:</w:t>
      </w:r>
    </w:p>
    <w:p w:rsidR="0012208D" w:rsidRDefault="0012208D" w:rsidP="0012208D">
      <w:pPr>
        <w:pStyle w:val="WW-2"/>
        <w:numPr>
          <w:ilvl w:val="0"/>
          <w:numId w:val="27"/>
        </w:numPr>
        <w:tabs>
          <w:tab w:val="clear" w:pos="720"/>
          <w:tab w:val="left" w:pos="1134"/>
        </w:tabs>
        <w:spacing w:line="324" w:lineRule="auto"/>
        <w:ind w:left="0" w:firstLine="709"/>
        <w:jc w:val="both"/>
        <w:rPr>
          <w:sz w:val="28"/>
        </w:rPr>
      </w:pPr>
      <w:r>
        <w:rPr>
          <w:sz w:val="28"/>
        </w:rPr>
        <w:t>разработка проектов и организация зон санитарной охраны источников водоснабжения;</w:t>
      </w:r>
    </w:p>
    <w:p w:rsidR="0012208D" w:rsidRDefault="0012208D" w:rsidP="0012208D">
      <w:pPr>
        <w:pStyle w:val="WW-2"/>
        <w:numPr>
          <w:ilvl w:val="0"/>
          <w:numId w:val="27"/>
        </w:numPr>
        <w:tabs>
          <w:tab w:val="clear" w:pos="720"/>
          <w:tab w:val="left" w:pos="1134"/>
        </w:tabs>
        <w:spacing w:line="324" w:lineRule="auto"/>
        <w:ind w:left="0" w:firstLine="709"/>
        <w:jc w:val="both"/>
        <w:rPr>
          <w:sz w:val="28"/>
        </w:rPr>
      </w:pPr>
      <w:r>
        <w:rPr>
          <w:sz w:val="28"/>
        </w:rPr>
        <w:t xml:space="preserve">разработка и утверждение схем комплексного использования и </w:t>
      </w:r>
      <w:r>
        <w:rPr>
          <w:sz w:val="28"/>
        </w:rPr>
        <w:lastRenderedPageBreak/>
        <w:t>охраны водных объектов;</w:t>
      </w:r>
    </w:p>
    <w:p w:rsidR="0012208D" w:rsidRDefault="0012208D" w:rsidP="0012208D">
      <w:pPr>
        <w:pStyle w:val="WW-2"/>
        <w:numPr>
          <w:ilvl w:val="0"/>
          <w:numId w:val="27"/>
        </w:numPr>
        <w:tabs>
          <w:tab w:val="clear" w:pos="720"/>
          <w:tab w:val="left" w:pos="1134"/>
        </w:tabs>
        <w:spacing w:line="324" w:lineRule="auto"/>
        <w:ind w:left="0" w:firstLine="709"/>
        <w:jc w:val="both"/>
        <w:rPr>
          <w:sz w:val="28"/>
        </w:rPr>
      </w:pPr>
      <w:r>
        <w:rPr>
          <w:sz w:val="28"/>
        </w:rPr>
        <w:t>разработка и установление нормативов допустимого воздействия на водные объекты и целевых показателей качества воды в водных объектах;</w:t>
      </w:r>
    </w:p>
    <w:p w:rsidR="0012208D" w:rsidRDefault="0012208D" w:rsidP="0012208D">
      <w:pPr>
        <w:pStyle w:val="WW-2"/>
        <w:numPr>
          <w:ilvl w:val="0"/>
          <w:numId w:val="27"/>
        </w:numPr>
        <w:tabs>
          <w:tab w:val="clear" w:pos="720"/>
          <w:tab w:val="left" w:pos="1134"/>
        </w:tabs>
        <w:spacing w:line="324" w:lineRule="auto"/>
        <w:ind w:left="0" w:firstLine="709"/>
        <w:jc w:val="both"/>
        <w:rPr>
          <w:sz w:val="28"/>
        </w:rPr>
      </w:pPr>
      <w:r>
        <w:rPr>
          <w:sz w:val="28"/>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12208D" w:rsidRDefault="0012208D" w:rsidP="0012208D">
      <w:pPr>
        <w:pStyle w:val="WW-2"/>
        <w:numPr>
          <w:ilvl w:val="0"/>
          <w:numId w:val="27"/>
        </w:numPr>
        <w:tabs>
          <w:tab w:val="clear" w:pos="720"/>
          <w:tab w:val="left" w:pos="1134"/>
        </w:tabs>
        <w:spacing w:line="324" w:lineRule="auto"/>
        <w:ind w:left="0" w:firstLine="709"/>
        <w:jc w:val="both"/>
        <w:rPr>
          <w:sz w:val="28"/>
        </w:rPr>
      </w:pPr>
      <w:r>
        <w:rPr>
          <w:sz w:val="28"/>
        </w:rPr>
        <w:t>строительство современных локальных очистных сооружений;</w:t>
      </w:r>
    </w:p>
    <w:p w:rsidR="0012208D" w:rsidRDefault="0012208D" w:rsidP="0012208D">
      <w:pPr>
        <w:pStyle w:val="WW-2"/>
        <w:numPr>
          <w:ilvl w:val="0"/>
          <w:numId w:val="27"/>
        </w:numPr>
        <w:tabs>
          <w:tab w:val="clear" w:pos="720"/>
          <w:tab w:val="left" w:pos="1134"/>
        </w:tabs>
        <w:spacing w:line="324" w:lineRule="auto"/>
        <w:ind w:left="0" w:firstLine="709"/>
        <w:jc w:val="both"/>
        <w:rPr>
          <w:sz w:val="28"/>
        </w:rPr>
      </w:pPr>
      <w:r>
        <w:rPr>
          <w:sz w:val="28"/>
        </w:rPr>
        <w:t xml:space="preserve">проведение плановых мероприятий по расчистке водоемов и берегов. </w:t>
      </w:r>
    </w:p>
    <w:p w:rsidR="0012208D" w:rsidRDefault="0012208D" w:rsidP="0012208D">
      <w:pPr>
        <w:pStyle w:val="WW-2"/>
        <w:tabs>
          <w:tab w:val="left" w:pos="1134"/>
        </w:tabs>
        <w:spacing w:after="0" w:line="324" w:lineRule="auto"/>
        <w:ind w:firstLine="709"/>
        <w:jc w:val="both"/>
        <w:rPr>
          <w:sz w:val="28"/>
        </w:rPr>
      </w:pPr>
      <w:r>
        <w:rPr>
          <w:sz w:val="28"/>
        </w:rPr>
        <w:t>В соответствии с положением о департаменте по вопросам гражданской обороны, чрезвычайных ситуаций и водных отношений Краснодарского края, утвержденным постановлением главы администрации Краснодарского края от 02.07.2009г. №550, департамент, согласно Федеральному закону от 30.03.1999г. №52-ФЗ «О санитарно-эпидемиологическом благополучии населения» (п. 4 ст. 18), осуществляет полномочия по утверждению проектов, границ и режимов зон санитарной охраны водных объектов, используемых для питьевого и хозяйственно-бытового водоснабжения.</w:t>
      </w:r>
    </w:p>
    <w:p w:rsidR="0012208D" w:rsidRDefault="0012208D" w:rsidP="0012208D">
      <w:pPr>
        <w:pStyle w:val="afd"/>
        <w:spacing w:after="0" w:line="360" w:lineRule="auto"/>
        <w:ind w:firstLine="540"/>
        <w:jc w:val="both"/>
        <w:rPr>
          <w:rFonts w:ascii="Cambria" w:hAnsi="Cambria"/>
          <w:bCs/>
          <w:i/>
          <w:iCs/>
          <w:caps/>
          <w:sz w:val="28"/>
          <w:szCs w:val="28"/>
        </w:rPr>
      </w:pPr>
    </w:p>
    <w:p w:rsidR="0012208D" w:rsidRDefault="0012208D" w:rsidP="0012208D">
      <w:pPr>
        <w:pStyle w:val="afd"/>
        <w:spacing w:after="0" w:line="360" w:lineRule="auto"/>
        <w:ind w:firstLine="540"/>
        <w:jc w:val="both"/>
        <w:rPr>
          <w:sz w:val="28"/>
        </w:rPr>
      </w:pPr>
      <w:r>
        <w:rPr>
          <w:rFonts w:ascii="Cambria" w:hAnsi="Cambria"/>
          <w:bCs/>
          <w:i/>
          <w:iCs/>
          <w:caps/>
          <w:sz w:val="28"/>
          <w:szCs w:val="28"/>
        </w:rPr>
        <w:t>границы зон охраны объектов культурного наследия</w:t>
      </w:r>
      <w:r>
        <w:rPr>
          <w:sz w:val="28"/>
        </w:rPr>
        <w:t xml:space="preserve">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2208D" w:rsidRDefault="0012208D" w:rsidP="0012208D">
      <w:pPr>
        <w:pStyle w:val="afd"/>
        <w:spacing w:after="0" w:line="360" w:lineRule="auto"/>
        <w:ind w:firstLine="540"/>
        <w:jc w:val="both"/>
        <w:rPr>
          <w:sz w:val="28"/>
        </w:rPr>
      </w:pPr>
      <w:r>
        <w:rPr>
          <w:sz w:val="28"/>
        </w:rPr>
        <w:t>Необходимый состав зон охраны объекта культурного наследия определяется проектом зон охраны объекта культурного наследия.</w:t>
      </w:r>
    </w:p>
    <w:p w:rsidR="0012208D" w:rsidRDefault="0012208D" w:rsidP="0012208D">
      <w:pPr>
        <w:spacing w:line="360" w:lineRule="auto"/>
        <w:ind w:firstLine="700"/>
        <w:jc w:val="both"/>
        <w:rPr>
          <w:sz w:val="28"/>
          <w:szCs w:val="28"/>
          <w:lang w:eastAsia="ar-SA"/>
        </w:rPr>
      </w:pPr>
      <w:r>
        <w:rPr>
          <w:sz w:val="28"/>
          <w:szCs w:val="28"/>
          <w:lang w:eastAsia="ar-SA"/>
        </w:rPr>
        <w:lastRenderedPageBreak/>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Pr>
          <w:bCs/>
          <w:color w:val="000000"/>
          <w:sz w:val="28"/>
          <w:szCs w:val="28"/>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Pr>
          <w:sz w:val="28"/>
          <w:szCs w:val="28"/>
          <w:lang w:eastAsia="ar-SA"/>
        </w:rPr>
        <w:t>.</w:t>
      </w:r>
    </w:p>
    <w:p w:rsidR="0012208D" w:rsidRDefault="0012208D" w:rsidP="0012208D">
      <w:pPr>
        <w:spacing w:line="360" w:lineRule="auto"/>
        <w:ind w:firstLine="700"/>
        <w:jc w:val="both"/>
        <w:rPr>
          <w:sz w:val="28"/>
          <w:szCs w:val="28"/>
          <w:lang w:eastAsia="ar-SA"/>
        </w:rPr>
      </w:pPr>
      <w:r>
        <w:rPr>
          <w:sz w:val="28"/>
          <w:szCs w:val="28"/>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Костромского сельского поселения.</w:t>
      </w:r>
    </w:p>
    <w:p w:rsidR="0012208D" w:rsidRDefault="0012208D" w:rsidP="0012208D">
      <w:pPr>
        <w:pStyle w:val="afd"/>
        <w:spacing w:line="360" w:lineRule="auto"/>
        <w:ind w:firstLine="567"/>
        <w:jc w:val="both"/>
        <w:rPr>
          <w:sz w:val="28"/>
        </w:rPr>
      </w:pPr>
      <w:r>
        <w:t> </w:t>
      </w:r>
      <w:r>
        <w:rPr>
          <w:sz w:val="28"/>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12208D" w:rsidRDefault="0012208D" w:rsidP="0012208D">
      <w:pPr>
        <w:spacing w:line="360" w:lineRule="auto"/>
        <w:ind w:firstLine="700"/>
        <w:jc w:val="both"/>
        <w:rPr>
          <w:sz w:val="28"/>
          <w:szCs w:val="28"/>
          <w:lang w:eastAsia="ar-SA"/>
        </w:rPr>
      </w:pPr>
      <w:r>
        <w:rPr>
          <w:sz w:val="28"/>
          <w:szCs w:val="28"/>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12208D" w:rsidRDefault="0012208D" w:rsidP="0012208D">
      <w:pPr>
        <w:spacing w:line="360" w:lineRule="auto"/>
        <w:ind w:firstLine="700"/>
        <w:jc w:val="both"/>
        <w:rPr>
          <w:sz w:val="28"/>
          <w:szCs w:val="28"/>
          <w:lang w:eastAsia="ar-SA"/>
        </w:rPr>
      </w:pPr>
      <w:r>
        <w:rPr>
          <w:sz w:val="28"/>
          <w:szCs w:val="28"/>
          <w:lang w:eastAsia="ar-SA"/>
        </w:rPr>
        <w:lastRenderedPageBreak/>
        <w:t>1) для объектов археологического наследия:</w:t>
      </w:r>
    </w:p>
    <w:p w:rsidR="0012208D" w:rsidRDefault="0012208D" w:rsidP="0012208D">
      <w:pPr>
        <w:spacing w:line="360" w:lineRule="auto"/>
        <w:ind w:firstLine="700"/>
        <w:jc w:val="both"/>
        <w:rPr>
          <w:sz w:val="28"/>
          <w:szCs w:val="28"/>
          <w:lang w:eastAsia="ar-SA"/>
        </w:rPr>
      </w:pPr>
      <w:r>
        <w:rPr>
          <w:sz w:val="28"/>
          <w:szCs w:val="28"/>
          <w:lang w:eastAsia="ar-SA"/>
        </w:rPr>
        <w:t>а) поселения, городища, селища, усадьбы независимо от места их расположения - 500 метров от границ памятника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в) курганы высотой:</w:t>
      </w:r>
    </w:p>
    <w:p w:rsidR="0012208D" w:rsidRDefault="0012208D" w:rsidP="0012208D">
      <w:pPr>
        <w:spacing w:line="360" w:lineRule="auto"/>
        <w:ind w:firstLine="700"/>
        <w:jc w:val="both"/>
        <w:rPr>
          <w:sz w:val="28"/>
          <w:szCs w:val="28"/>
          <w:lang w:eastAsia="ar-SA"/>
        </w:rPr>
      </w:pPr>
      <w:r>
        <w:rPr>
          <w:sz w:val="28"/>
          <w:szCs w:val="28"/>
          <w:lang w:eastAsia="ar-SA"/>
        </w:rPr>
        <w:t>- до 1 метра - 50 метров от границ памятника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 до 2 метров - 75 метров от границ памятника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 до 3 метров - 125 метров от границ памятника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 свыше 3 метров - 150 метров от границ памятника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12208D" w:rsidRDefault="0012208D" w:rsidP="0012208D">
      <w:pPr>
        <w:spacing w:line="360" w:lineRule="auto"/>
        <w:ind w:firstLine="700"/>
        <w:jc w:val="both"/>
        <w:rPr>
          <w:sz w:val="28"/>
          <w:szCs w:val="28"/>
          <w:lang w:eastAsia="ar-SA"/>
        </w:rPr>
      </w:pPr>
      <w:r>
        <w:rPr>
          <w:sz w:val="28"/>
          <w:szCs w:val="28"/>
          <w:lang w:eastAsia="ar-SA"/>
        </w:rPr>
        <w:t xml:space="preserve">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w:t>
      </w:r>
      <w:r>
        <w:rPr>
          <w:sz w:val="28"/>
          <w:szCs w:val="28"/>
          <w:lang w:eastAsia="ar-SA"/>
        </w:rPr>
        <w:lastRenderedPageBreak/>
        <w:t>работы по благоустройству и озеленению территории, не нарушающие природный ландшафт.</w:t>
      </w:r>
    </w:p>
    <w:p w:rsidR="0012208D" w:rsidRDefault="0012208D" w:rsidP="0012208D">
      <w:pPr>
        <w:spacing w:line="360" w:lineRule="auto"/>
        <w:ind w:firstLine="700"/>
        <w:jc w:val="both"/>
        <w:rPr>
          <w:sz w:val="28"/>
          <w:szCs w:val="28"/>
          <w:lang w:eastAsia="ar-SA"/>
        </w:rPr>
      </w:pPr>
      <w:r>
        <w:rPr>
          <w:sz w:val="28"/>
          <w:szCs w:val="28"/>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12208D" w:rsidRDefault="0012208D" w:rsidP="0012208D">
      <w:pPr>
        <w:spacing w:line="360" w:lineRule="auto"/>
        <w:ind w:firstLine="700"/>
        <w:jc w:val="both"/>
        <w:rPr>
          <w:sz w:val="28"/>
          <w:szCs w:val="28"/>
          <w:lang w:eastAsia="ar-SA"/>
        </w:rPr>
      </w:pPr>
      <w:r>
        <w:rPr>
          <w:sz w:val="28"/>
          <w:szCs w:val="28"/>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12208D" w:rsidRDefault="0012208D" w:rsidP="0012208D">
      <w:pPr>
        <w:pStyle w:val="afd"/>
        <w:spacing w:after="0" w:line="360" w:lineRule="auto"/>
        <w:ind w:firstLine="540"/>
        <w:jc w:val="both"/>
        <w:rPr>
          <w:b/>
          <w:i/>
          <w:sz w:val="28"/>
        </w:rPr>
      </w:pPr>
      <w:r>
        <w:rPr>
          <w:b/>
          <w:i/>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12208D" w:rsidRDefault="0012208D" w:rsidP="0012208D">
      <w:pPr>
        <w:spacing w:line="360" w:lineRule="auto"/>
        <w:ind w:firstLine="700"/>
        <w:jc w:val="both"/>
        <w:rPr>
          <w:sz w:val="28"/>
          <w:szCs w:val="28"/>
          <w:lang w:eastAsia="ar-SA"/>
        </w:rPr>
      </w:pPr>
      <w:r>
        <w:rPr>
          <w:sz w:val="28"/>
          <w:szCs w:val="28"/>
          <w:lang w:eastAsia="ar-SA"/>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12208D" w:rsidRDefault="0012208D" w:rsidP="0012208D">
      <w:pPr>
        <w:spacing w:line="360" w:lineRule="auto"/>
        <w:ind w:firstLine="700"/>
        <w:jc w:val="both"/>
        <w:rPr>
          <w:sz w:val="28"/>
          <w:szCs w:val="28"/>
          <w:lang w:eastAsia="ar-SA"/>
        </w:rPr>
      </w:pPr>
      <w:r>
        <w:rPr>
          <w:sz w:val="28"/>
          <w:szCs w:val="28"/>
        </w:rPr>
        <w:t xml:space="preserve">В соответствии со ст. 34.1 </w:t>
      </w:r>
      <w:r>
        <w:rPr>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w:t>
      </w:r>
      <w:r>
        <w:rPr>
          <w:sz w:val="28"/>
          <w:szCs w:val="28"/>
        </w:rPr>
        <w:t xml:space="preserve">, которые прилегают к включенным в реестр памятникам и ансамблям и в границах которых в целях обеспечения сохранности объектов </w:t>
      </w:r>
      <w:r>
        <w:rPr>
          <w:sz w:val="28"/>
          <w:szCs w:val="28"/>
        </w:rPr>
        <w:lastRenderedPageBreak/>
        <w:t>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2208D" w:rsidRDefault="0012208D" w:rsidP="0012208D">
      <w:pPr>
        <w:spacing w:line="360" w:lineRule="auto"/>
        <w:ind w:firstLine="700"/>
        <w:jc w:val="both"/>
        <w:rPr>
          <w:sz w:val="28"/>
          <w:szCs w:val="28"/>
          <w:lang w:eastAsia="ar-SA"/>
        </w:rPr>
      </w:pPr>
      <w:r>
        <w:rPr>
          <w:sz w:val="28"/>
          <w:szCs w:val="28"/>
          <w:lang w:eastAsia="ar-SA"/>
        </w:rPr>
        <w:t>Границы защитной зоны объекта культурного наследия устанавливаются:</w:t>
      </w:r>
    </w:p>
    <w:p w:rsidR="0012208D" w:rsidRDefault="0012208D" w:rsidP="0012208D">
      <w:pPr>
        <w:spacing w:line="360" w:lineRule="auto"/>
        <w:ind w:firstLine="700"/>
        <w:jc w:val="both"/>
        <w:rPr>
          <w:sz w:val="28"/>
          <w:szCs w:val="28"/>
          <w:lang w:eastAsia="ar-SA"/>
        </w:rPr>
      </w:pPr>
      <w:r>
        <w:rPr>
          <w:sz w:val="28"/>
          <w:szCs w:val="28"/>
          <w:lang w:eastAsia="ar-SA"/>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2208D" w:rsidRDefault="0012208D" w:rsidP="0012208D">
      <w:pPr>
        <w:spacing w:line="360" w:lineRule="auto"/>
        <w:ind w:firstLine="700"/>
        <w:jc w:val="both"/>
        <w:rPr>
          <w:sz w:val="28"/>
          <w:szCs w:val="28"/>
          <w:lang w:eastAsia="ar-SA"/>
        </w:rPr>
      </w:pPr>
      <w:r>
        <w:rPr>
          <w:sz w:val="28"/>
          <w:szCs w:val="28"/>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2208D" w:rsidRDefault="0012208D" w:rsidP="0012208D">
      <w:pPr>
        <w:spacing w:line="360" w:lineRule="auto"/>
        <w:ind w:firstLine="700"/>
        <w:jc w:val="both"/>
        <w:rPr>
          <w:sz w:val="28"/>
          <w:szCs w:val="28"/>
          <w:lang w:eastAsia="ar-SA"/>
        </w:rPr>
      </w:pPr>
      <w:r>
        <w:rPr>
          <w:sz w:val="28"/>
          <w:szCs w:val="28"/>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2208D" w:rsidRDefault="0012208D" w:rsidP="0012208D">
      <w:pPr>
        <w:spacing w:line="360" w:lineRule="auto"/>
        <w:ind w:firstLine="700"/>
        <w:jc w:val="both"/>
        <w:rPr>
          <w:sz w:val="28"/>
          <w:szCs w:val="28"/>
          <w:lang w:eastAsia="ar-SA"/>
        </w:rPr>
      </w:pPr>
      <w:r>
        <w:rPr>
          <w:sz w:val="28"/>
          <w:szCs w:val="28"/>
          <w:lang w:eastAsia="ar-SA"/>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w:t>
      </w:r>
      <w:r>
        <w:rPr>
          <w:sz w:val="28"/>
          <w:szCs w:val="28"/>
          <w:lang w:eastAsia="ar-SA"/>
        </w:rPr>
        <w:lastRenderedPageBreak/>
        <w:t>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12208D" w:rsidRDefault="0012208D" w:rsidP="0012208D">
      <w:pPr>
        <w:spacing w:line="360" w:lineRule="auto"/>
        <w:ind w:firstLine="700"/>
        <w:jc w:val="both"/>
        <w:rPr>
          <w:sz w:val="28"/>
          <w:szCs w:val="28"/>
          <w:lang w:eastAsia="ar-SA"/>
        </w:rPr>
      </w:pPr>
      <w:r>
        <w:rPr>
          <w:sz w:val="28"/>
          <w:szCs w:val="28"/>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12208D" w:rsidRDefault="0012208D" w:rsidP="0012208D">
      <w:pPr>
        <w:spacing w:line="360" w:lineRule="auto"/>
        <w:ind w:firstLine="700"/>
        <w:jc w:val="both"/>
        <w:rPr>
          <w:sz w:val="28"/>
          <w:szCs w:val="28"/>
          <w:lang w:eastAsia="ar-SA"/>
        </w:rPr>
      </w:pPr>
      <w:r>
        <w:rPr>
          <w:sz w:val="28"/>
          <w:szCs w:val="28"/>
          <w:lang w:eastAsia="ar-SA"/>
        </w:rPr>
        <w:t>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12208D" w:rsidRDefault="0012208D" w:rsidP="0012208D">
      <w:pPr>
        <w:spacing w:line="360" w:lineRule="auto"/>
        <w:ind w:firstLine="700"/>
        <w:jc w:val="both"/>
        <w:rPr>
          <w:sz w:val="28"/>
          <w:szCs w:val="28"/>
          <w:lang w:eastAsia="ar-SA"/>
        </w:rPr>
      </w:pPr>
      <w:r>
        <w:rPr>
          <w:sz w:val="28"/>
          <w:szCs w:val="28"/>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12208D" w:rsidRDefault="0012208D" w:rsidP="0012208D">
      <w:pPr>
        <w:spacing w:line="360" w:lineRule="auto"/>
        <w:ind w:firstLine="700"/>
        <w:jc w:val="both"/>
        <w:rPr>
          <w:sz w:val="28"/>
          <w:szCs w:val="28"/>
          <w:lang w:eastAsia="ar-SA"/>
        </w:rPr>
      </w:pPr>
      <w:bookmarkStart w:id="89" w:name="P130"/>
      <w:bookmarkEnd w:id="89"/>
      <w:r>
        <w:rPr>
          <w:sz w:val="28"/>
          <w:szCs w:val="28"/>
          <w:lang w:eastAsia="ar-SA"/>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w:t>
      </w:r>
      <w:r>
        <w:rPr>
          <w:sz w:val="28"/>
          <w:szCs w:val="28"/>
          <w:lang w:eastAsia="ar-SA"/>
        </w:rPr>
        <w:lastRenderedPageBreak/>
        <w:t>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2208D" w:rsidRDefault="0012208D" w:rsidP="0012208D">
      <w:pPr>
        <w:spacing w:line="360" w:lineRule="auto"/>
        <w:ind w:firstLine="700"/>
        <w:jc w:val="both"/>
        <w:rPr>
          <w:sz w:val="28"/>
          <w:szCs w:val="28"/>
          <w:lang w:eastAsia="ar-SA"/>
        </w:rPr>
      </w:pPr>
      <w:r>
        <w:rPr>
          <w:sz w:val="28"/>
          <w:szCs w:val="28"/>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2208D" w:rsidRDefault="0012208D" w:rsidP="0012208D">
      <w:pPr>
        <w:jc w:val="both"/>
        <w:rPr>
          <w:i/>
          <w:sz w:val="28"/>
          <w:szCs w:val="28"/>
        </w:rPr>
      </w:pPr>
      <w:r>
        <w:rPr>
          <w:i/>
          <w:sz w:val="28"/>
          <w:szCs w:val="28"/>
        </w:rPr>
        <w:t>Рекомендации по эксплуатации и сохранению объекта культурного наследия:</w:t>
      </w:r>
    </w:p>
    <w:p w:rsidR="0012208D" w:rsidRDefault="0012208D" w:rsidP="0012208D">
      <w:pPr>
        <w:jc w:val="both"/>
        <w:rPr>
          <w:sz w:val="28"/>
          <w:szCs w:val="28"/>
        </w:rPr>
      </w:pPr>
    </w:p>
    <w:p w:rsidR="0012208D" w:rsidRDefault="0012208D" w:rsidP="0012208D">
      <w:pPr>
        <w:pStyle w:val="211"/>
        <w:numPr>
          <w:ilvl w:val="0"/>
          <w:numId w:val="44"/>
        </w:numPr>
        <w:tabs>
          <w:tab w:val="left" w:pos="720"/>
        </w:tabs>
        <w:spacing w:after="0" w:line="360" w:lineRule="auto"/>
        <w:ind w:left="720"/>
        <w:jc w:val="both"/>
        <w:rPr>
          <w:sz w:val="28"/>
        </w:rPr>
      </w:pPr>
      <w:r>
        <w:rPr>
          <w:sz w:val="28"/>
        </w:rPr>
        <w:t>экскурсионный показ;</w:t>
      </w:r>
    </w:p>
    <w:p w:rsidR="0012208D" w:rsidRDefault="0012208D" w:rsidP="0012208D">
      <w:pPr>
        <w:pStyle w:val="211"/>
        <w:numPr>
          <w:ilvl w:val="0"/>
          <w:numId w:val="44"/>
        </w:numPr>
        <w:tabs>
          <w:tab w:val="left" w:pos="720"/>
        </w:tabs>
        <w:spacing w:after="0" w:line="360" w:lineRule="auto"/>
        <w:ind w:left="720"/>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12208D" w:rsidRDefault="0012208D" w:rsidP="0012208D">
      <w:pPr>
        <w:pStyle w:val="211"/>
        <w:numPr>
          <w:ilvl w:val="0"/>
          <w:numId w:val="44"/>
        </w:numPr>
        <w:tabs>
          <w:tab w:val="left" w:pos="720"/>
        </w:tabs>
        <w:spacing w:after="0" w:line="360" w:lineRule="auto"/>
        <w:ind w:left="720"/>
        <w:jc w:val="both"/>
        <w:rPr>
          <w:sz w:val="28"/>
        </w:rPr>
      </w:pPr>
      <w:r>
        <w:rPr>
          <w:sz w:val="28"/>
        </w:rPr>
        <w:t>благоустройство и озеленение территории, не противоречащее сохранности  памятника;</w:t>
      </w:r>
    </w:p>
    <w:p w:rsidR="0012208D" w:rsidRDefault="0012208D" w:rsidP="0012208D">
      <w:pPr>
        <w:pStyle w:val="WW-2"/>
        <w:numPr>
          <w:ilvl w:val="0"/>
          <w:numId w:val="44"/>
        </w:numPr>
        <w:tabs>
          <w:tab w:val="left" w:pos="720"/>
        </w:tabs>
        <w:spacing w:after="0" w:line="360" w:lineRule="auto"/>
        <w:ind w:left="720"/>
        <w:jc w:val="both"/>
        <w:rPr>
          <w:sz w:val="28"/>
        </w:rPr>
      </w:pPr>
      <w:r>
        <w:rPr>
          <w:sz w:val="28"/>
        </w:rPr>
        <w:t>использовать преимущественно по первоначальному назначению;</w:t>
      </w:r>
    </w:p>
    <w:p w:rsidR="0012208D" w:rsidRDefault="0012208D" w:rsidP="0012208D">
      <w:pPr>
        <w:pStyle w:val="211"/>
        <w:numPr>
          <w:ilvl w:val="0"/>
          <w:numId w:val="44"/>
        </w:numPr>
        <w:tabs>
          <w:tab w:val="left" w:pos="720"/>
        </w:tabs>
        <w:spacing w:after="0" w:line="360" w:lineRule="auto"/>
        <w:ind w:left="720"/>
        <w:jc w:val="both"/>
        <w:rPr>
          <w:sz w:val="28"/>
        </w:rPr>
      </w:pPr>
      <w:r>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12208D" w:rsidRDefault="0012208D" w:rsidP="0012208D">
      <w:pPr>
        <w:suppressAutoHyphens/>
        <w:overflowPunct w:val="0"/>
        <w:autoSpaceDE w:val="0"/>
        <w:autoSpaceDN w:val="0"/>
        <w:adjustRightInd w:val="0"/>
        <w:jc w:val="center"/>
        <w:textAlignment w:val="baseline"/>
        <w:rPr>
          <w:b/>
          <w:i/>
          <w:sz w:val="28"/>
        </w:rPr>
      </w:pPr>
    </w:p>
    <w:p w:rsidR="0012208D" w:rsidRDefault="0012208D" w:rsidP="0012208D">
      <w:pPr>
        <w:suppressAutoHyphens/>
        <w:overflowPunct w:val="0"/>
        <w:autoSpaceDE w:val="0"/>
        <w:autoSpaceDN w:val="0"/>
        <w:adjustRightInd w:val="0"/>
        <w:jc w:val="center"/>
        <w:textAlignment w:val="baseline"/>
        <w:rPr>
          <w:b/>
          <w:i/>
          <w:sz w:val="28"/>
        </w:rPr>
      </w:pPr>
      <w:r>
        <w:rPr>
          <w:b/>
          <w:i/>
          <w:sz w:val="28"/>
        </w:rPr>
        <w:lastRenderedPageBreak/>
        <w:t>ОБЪЕКТЫ КУЛЬТУРНОГО НАСЛЕДИЯ, СТОЯЩИЕ НА ГОСУДАРСТВЕННОЙ ОХРАНЕ</w:t>
      </w:r>
    </w:p>
    <w:tbl>
      <w:tblPr>
        <w:tblW w:w="9315" w:type="dxa"/>
        <w:tblInd w:w="48" w:type="dxa"/>
        <w:tblLayout w:type="fixed"/>
        <w:tblCellMar>
          <w:left w:w="0" w:type="dxa"/>
          <w:right w:w="0" w:type="dxa"/>
        </w:tblCellMar>
        <w:tblLook w:val="04A0"/>
      </w:tblPr>
      <w:tblGrid>
        <w:gridCol w:w="558"/>
        <w:gridCol w:w="3512"/>
        <w:gridCol w:w="2499"/>
        <w:gridCol w:w="739"/>
        <w:gridCol w:w="479"/>
        <w:gridCol w:w="699"/>
        <w:gridCol w:w="794"/>
        <w:gridCol w:w="35"/>
      </w:tblGrid>
      <w:tr w:rsidR="0012208D" w:rsidTr="0012208D">
        <w:trPr>
          <w:tblHeader/>
        </w:trPr>
        <w:tc>
          <w:tcPr>
            <w:tcW w:w="559" w:type="dxa"/>
            <w:tcBorders>
              <w:top w:val="single" w:sz="6" w:space="0" w:color="000000"/>
              <w:left w:val="single" w:sz="6" w:space="0" w:color="000000"/>
              <w:bottom w:val="single" w:sz="6" w:space="0" w:color="000000"/>
              <w:right w:val="nil"/>
            </w:tcBorders>
            <w:shd w:val="clear" w:color="auto" w:fill="D9D9D9"/>
            <w:vAlign w:val="center"/>
            <w:hideMark/>
          </w:tcPr>
          <w:p w:rsidR="0012208D" w:rsidRDefault="0012208D">
            <w:pPr>
              <w:widowControl w:val="0"/>
              <w:overflowPunct w:val="0"/>
              <w:autoSpaceDE w:val="0"/>
              <w:autoSpaceDN w:val="0"/>
              <w:adjustRightInd w:val="0"/>
              <w:jc w:val="center"/>
              <w:rPr>
                <w:b/>
                <w:color w:val="000000"/>
                <w:sz w:val="23"/>
              </w:rPr>
            </w:pPr>
            <w:r>
              <w:rPr>
                <w:b/>
                <w:color w:val="000000"/>
                <w:sz w:val="23"/>
              </w:rPr>
              <w:t>пп</w:t>
            </w:r>
          </w:p>
        </w:tc>
        <w:tc>
          <w:tcPr>
            <w:tcW w:w="3512" w:type="dxa"/>
            <w:tcBorders>
              <w:top w:val="single" w:sz="6" w:space="0" w:color="000000"/>
              <w:left w:val="single" w:sz="6" w:space="0" w:color="000000"/>
              <w:bottom w:val="single" w:sz="6" w:space="0" w:color="000000"/>
              <w:right w:val="nil"/>
            </w:tcBorders>
            <w:shd w:val="clear" w:color="auto" w:fill="D9D9D9"/>
            <w:vAlign w:val="center"/>
            <w:hideMark/>
          </w:tcPr>
          <w:p w:rsidR="0012208D" w:rsidRDefault="0012208D">
            <w:pPr>
              <w:widowControl w:val="0"/>
              <w:overflowPunct w:val="0"/>
              <w:autoSpaceDE w:val="0"/>
              <w:autoSpaceDN w:val="0"/>
              <w:adjustRightInd w:val="0"/>
              <w:jc w:val="center"/>
              <w:rPr>
                <w:b/>
                <w:color w:val="000000"/>
                <w:sz w:val="23"/>
              </w:rPr>
            </w:pPr>
            <w:r>
              <w:rPr>
                <w:b/>
                <w:color w:val="000000"/>
                <w:sz w:val="23"/>
              </w:rPr>
              <w:t>Наименование объекта</w:t>
            </w:r>
          </w:p>
        </w:tc>
        <w:tc>
          <w:tcPr>
            <w:tcW w:w="2499" w:type="dxa"/>
            <w:tcBorders>
              <w:top w:val="single" w:sz="6" w:space="0" w:color="000000"/>
              <w:left w:val="single" w:sz="6" w:space="0" w:color="000000"/>
              <w:bottom w:val="single" w:sz="6" w:space="0" w:color="000000"/>
              <w:right w:val="nil"/>
            </w:tcBorders>
            <w:shd w:val="clear" w:color="auto" w:fill="D9D9D9"/>
            <w:vAlign w:val="center"/>
            <w:hideMark/>
          </w:tcPr>
          <w:p w:rsidR="0012208D" w:rsidRDefault="0012208D">
            <w:pPr>
              <w:widowControl w:val="0"/>
              <w:overflowPunct w:val="0"/>
              <w:autoSpaceDE w:val="0"/>
              <w:autoSpaceDN w:val="0"/>
              <w:adjustRightInd w:val="0"/>
              <w:jc w:val="center"/>
              <w:rPr>
                <w:b/>
                <w:color w:val="000000"/>
                <w:sz w:val="23"/>
              </w:rPr>
            </w:pPr>
            <w:r>
              <w:rPr>
                <w:b/>
                <w:color w:val="000000"/>
                <w:sz w:val="23"/>
              </w:rPr>
              <w:t>Местонахождение объекта</w:t>
            </w:r>
          </w:p>
        </w:tc>
        <w:tc>
          <w:tcPr>
            <w:tcW w:w="739" w:type="dxa"/>
            <w:tcBorders>
              <w:top w:val="single" w:sz="6" w:space="0" w:color="000000"/>
              <w:left w:val="single" w:sz="6" w:space="0" w:color="000000"/>
              <w:bottom w:val="single" w:sz="6" w:space="0" w:color="000000"/>
              <w:right w:val="nil"/>
            </w:tcBorders>
            <w:shd w:val="clear" w:color="auto" w:fill="D9D9D9"/>
            <w:vAlign w:val="center"/>
            <w:hideMark/>
          </w:tcPr>
          <w:p w:rsidR="0012208D" w:rsidRDefault="0012208D">
            <w:pPr>
              <w:widowControl w:val="0"/>
              <w:overflowPunct w:val="0"/>
              <w:autoSpaceDE w:val="0"/>
              <w:autoSpaceDN w:val="0"/>
              <w:adjustRightInd w:val="0"/>
              <w:jc w:val="center"/>
              <w:rPr>
                <w:b/>
                <w:color w:val="000000"/>
                <w:sz w:val="23"/>
              </w:rPr>
            </w:pPr>
            <w:r>
              <w:rPr>
                <w:b/>
                <w:color w:val="000000"/>
                <w:sz w:val="23"/>
              </w:rPr>
              <w:t>Номер по гос. списку</w:t>
            </w:r>
          </w:p>
        </w:tc>
        <w:tc>
          <w:tcPr>
            <w:tcW w:w="479" w:type="dxa"/>
            <w:tcBorders>
              <w:top w:val="single" w:sz="6" w:space="0" w:color="000000"/>
              <w:left w:val="single" w:sz="6" w:space="0" w:color="000000"/>
              <w:bottom w:val="single" w:sz="6" w:space="0" w:color="000000"/>
              <w:right w:val="nil"/>
            </w:tcBorders>
            <w:shd w:val="clear" w:color="auto" w:fill="D9D9D9"/>
            <w:vAlign w:val="center"/>
            <w:hideMark/>
          </w:tcPr>
          <w:p w:rsidR="0012208D" w:rsidRDefault="0012208D">
            <w:pPr>
              <w:widowControl w:val="0"/>
              <w:overflowPunct w:val="0"/>
              <w:autoSpaceDE w:val="0"/>
              <w:autoSpaceDN w:val="0"/>
              <w:adjustRightInd w:val="0"/>
              <w:jc w:val="center"/>
              <w:rPr>
                <w:b/>
                <w:color w:val="000000"/>
                <w:sz w:val="23"/>
              </w:rPr>
            </w:pPr>
            <w:r>
              <w:rPr>
                <w:b/>
                <w:color w:val="000000"/>
                <w:sz w:val="23"/>
              </w:rPr>
              <w:t>Вид пам.</w:t>
            </w:r>
          </w:p>
        </w:tc>
        <w:tc>
          <w:tcPr>
            <w:tcW w:w="699" w:type="dxa"/>
            <w:tcBorders>
              <w:top w:val="single" w:sz="6" w:space="0" w:color="000000"/>
              <w:left w:val="single" w:sz="6" w:space="0" w:color="000000"/>
              <w:bottom w:val="single" w:sz="6" w:space="0" w:color="000000"/>
              <w:right w:val="nil"/>
            </w:tcBorders>
            <w:shd w:val="clear" w:color="auto" w:fill="D9D9D9"/>
            <w:vAlign w:val="center"/>
            <w:hideMark/>
          </w:tcPr>
          <w:p w:rsidR="0012208D" w:rsidRDefault="0012208D">
            <w:pPr>
              <w:widowControl w:val="0"/>
              <w:overflowPunct w:val="0"/>
              <w:autoSpaceDE w:val="0"/>
              <w:autoSpaceDN w:val="0"/>
              <w:adjustRightInd w:val="0"/>
              <w:jc w:val="center"/>
              <w:rPr>
                <w:b/>
                <w:color w:val="000000"/>
                <w:sz w:val="23"/>
              </w:rPr>
            </w:pPr>
            <w:r>
              <w:rPr>
                <w:b/>
                <w:color w:val="000000"/>
                <w:sz w:val="23"/>
              </w:rPr>
              <w:t>Кат. ист.-культ. знач.</w:t>
            </w:r>
          </w:p>
        </w:tc>
        <w:tc>
          <w:tcPr>
            <w:tcW w:w="794" w:type="dxa"/>
            <w:tcBorders>
              <w:top w:val="single" w:sz="6" w:space="0" w:color="000000"/>
              <w:left w:val="single" w:sz="6" w:space="0" w:color="000000"/>
              <w:bottom w:val="single" w:sz="6" w:space="0" w:color="000000"/>
              <w:right w:val="nil"/>
            </w:tcBorders>
            <w:shd w:val="clear" w:color="auto" w:fill="D9D9D9"/>
            <w:vAlign w:val="center"/>
            <w:hideMark/>
          </w:tcPr>
          <w:p w:rsidR="0012208D" w:rsidRDefault="0012208D">
            <w:pPr>
              <w:widowControl w:val="0"/>
              <w:overflowPunct w:val="0"/>
              <w:autoSpaceDE w:val="0"/>
              <w:autoSpaceDN w:val="0"/>
              <w:adjustRightInd w:val="0"/>
              <w:jc w:val="center"/>
              <w:rPr>
                <w:b/>
                <w:color w:val="000000"/>
                <w:sz w:val="23"/>
              </w:rPr>
            </w:pPr>
            <w:r>
              <w:rPr>
                <w:b/>
                <w:color w:val="000000"/>
                <w:sz w:val="23"/>
              </w:rPr>
              <w:t>Док. о пост. на гос. охрану</w:t>
            </w:r>
          </w:p>
        </w:tc>
        <w:tc>
          <w:tcPr>
            <w:tcW w:w="3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12208D" w:rsidRDefault="0012208D"/>
        </w:tc>
      </w:tr>
      <w:tr w:rsidR="0012208D" w:rsidTr="0012208D">
        <w:trPr>
          <w:trHeight w:val="397"/>
        </w:trPr>
        <w:tc>
          <w:tcPr>
            <w:tcW w:w="9316" w:type="dxa"/>
            <w:gridSpan w:val="8"/>
            <w:tcBorders>
              <w:top w:val="nil"/>
              <w:left w:val="single" w:sz="6" w:space="0" w:color="000000"/>
              <w:bottom w:val="single" w:sz="6" w:space="0" w:color="000000"/>
              <w:right w:val="single" w:sz="6" w:space="0" w:color="000000"/>
            </w:tcBorders>
            <w:vAlign w:val="center"/>
            <w:hideMark/>
          </w:tcPr>
          <w:p w:rsidR="0012208D" w:rsidRDefault="0012208D">
            <w:pPr>
              <w:pStyle w:val="afffd"/>
              <w:jc w:val="center"/>
              <w:rPr>
                <w:b/>
                <w:sz w:val="23"/>
              </w:rPr>
            </w:pPr>
            <w:r>
              <w:rPr>
                <w:b/>
                <w:sz w:val="23"/>
              </w:rPr>
              <w:t>СТАНИЦА ГУБСКАЯ</w:t>
            </w:r>
          </w:p>
        </w:tc>
      </w:tr>
      <w:tr w:rsidR="0012208D" w:rsidTr="0012208D">
        <w:trPr>
          <w:trHeight w:val="397"/>
        </w:trPr>
        <w:tc>
          <w:tcPr>
            <w:tcW w:w="559" w:type="dxa"/>
            <w:tcBorders>
              <w:top w:val="nil"/>
              <w:left w:val="single" w:sz="6" w:space="0" w:color="000000"/>
              <w:bottom w:val="single" w:sz="6" w:space="0" w:color="000000"/>
              <w:right w:val="nil"/>
            </w:tcBorders>
            <w:vAlign w:val="center"/>
          </w:tcPr>
          <w:p w:rsidR="0012208D" w:rsidRDefault="0012208D">
            <w:pPr>
              <w:widowControl w:val="0"/>
              <w:numPr>
                <w:ilvl w:val="0"/>
                <w:numId w:val="45"/>
              </w:numPr>
              <w:tabs>
                <w:tab w:val="left" w:pos="720"/>
              </w:tabs>
              <w:suppressAutoHyphens/>
              <w:overflowPunct w:val="0"/>
              <w:autoSpaceDE w:val="0"/>
              <w:autoSpaceDN w:val="0"/>
              <w:adjustRightInd w:val="0"/>
              <w:jc w:val="center"/>
              <w:rPr>
                <w:color w:val="000000"/>
                <w:sz w:val="23"/>
              </w:rPr>
            </w:pPr>
          </w:p>
        </w:tc>
        <w:tc>
          <w:tcPr>
            <w:tcW w:w="3512"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rPr>
                <w:color w:val="000000"/>
                <w:sz w:val="23"/>
              </w:rPr>
            </w:pPr>
            <w:r>
              <w:rPr>
                <w:color w:val="000000"/>
                <w:sz w:val="23"/>
              </w:rPr>
              <w:t xml:space="preserve">Братская могила 21 воина, погибшего в годы гражданской войны, 3 летчиков и школьников Наташи и Вани, расстрелянных фашистскими захватчиками, 1918-1920 годы, 1942 г. </w:t>
            </w:r>
          </w:p>
        </w:tc>
        <w:tc>
          <w:tcPr>
            <w:tcW w:w="2499" w:type="dxa"/>
            <w:tcBorders>
              <w:top w:val="nil"/>
              <w:left w:val="single" w:sz="6" w:space="0" w:color="000000"/>
              <w:bottom w:val="single" w:sz="6" w:space="0" w:color="000000"/>
              <w:right w:val="nil"/>
            </w:tcBorders>
            <w:vAlign w:val="center"/>
            <w:hideMark/>
          </w:tcPr>
          <w:p w:rsidR="0012208D" w:rsidRDefault="0012208D">
            <w:pPr>
              <w:rPr>
                <w:color w:val="000000"/>
                <w:sz w:val="23"/>
              </w:rPr>
            </w:pPr>
            <w:r>
              <w:rPr>
                <w:color w:val="000000"/>
                <w:sz w:val="23"/>
              </w:rPr>
              <w:t xml:space="preserve">ст-ца Губская, </w:t>
            </w:r>
          </w:p>
          <w:p w:rsidR="0012208D" w:rsidRDefault="0012208D">
            <w:pPr>
              <w:widowControl w:val="0"/>
              <w:overflowPunct w:val="0"/>
              <w:autoSpaceDE w:val="0"/>
              <w:autoSpaceDN w:val="0"/>
              <w:adjustRightInd w:val="0"/>
              <w:rPr>
                <w:color w:val="000000"/>
                <w:sz w:val="23"/>
              </w:rPr>
            </w:pPr>
            <w:r>
              <w:rPr>
                <w:color w:val="000000"/>
                <w:sz w:val="23"/>
              </w:rPr>
              <w:t>центр</w:t>
            </w:r>
          </w:p>
        </w:tc>
        <w:tc>
          <w:tcPr>
            <w:tcW w:w="73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2183</w:t>
            </w:r>
          </w:p>
        </w:tc>
        <w:tc>
          <w:tcPr>
            <w:tcW w:w="47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И</w:t>
            </w:r>
          </w:p>
        </w:tc>
        <w:tc>
          <w:tcPr>
            <w:tcW w:w="69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Р</w:t>
            </w:r>
          </w:p>
        </w:tc>
        <w:tc>
          <w:tcPr>
            <w:tcW w:w="794"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63</w:t>
            </w:r>
          </w:p>
        </w:tc>
        <w:tc>
          <w:tcPr>
            <w:tcW w:w="35" w:type="dxa"/>
            <w:tcBorders>
              <w:top w:val="nil"/>
              <w:left w:val="single" w:sz="6" w:space="0" w:color="000000"/>
              <w:bottom w:val="single" w:sz="6" w:space="0" w:color="000000"/>
              <w:right w:val="single" w:sz="6" w:space="0" w:color="000000"/>
            </w:tcBorders>
            <w:vAlign w:val="center"/>
          </w:tcPr>
          <w:p w:rsidR="0012208D" w:rsidRDefault="0012208D">
            <w:pPr>
              <w:pStyle w:val="afffd"/>
              <w:suppressAutoHyphens w:val="0"/>
              <w:jc w:val="center"/>
              <w:rPr>
                <w:sz w:val="23"/>
              </w:rPr>
            </w:pPr>
          </w:p>
        </w:tc>
      </w:tr>
      <w:tr w:rsidR="0012208D" w:rsidTr="0012208D">
        <w:trPr>
          <w:trHeight w:val="397"/>
        </w:trPr>
        <w:tc>
          <w:tcPr>
            <w:tcW w:w="9316" w:type="dxa"/>
            <w:gridSpan w:val="8"/>
            <w:tcBorders>
              <w:top w:val="nil"/>
              <w:left w:val="single" w:sz="6" w:space="0" w:color="000000"/>
              <w:bottom w:val="single" w:sz="6" w:space="0" w:color="000000"/>
              <w:right w:val="single" w:sz="6" w:space="0" w:color="000000"/>
            </w:tcBorders>
            <w:vAlign w:val="center"/>
            <w:hideMark/>
          </w:tcPr>
          <w:p w:rsidR="0012208D" w:rsidRDefault="0012208D">
            <w:pPr>
              <w:pStyle w:val="afffd"/>
              <w:jc w:val="center"/>
              <w:rPr>
                <w:b/>
                <w:sz w:val="23"/>
              </w:rPr>
            </w:pPr>
            <w:r>
              <w:rPr>
                <w:b/>
                <w:sz w:val="23"/>
              </w:rPr>
              <w:t>СТАНИЦА БАРАКАЕВСКАЯ</w:t>
            </w:r>
          </w:p>
        </w:tc>
      </w:tr>
      <w:tr w:rsidR="0012208D" w:rsidTr="0012208D">
        <w:trPr>
          <w:trHeight w:val="397"/>
        </w:trPr>
        <w:tc>
          <w:tcPr>
            <w:tcW w:w="559" w:type="dxa"/>
            <w:tcBorders>
              <w:top w:val="nil"/>
              <w:left w:val="single" w:sz="6" w:space="0" w:color="000000"/>
              <w:bottom w:val="single" w:sz="6" w:space="0" w:color="000000"/>
              <w:right w:val="nil"/>
            </w:tcBorders>
            <w:vAlign w:val="center"/>
          </w:tcPr>
          <w:p w:rsidR="0012208D" w:rsidRDefault="0012208D">
            <w:pPr>
              <w:widowControl w:val="0"/>
              <w:numPr>
                <w:ilvl w:val="0"/>
                <w:numId w:val="46"/>
              </w:numPr>
              <w:tabs>
                <w:tab w:val="left" w:pos="720"/>
              </w:tabs>
              <w:suppressAutoHyphens/>
              <w:overflowPunct w:val="0"/>
              <w:autoSpaceDE w:val="0"/>
              <w:autoSpaceDN w:val="0"/>
              <w:adjustRightInd w:val="0"/>
              <w:jc w:val="center"/>
              <w:rPr>
                <w:sz w:val="23"/>
              </w:rPr>
            </w:pPr>
          </w:p>
        </w:tc>
        <w:tc>
          <w:tcPr>
            <w:tcW w:w="3512" w:type="dxa"/>
            <w:tcBorders>
              <w:top w:val="nil"/>
              <w:left w:val="single" w:sz="6" w:space="0" w:color="000000"/>
              <w:bottom w:val="single" w:sz="6" w:space="0" w:color="000000"/>
              <w:right w:val="nil"/>
            </w:tcBorders>
            <w:vAlign w:val="center"/>
            <w:hideMark/>
          </w:tcPr>
          <w:p w:rsidR="0012208D" w:rsidRDefault="0012208D">
            <w:pPr>
              <w:pStyle w:val="Normal"/>
              <w:suppressAutoHyphens w:val="0"/>
              <w:rPr>
                <w:sz w:val="23"/>
              </w:rPr>
            </w:pPr>
            <w:r>
              <w:rPr>
                <w:sz w:val="23"/>
              </w:rPr>
              <w:t>Дом жилой</w:t>
            </w:r>
          </w:p>
        </w:tc>
        <w:tc>
          <w:tcPr>
            <w:tcW w:w="2499" w:type="dxa"/>
            <w:tcBorders>
              <w:top w:val="nil"/>
              <w:left w:val="single" w:sz="6" w:space="0" w:color="000000"/>
              <w:bottom w:val="single" w:sz="6" w:space="0" w:color="000000"/>
              <w:right w:val="nil"/>
            </w:tcBorders>
            <w:vAlign w:val="center"/>
            <w:hideMark/>
          </w:tcPr>
          <w:p w:rsidR="0012208D" w:rsidRDefault="0012208D">
            <w:pPr>
              <w:pStyle w:val="Normal"/>
              <w:suppressAutoHyphens w:val="0"/>
              <w:rPr>
                <w:sz w:val="23"/>
              </w:rPr>
            </w:pPr>
            <w:r>
              <w:rPr>
                <w:sz w:val="23"/>
              </w:rPr>
              <w:t xml:space="preserve">ст-ца Баракаевская, </w:t>
            </w:r>
          </w:p>
          <w:p w:rsidR="0012208D" w:rsidRDefault="0012208D">
            <w:pPr>
              <w:pStyle w:val="Normal"/>
              <w:suppressAutoHyphens w:val="0"/>
              <w:rPr>
                <w:sz w:val="23"/>
              </w:rPr>
            </w:pPr>
            <w:r>
              <w:rPr>
                <w:sz w:val="23"/>
              </w:rPr>
              <w:t>ул. Школьная, начальные классы средней школы</w:t>
            </w:r>
          </w:p>
        </w:tc>
        <w:tc>
          <w:tcPr>
            <w:tcW w:w="73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9019</w:t>
            </w:r>
          </w:p>
        </w:tc>
        <w:tc>
          <w:tcPr>
            <w:tcW w:w="47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А</w:t>
            </w:r>
          </w:p>
        </w:tc>
        <w:tc>
          <w:tcPr>
            <w:tcW w:w="69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Р</w:t>
            </w:r>
          </w:p>
        </w:tc>
        <w:tc>
          <w:tcPr>
            <w:tcW w:w="794"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313-КЗ</w:t>
            </w:r>
          </w:p>
        </w:tc>
        <w:tc>
          <w:tcPr>
            <w:tcW w:w="35" w:type="dxa"/>
            <w:tcBorders>
              <w:top w:val="nil"/>
              <w:left w:val="single" w:sz="6" w:space="0" w:color="000000"/>
              <w:bottom w:val="single" w:sz="6" w:space="0" w:color="000000"/>
              <w:right w:val="single" w:sz="6" w:space="0" w:color="000000"/>
            </w:tcBorders>
            <w:vAlign w:val="center"/>
          </w:tcPr>
          <w:p w:rsidR="0012208D" w:rsidRDefault="0012208D">
            <w:pPr>
              <w:pStyle w:val="afffd"/>
              <w:suppressAutoHyphens w:val="0"/>
              <w:jc w:val="center"/>
              <w:rPr>
                <w:sz w:val="23"/>
              </w:rPr>
            </w:pPr>
          </w:p>
        </w:tc>
      </w:tr>
      <w:tr w:rsidR="0012208D" w:rsidTr="0012208D">
        <w:trPr>
          <w:trHeight w:val="397"/>
        </w:trPr>
        <w:tc>
          <w:tcPr>
            <w:tcW w:w="559" w:type="dxa"/>
            <w:tcBorders>
              <w:top w:val="nil"/>
              <w:left w:val="single" w:sz="6" w:space="0" w:color="000000"/>
              <w:bottom w:val="single" w:sz="6" w:space="0" w:color="000000"/>
              <w:right w:val="nil"/>
            </w:tcBorders>
            <w:vAlign w:val="center"/>
          </w:tcPr>
          <w:p w:rsidR="0012208D" w:rsidRDefault="0012208D">
            <w:pPr>
              <w:widowControl w:val="0"/>
              <w:numPr>
                <w:ilvl w:val="0"/>
                <w:numId w:val="46"/>
              </w:numPr>
              <w:tabs>
                <w:tab w:val="left" w:pos="720"/>
              </w:tabs>
              <w:suppressAutoHyphens/>
              <w:overflowPunct w:val="0"/>
              <w:autoSpaceDE w:val="0"/>
              <w:autoSpaceDN w:val="0"/>
              <w:adjustRightInd w:val="0"/>
              <w:jc w:val="center"/>
              <w:rPr>
                <w:sz w:val="23"/>
              </w:rPr>
            </w:pPr>
          </w:p>
        </w:tc>
        <w:tc>
          <w:tcPr>
            <w:tcW w:w="3512" w:type="dxa"/>
            <w:tcBorders>
              <w:top w:val="nil"/>
              <w:left w:val="single" w:sz="6" w:space="0" w:color="000000"/>
              <w:bottom w:val="single" w:sz="6" w:space="0" w:color="000000"/>
              <w:right w:val="nil"/>
            </w:tcBorders>
            <w:vAlign w:val="center"/>
            <w:hideMark/>
          </w:tcPr>
          <w:p w:rsidR="0012208D" w:rsidRDefault="0012208D">
            <w:pPr>
              <w:pStyle w:val="Normal"/>
              <w:suppressAutoHyphens w:val="0"/>
              <w:rPr>
                <w:sz w:val="23"/>
              </w:rPr>
            </w:pPr>
            <w:r>
              <w:rPr>
                <w:sz w:val="23"/>
              </w:rPr>
              <w:t>Церковь</w:t>
            </w:r>
          </w:p>
        </w:tc>
        <w:tc>
          <w:tcPr>
            <w:tcW w:w="2499" w:type="dxa"/>
            <w:tcBorders>
              <w:top w:val="nil"/>
              <w:left w:val="single" w:sz="6" w:space="0" w:color="000000"/>
              <w:bottom w:val="single" w:sz="6" w:space="0" w:color="000000"/>
              <w:right w:val="nil"/>
            </w:tcBorders>
            <w:vAlign w:val="center"/>
            <w:hideMark/>
          </w:tcPr>
          <w:p w:rsidR="0012208D" w:rsidRDefault="0012208D">
            <w:pPr>
              <w:pStyle w:val="Normal"/>
              <w:suppressAutoHyphens w:val="0"/>
              <w:rPr>
                <w:sz w:val="23"/>
              </w:rPr>
            </w:pPr>
            <w:r>
              <w:rPr>
                <w:sz w:val="23"/>
              </w:rPr>
              <w:t xml:space="preserve">ст-ца Баракаевская, </w:t>
            </w:r>
          </w:p>
          <w:p w:rsidR="0012208D" w:rsidRDefault="0012208D">
            <w:pPr>
              <w:pStyle w:val="Normal"/>
              <w:suppressAutoHyphens w:val="0"/>
              <w:rPr>
                <w:sz w:val="23"/>
              </w:rPr>
            </w:pPr>
            <w:r>
              <w:rPr>
                <w:sz w:val="23"/>
              </w:rPr>
              <w:t>ул. Школьная, клуб</w:t>
            </w:r>
          </w:p>
        </w:tc>
        <w:tc>
          <w:tcPr>
            <w:tcW w:w="73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9020</w:t>
            </w:r>
          </w:p>
        </w:tc>
        <w:tc>
          <w:tcPr>
            <w:tcW w:w="47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А</w:t>
            </w:r>
          </w:p>
        </w:tc>
        <w:tc>
          <w:tcPr>
            <w:tcW w:w="69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Р</w:t>
            </w:r>
          </w:p>
        </w:tc>
        <w:tc>
          <w:tcPr>
            <w:tcW w:w="794"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313-КЗ</w:t>
            </w:r>
          </w:p>
        </w:tc>
        <w:tc>
          <w:tcPr>
            <w:tcW w:w="35" w:type="dxa"/>
            <w:tcBorders>
              <w:top w:val="nil"/>
              <w:left w:val="single" w:sz="6" w:space="0" w:color="000000"/>
              <w:bottom w:val="single" w:sz="6" w:space="0" w:color="000000"/>
              <w:right w:val="single" w:sz="6" w:space="0" w:color="000000"/>
            </w:tcBorders>
            <w:vAlign w:val="center"/>
          </w:tcPr>
          <w:p w:rsidR="0012208D" w:rsidRDefault="0012208D">
            <w:pPr>
              <w:pStyle w:val="afffd"/>
              <w:suppressAutoHyphens w:val="0"/>
              <w:jc w:val="center"/>
              <w:rPr>
                <w:sz w:val="23"/>
              </w:rPr>
            </w:pPr>
          </w:p>
        </w:tc>
      </w:tr>
      <w:tr w:rsidR="0012208D" w:rsidTr="0012208D">
        <w:trPr>
          <w:trHeight w:val="397"/>
        </w:trPr>
        <w:tc>
          <w:tcPr>
            <w:tcW w:w="559" w:type="dxa"/>
            <w:tcBorders>
              <w:top w:val="nil"/>
              <w:left w:val="single" w:sz="6" w:space="0" w:color="000000"/>
              <w:bottom w:val="single" w:sz="6" w:space="0" w:color="000000"/>
              <w:right w:val="nil"/>
            </w:tcBorders>
            <w:vAlign w:val="center"/>
          </w:tcPr>
          <w:p w:rsidR="0012208D" w:rsidRDefault="0012208D">
            <w:pPr>
              <w:widowControl w:val="0"/>
              <w:numPr>
                <w:ilvl w:val="0"/>
                <w:numId w:val="46"/>
              </w:numPr>
              <w:tabs>
                <w:tab w:val="left" w:pos="720"/>
              </w:tabs>
              <w:suppressAutoHyphens/>
              <w:overflowPunct w:val="0"/>
              <w:autoSpaceDE w:val="0"/>
              <w:autoSpaceDN w:val="0"/>
              <w:adjustRightInd w:val="0"/>
              <w:jc w:val="center"/>
              <w:rPr>
                <w:sz w:val="23"/>
              </w:rPr>
            </w:pPr>
          </w:p>
        </w:tc>
        <w:tc>
          <w:tcPr>
            <w:tcW w:w="3512" w:type="dxa"/>
            <w:tcBorders>
              <w:top w:val="nil"/>
              <w:left w:val="single" w:sz="6" w:space="0" w:color="000000"/>
              <w:bottom w:val="single" w:sz="6" w:space="0" w:color="000000"/>
              <w:right w:val="nil"/>
            </w:tcBorders>
            <w:vAlign w:val="center"/>
            <w:hideMark/>
          </w:tcPr>
          <w:p w:rsidR="0012208D" w:rsidRDefault="0012208D">
            <w:pPr>
              <w:pStyle w:val="Normal"/>
              <w:suppressAutoHyphens w:val="0"/>
              <w:rPr>
                <w:sz w:val="23"/>
              </w:rPr>
            </w:pPr>
            <w:r>
              <w:rPr>
                <w:sz w:val="23"/>
              </w:rPr>
              <w:t>Станичное правление</w:t>
            </w:r>
          </w:p>
        </w:tc>
        <w:tc>
          <w:tcPr>
            <w:tcW w:w="2499" w:type="dxa"/>
            <w:tcBorders>
              <w:top w:val="nil"/>
              <w:left w:val="single" w:sz="6" w:space="0" w:color="000000"/>
              <w:bottom w:val="single" w:sz="6" w:space="0" w:color="000000"/>
              <w:right w:val="nil"/>
            </w:tcBorders>
            <w:vAlign w:val="center"/>
            <w:hideMark/>
          </w:tcPr>
          <w:p w:rsidR="0012208D" w:rsidRDefault="0012208D">
            <w:pPr>
              <w:pStyle w:val="Normal"/>
              <w:suppressAutoHyphens w:val="0"/>
              <w:rPr>
                <w:sz w:val="23"/>
              </w:rPr>
            </w:pPr>
            <w:r>
              <w:rPr>
                <w:sz w:val="23"/>
              </w:rPr>
              <w:t xml:space="preserve">ст-ца Баракаевская, центр </w:t>
            </w:r>
          </w:p>
        </w:tc>
        <w:tc>
          <w:tcPr>
            <w:tcW w:w="73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9021</w:t>
            </w:r>
          </w:p>
        </w:tc>
        <w:tc>
          <w:tcPr>
            <w:tcW w:w="47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А</w:t>
            </w:r>
          </w:p>
        </w:tc>
        <w:tc>
          <w:tcPr>
            <w:tcW w:w="699"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Р</w:t>
            </w:r>
          </w:p>
        </w:tc>
        <w:tc>
          <w:tcPr>
            <w:tcW w:w="794" w:type="dxa"/>
            <w:tcBorders>
              <w:top w:val="nil"/>
              <w:left w:val="single" w:sz="6" w:space="0" w:color="000000"/>
              <w:bottom w:val="single" w:sz="6" w:space="0" w:color="000000"/>
              <w:right w:val="nil"/>
            </w:tcBorders>
            <w:vAlign w:val="center"/>
            <w:hideMark/>
          </w:tcPr>
          <w:p w:rsidR="0012208D" w:rsidRDefault="0012208D">
            <w:pPr>
              <w:pStyle w:val="Normal"/>
              <w:suppressAutoHyphens w:val="0"/>
              <w:jc w:val="center"/>
              <w:rPr>
                <w:sz w:val="23"/>
              </w:rPr>
            </w:pPr>
            <w:r>
              <w:rPr>
                <w:sz w:val="23"/>
              </w:rPr>
              <w:t>313-КЗ</w:t>
            </w:r>
          </w:p>
        </w:tc>
        <w:tc>
          <w:tcPr>
            <w:tcW w:w="35" w:type="dxa"/>
            <w:tcBorders>
              <w:top w:val="nil"/>
              <w:left w:val="single" w:sz="6" w:space="0" w:color="000000"/>
              <w:bottom w:val="single" w:sz="6" w:space="0" w:color="000000"/>
              <w:right w:val="single" w:sz="6" w:space="0" w:color="000000"/>
            </w:tcBorders>
            <w:vAlign w:val="center"/>
          </w:tcPr>
          <w:p w:rsidR="0012208D" w:rsidRDefault="0012208D">
            <w:pPr>
              <w:pStyle w:val="afffd"/>
              <w:suppressAutoHyphens w:val="0"/>
              <w:jc w:val="center"/>
              <w:rPr>
                <w:sz w:val="23"/>
              </w:rPr>
            </w:pPr>
          </w:p>
        </w:tc>
      </w:tr>
      <w:tr w:rsidR="0012208D" w:rsidTr="0012208D">
        <w:trPr>
          <w:trHeight w:val="397"/>
        </w:trPr>
        <w:tc>
          <w:tcPr>
            <w:tcW w:w="559" w:type="dxa"/>
            <w:tcBorders>
              <w:top w:val="nil"/>
              <w:left w:val="single" w:sz="6" w:space="0" w:color="000000"/>
              <w:bottom w:val="single" w:sz="6" w:space="0" w:color="000000"/>
              <w:right w:val="nil"/>
            </w:tcBorders>
            <w:vAlign w:val="center"/>
          </w:tcPr>
          <w:p w:rsidR="0012208D" w:rsidRDefault="0012208D">
            <w:pPr>
              <w:widowControl w:val="0"/>
              <w:numPr>
                <w:ilvl w:val="0"/>
                <w:numId w:val="46"/>
              </w:numPr>
              <w:tabs>
                <w:tab w:val="left" w:pos="720"/>
              </w:tabs>
              <w:suppressAutoHyphens/>
              <w:overflowPunct w:val="0"/>
              <w:autoSpaceDE w:val="0"/>
              <w:autoSpaceDN w:val="0"/>
              <w:adjustRightInd w:val="0"/>
              <w:jc w:val="center"/>
              <w:rPr>
                <w:color w:val="000000"/>
                <w:sz w:val="23"/>
              </w:rPr>
            </w:pPr>
          </w:p>
        </w:tc>
        <w:tc>
          <w:tcPr>
            <w:tcW w:w="3512" w:type="dxa"/>
            <w:tcBorders>
              <w:top w:val="nil"/>
              <w:left w:val="single" w:sz="6" w:space="0" w:color="000000"/>
              <w:bottom w:val="single" w:sz="6" w:space="0" w:color="000000"/>
              <w:right w:val="nil"/>
            </w:tcBorders>
            <w:vAlign w:val="center"/>
            <w:hideMark/>
          </w:tcPr>
          <w:p w:rsidR="0012208D" w:rsidRDefault="0012208D">
            <w:pPr>
              <w:rPr>
                <w:color w:val="000000"/>
                <w:sz w:val="23"/>
              </w:rPr>
            </w:pPr>
            <w:r>
              <w:rPr>
                <w:color w:val="000000"/>
                <w:sz w:val="23"/>
              </w:rPr>
              <w:t>Мемориальный комплекс:</w:t>
            </w:r>
          </w:p>
          <w:p w:rsidR="0012208D" w:rsidRDefault="0012208D">
            <w:pPr>
              <w:rPr>
                <w:color w:val="000000"/>
                <w:sz w:val="23"/>
              </w:rPr>
            </w:pPr>
            <w:r>
              <w:rPr>
                <w:color w:val="000000"/>
                <w:sz w:val="23"/>
              </w:rPr>
              <w:t>памятный знак землякам, погибшим в годы Великой Отечественной войны;</w:t>
            </w:r>
          </w:p>
          <w:p w:rsidR="0012208D" w:rsidRDefault="0012208D">
            <w:pPr>
              <w:pStyle w:val="afd"/>
              <w:spacing w:after="0"/>
              <w:rPr>
                <w:color w:val="000000"/>
                <w:sz w:val="23"/>
              </w:rPr>
            </w:pPr>
            <w:r>
              <w:rPr>
                <w:sz w:val="23"/>
              </w:rPr>
              <w:t xml:space="preserve">братская могила 30 партизан, погибших в годы гражданской войны, </w:t>
            </w:r>
            <w:r>
              <w:rPr>
                <w:color w:val="000000"/>
                <w:sz w:val="23"/>
              </w:rPr>
              <w:t>1918-1920 годы</w:t>
            </w:r>
          </w:p>
        </w:tc>
        <w:tc>
          <w:tcPr>
            <w:tcW w:w="249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rPr>
                <w:color w:val="000000"/>
                <w:sz w:val="23"/>
              </w:rPr>
            </w:pPr>
            <w:r>
              <w:rPr>
                <w:color w:val="000000"/>
                <w:sz w:val="23"/>
              </w:rPr>
              <w:t>ст-ца Баракаевская, центр</w:t>
            </w:r>
          </w:p>
        </w:tc>
        <w:tc>
          <w:tcPr>
            <w:tcW w:w="739" w:type="dxa"/>
            <w:tcBorders>
              <w:top w:val="nil"/>
              <w:left w:val="single" w:sz="6" w:space="0" w:color="000000"/>
              <w:bottom w:val="single" w:sz="6" w:space="0" w:color="000000"/>
              <w:right w:val="nil"/>
            </w:tcBorders>
            <w:vAlign w:val="center"/>
            <w:hideMark/>
          </w:tcPr>
          <w:p w:rsidR="0012208D" w:rsidRDefault="0012208D">
            <w:pPr>
              <w:jc w:val="center"/>
              <w:rPr>
                <w:color w:val="000000"/>
                <w:sz w:val="23"/>
              </w:rPr>
            </w:pPr>
            <w:r>
              <w:rPr>
                <w:color w:val="000000"/>
                <w:sz w:val="23"/>
              </w:rPr>
              <w:t>2170,</w:t>
            </w:r>
          </w:p>
          <w:p w:rsidR="0012208D" w:rsidRDefault="0012208D">
            <w:pPr>
              <w:widowControl w:val="0"/>
              <w:overflowPunct w:val="0"/>
              <w:autoSpaceDE w:val="0"/>
              <w:autoSpaceDN w:val="0"/>
              <w:adjustRightInd w:val="0"/>
              <w:jc w:val="center"/>
              <w:rPr>
                <w:color w:val="000000"/>
                <w:sz w:val="23"/>
              </w:rPr>
            </w:pPr>
            <w:r>
              <w:rPr>
                <w:color w:val="000000"/>
                <w:sz w:val="23"/>
              </w:rPr>
              <w:t>2171</w:t>
            </w:r>
          </w:p>
        </w:tc>
        <w:tc>
          <w:tcPr>
            <w:tcW w:w="47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И</w:t>
            </w:r>
          </w:p>
        </w:tc>
        <w:tc>
          <w:tcPr>
            <w:tcW w:w="69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Р</w:t>
            </w:r>
          </w:p>
        </w:tc>
        <w:tc>
          <w:tcPr>
            <w:tcW w:w="794"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63</w:t>
            </w:r>
          </w:p>
        </w:tc>
        <w:tc>
          <w:tcPr>
            <w:tcW w:w="35" w:type="dxa"/>
            <w:tcBorders>
              <w:top w:val="nil"/>
              <w:left w:val="single" w:sz="6" w:space="0" w:color="000000"/>
              <w:bottom w:val="single" w:sz="6" w:space="0" w:color="000000"/>
              <w:right w:val="single" w:sz="6" w:space="0" w:color="000000"/>
            </w:tcBorders>
            <w:vAlign w:val="center"/>
          </w:tcPr>
          <w:p w:rsidR="0012208D" w:rsidRDefault="0012208D">
            <w:pPr>
              <w:pStyle w:val="afffd"/>
              <w:suppressAutoHyphens w:val="0"/>
              <w:jc w:val="center"/>
              <w:rPr>
                <w:sz w:val="23"/>
              </w:rPr>
            </w:pPr>
          </w:p>
        </w:tc>
      </w:tr>
      <w:tr w:rsidR="0012208D" w:rsidTr="0012208D">
        <w:trPr>
          <w:trHeight w:val="397"/>
        </w:trPr>
        <w:tc>
          <w:tcPr>
            <w:tcW w:w="9316" w:type="dxa"/>
            <w:gridSpan w:val="8"/>
            <w:tcBorders>
              <w:top w:val="nil"/>
              <w:left w:val="single" w:sz="6" w:space="0" w:color="000000"/>
              <w:bottom w:val="single" w:sz="6" w:space="0" w:color="000000"/>
              <w:right w:val="single" w:sz="6" w:space="0" w:color="000000"/>
            </w:tcBorders>
            <w:vAlign w:val="center"/>
            <w:hideMark/>
          </w:tcPr>
          <w:p w:rsidR="0012208D" w:rsidRDefault="0012208D">
            <w:pPr>
              <w:pStyle w:val="afffd"/>
              <w:jc w:val="center"/>
              <w:rPr>
                <w:b/>
                <w:sz w:val="23"/>
              </w:rPr>
            </w:pPr>
            <w:r>
              <w:rPr>
                <w:b/>
                <w:sz w:val="23"/>
              </w:rPr>
              <w:t>СТАНИЦА ХАМКЕТИНСКАЯ</w:t>
            </w:r>
          </w:p>
        </w:tc>
      </w:tr>
      <w:tr w:rsidR="0012208D" w:rsidTr="0012208D">
        <w:trPr>
          <w:trHeight w:val="397"/>
        </w:trPr>
        <w:tc>
          <w:tcPr>
            <w:tcW w:w="559" w:type="dxa"/>
            <w:tcBorders>
              <w:top w:val="nil"/>
              <w:left w:val="single" w:sz="6" w:space="0" w:color="000000"/>
              <w:bottom w:val="single" w:sz="6" w:space="0" w:color="000000"/>
              <w:right w:val="nil"/>
            </w:tcBorders>
            <w:vAlign w:val="center"/>
          </w:tcPr>
          <w:p w:rsidR="0012208D" w:rsidRDefault="0012208D">
            <w:pPr>
              <w:widowControl w:val="0"/>
              <w:numPr>
                <w:ilvl w:val="0"/>
                <w:numId w:val="47"/>
              </w:numPr>
              <w:tabs>
                <w:tab w:val="left" w:pos="720"/>
              </w:tabs>
              <w:suppressAutoHyphens/>
              <w:overflowPunct w:val="0"/>
              <w:autoSpaceDE w:val="0"/>
              <w:autoSpaceDN w:val="0"/>
              <w:adjustRightInd w:val="0"/>
              <w:jc w:val="center"/>
              <w:rPr>
                <w:color w:val="000000"/>
                <w:sz w:val="23"/>
              </w:rPr>
            </w:pPr>
          </w:p>
        </w:tc>
        <w:tc>
          <w:tcPr>
            <w:tcW w:w="3512"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rPr>
                <w:color w:val="000000"/>
                <w:sz w:val="23"/>
              </w:rPr>
            </w:pPr>
            <w:r>
              <w:rPr>
                <w:color w:val="000000"/>
                <w:sz w:val="23"/>
              </w:rPr>
              <w:t xml:space="preserve">Братская могила 8 воинов, погибших в годы гражданской войны и 4 советских воинов, погибших в боях с фашистскими захватчиками, 1918-1920 годы, 1942 г. </w:t>
            </w:r>
          </w:p>
        </w:tc>
        <w:tc>
          <w:tcPr>
            <w:tcW w:w="249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rPr>
                <w:color w:val="000000"/>
                <w:sz w:val="23"/>
              </w:rPr>
            </w:pPr>
            <w:r>
              <w:rPr>
                <w:color w:val="000000"/>
                <w:sz w:val="23"/>
              </w:rPr>
              <w:t xml:space="preserve">ст-ца Хамкетинская, центр, ул. Красная </w:t>
            </w:r>
          </w:p>
        </w:tc>
        <w:tc>
          <w:tcPr>
            <w:tcW w:w="73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2212</w:t>
            </w:r>
          </w:p>
        </w:tc>
        <w:tc>
          <w:tcPr>
            <w:tcW w:w="47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И</w:t>
            </w:r>
          </w:p>
        </w:tc>
        <w:tc>
          <w:tcPr>
            <w:tcW w:w="699"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Р</w:t>
            </w:r>
          </w:p>
        </w:tc>
        <w:tc>
          <w:tcPr>
            <w:tcW w:w="794" w:type="dxa"/>
            <w:tcBorders>
              <w:top w:val="nil"/>
              <w:left w:val="single" w:sz="6" w:space="0" w:color="000000"/>
              <w:bottom w:val="single" w:sz="6" w:space="0" w:color="000000"/>
              <w:right w:val="nil"/>
            </w:tcBorders>
            <w:vAlign w:val="center"/>
            <w:hideMark/>
          </w:tcPr>
          <w:p w:rsidR="0012208D" w:rsidRDefault="0012208D">
            <w:pPr>
              <w:widowControl w:val="0"/>
              <w:overflowPunct w:val="0"/>
              <w:autoSpaceDE w:val="0"/>
              <w:autoSpaceDN w:val="0"/>
              <w:adjustRightInd w:val="0"/>
              <w:jc w:val="center"/>
              <w:rPr>
                <w:color w:val="000000"/>
                <w:sz w:val="23"/>
              </w:rPr>
            </w:pPr>
            <w:r>
              <w:rPr>
                <w:color w:val="000000"/>
                <w:sz w:val="23"/>
              </w:rPr>
              <w:t>63</w:t>
            </w:r>
          </w:p>
        </w:tc>
        <w:tc>
          <w:tcPr>
            <w:tcW w:w="35" w:type="dxa"/>
            <w:tcBorders>
              <w:top w:val="nil"/>
              <w:left w:val="single" w:sz="6" w:space="0" w:color="000000"/>
              <w:bottom w:val="single" w:sz="6" w:space="0" w:color="000000"/>
              <w:right w:val="single" w:sz="6" w:space="0" w:color="000000"/>
            </w:tcBorders>
            <w:vAlign w:val="center"/>
          </w:tcPr>
          <w:p w:rsidR="0012208D" w:rsidRDefault="0012208D">
            <w:pPr>
              <w:pStyle w:val="afffd"/>
              <w:suppressAutoHyphens w:val="0"/>
              <w:jc w:val="center"/>
              <w:rPr>
                <w:sz w:val="23"/>
              </w:rPr>
            </w:pPr>
          </w:p>
        </w:tc>
      </w:tr>
    </w:tbl>
    <w:p w:rsidR="0012208D" w:rsidRDefault="0012208D" w:rsidP="0012208D">
      <w:pPr>
        <w:suppressAutoHyphens/>
        <w:overflowPunct w:val="0"/>
        <w:autoSpaceDE w:val="0"/>
        <w:autoSpaceDN w:val="0"/>
        <w:adjustRightInd w:val="0"/>
        <w:ind w:right="-1"/>
        <w:textAlignment w:val="baseline"/>
        <w:rPr>
          <w:b/>
          <w:sz w:val="18"/>
          <w:szCs w:val="18"/>
          <w:u w:val="single"/>
        </w:rPr>
      </w:pPr>
    </w:p>
    <w:tbl>
      <w:tblPr>
        <w:tblW w:w="0" w:type="auto"/>
        <w:tblInd w:w="26" w:type="dxa"/>
        <w:tblLayout w:type="fixed"/>
        <w:tblCellMar>
          <w:left w:w="0" w:type="dxa"/>
          <w:right w:w="0" w:type="dxa"/>
        </w:tblCellMar>
        <w:tblLook w:val="04A0"/>
      </w:tblPr>
      <w:tblGrid>
        <w:gridCol w:w="921"/>
        <w:gridCol w:w="200"/>
        <w:gridCol w:w="8719"/>
      </w:tblGrid>
      <w:tr w:rsidR="0012208D" w:rsidTr="0012208D">
        <w:tc>
          <w:tcPr>
            <w:tcW w:w="921" w:type="dxa"/>
            <w:hideMark/>
          </w:tcPr>
          <w:p w:rsidR="0012208D" w:rsidRDefault="0012208D">
            <w:pPr>
              <w:pStyle w:val="ac"/>
              <w:jc w:val="center"/>
              <w:rPr>
                <w:b/>
                <w:sz w:val="22"/>
              </w:rPr>
            </w:pPr>
            <w:r>
              <w:rPr>
                <w:b/>
                <w:sz w:val="22"/>
              </w:rPr>
              <w:t>А</w:t>
            </w:r>
          </w:p>
        </w:tc>
        <w:tc>
          <w:tcPr>
            <w:tcW w:w="200" w:type="dxa"/>
            <w:hideMark/>
          </w:tcPr>
          <w:p w:rsidR="0012208D" w:rsidRDefault="0012208D">
            <w:pPr>
              <w:pStyle w:val="ac"/>
              <w:rPr>
                <w:i/>
                <w:sz w:val="22"/>
              </w:rPr>
            </w:pPr>
            <w:r>
              <w:rPr>
                <w:i/>
                <w:sz w:val="22"/>
              </w:rPr>
              <w:t>-</w:t>
            </w:r>
          </w:p>
        </w:tc>
        <w:tc>
          <w:tcPr>
            <w:tcW w:w="8719" w:type="dxa"/>
            <w:hideMark/>
          </w:tcPr>
          <w:p w:rsidR="0012208D" w:rsidRDefault="0012208D">
            <w:pPr>
              <w:pStyle w:val="ac"/>
              <w:rPr>
                <w:i/>
                <w:sz w:val="22"/>
              </w:rPr>
            </w:pPr>
            <w:r>
              <w:rPr>
                <w:i/>
                <w:sz w:val="22"/>
              </w:rPr>
              <w:t>Памятник архитектуры</w:t>
            </w:r>
          </w:p>
        </w:tc>
      </w:tr>
      <w:tr w:rsidR="0012208D" w:rsidTr="0012208D">
        <w:tc>
          <w:tcPr>
            <w:tcW w:w="921" w:type="dxa"/>
            <w:hideMark/>
          </w:tcPr>
          <w:p w:rsidR="0012208D" w:rsidRDefault="0012208D">
            <w:pPr>
              <w:pStyle w:val="ac"/>
              <w:jc w:val="center"/>
              <w:rPr>
                <w:b/>
                <w:sz w:val="22"/>
              </w:rPr>
            </w:pPr>
            <w:r>
              <w:rPr>
                <w:b/>
                <w:sz w:val="22"/>
              </w:rPr>
              <w:t xml:space="preserve">И </w:t>
            </w:r>
          </w:p>
        </w:tc>
        <w:tc>
          <w:tcPr>
            <w:tcW w:w="200" w:type="dxa"/>
            <w:hideMark/>
          </w:tcPr>
          <w:p w:rsidR="0012208D" w:rsidRDefault="0012208D">
            <w:pPr>
              <w:pStyle w:val="ac"/>
              <w:rPr>
                <w:i/>
                <w:sz w:val="22"/>
              </w:rPr>
            </w:pPr>
            <w:r>
              <w:rPr>
                <w:i/>
                <w:sz w:val="22"/>
              </w:rPr>
              <w:t>-</w:t>
            </w:r>
          </w:p>
        </w:tc>
        <w:tc>
          <w:tcPr>
            <w:tcW w:w="8719" w:type="dxa"/>
            <w:hideMark/>
          </w:tcPr>
          <w:p w:rsidR="0012208D" w:rsidRDefault="0012208D">
            <w:pPr>
              <w:pStyle w:val="ac"/>
              <w:rPr>
                <w:i/>
                <w:sz w:val="22"/>
              </w:rPr>
            </w:pPr>
            <w:r>
              <w:rPr>
                <w:i/>
                <w:sz w:val="22"/>
              </w:rPr>
              <w:t>Памятник истории</w:t>
            </w:r>
          </w:p>
        </w:tc>
      </w:tr>
      <w:tr w:rsidR="0012208D" w:rsidTr="0012208D">
        <w:tc>
          <w:tcPr>
            <w:tcW w:w="921" w:type="dxa"/>
            <w:hideMark/>
          </w:tcPr>
          <w:p w:rsidR="0012208D" w:rsidRDefault="0012208D">
            <w:pPr>
              <w:pStyle w:val="ac"/>
              <w:jc w:val="center"/>
              <w:rPr>
                <w:b/>
                <w:sz w:val="22"/>
              </w:rPr>
            </w:pPr>
            <w:r>
              <w:rPr>
                <w:b/>
                <w:sz w:val="22"/>
              </w:rPr>
              <w:t xml:space="preserve">МИ </w:t>
            </w:r>
          </w:p>
        </w:tc>
        <w:tc>
          <w:tcPr>
            <w:tcW w:w="200" w:type="dxa"/>
            <w:hideMark/>
          </w:tcPr>
          <w:p w:rsidR="0012208D" w:rsidRDefault="0012208D">
            <w:pPr>
              <w:pStyle w:val="ac"/>
              <w:rPr>
                <w:i/>
                <w:sz w:val="22"/>
              </w:rPr>
            </w:pPr>
            <w:r>
              <w:rPr>
                <w:i/>
                <w:sz w:val="22"/>
              </w:rPr>
              <w:t>-</w:t>
            </w:r>
          </w:p>
        </w:tc>
        <w:tc>
          <w:tcPr>
            <w:tcW w:w="8719" w:type="dxa"/>
            <w:hideMark/>
          </w:tcPr>
          <w:p w:rsidR="0012208D" w:rsidRDefault="0012208D">
            <w:pPr>
              <w:pStyle w:val="ac"/>
              <w:rPr>
                <w:i/>
                <w:sz w:val="22"/>
              </w:rPr>
            </w:pPr>
            <w:r>
              <w:rPr>
                <w:i/>
                <w:sz w:val="22"/>
              </w:rPr>
              <w:t>Памятник монументального искусства</w:t>
            </w:r>
          </w:p>
        </w:tc>
      </w:tr>
      <w:tr w:rsidR="0012208D" w:rsidTr="0012208D">
        <w:tc>
          <w:tcPr>
            <w:tcW w:w="921" w:type="dxa"/>
            <w:hideMark/>
          </w:tcPr>
          <w:p w:rsidR="0012208D" w:rsidRDefault="0012208D">
            <w:pPr>
              <w:pStyle w:val="ac"/>
              <w:jc w:val="center"/>
              <w:rPr>
                <w:b/>
                <w:sz w:val="22"/>
              </w:rPr>
            </w:pPr>
            <w:r>
              <w:rPr>
                <w:b/>
                <w:sz w:val="22"/>
              </w:rPr>
              <w:t>Р</w:t>
            </w:r>
          </w:p>
        </w:tc>
        <w:tc>
          <w:tcPr>
            <w:tcW w:w="200" w:type="dxa"/>
            <w:hideMark/>
          </w:tcPr>
          <w:p w:rsidR="0012208D" w:rsidRDefault="0012208D">
            <w:pPr>
              <w:pStyle w:val="ac"/>
              <w:jc w:val="both"/>
              <w:rPr>
                <w:i/>
                <w:sz w:val="22"/>
              </w:rPr>
            </w:pPr>
            <w:r>
              <w:rPr>
                <w:i/>
                <w:sz w:val="22"/>
              </w:rPr>
              <w:t>-</w:t>
            </w:r>
          </w:p>
        </w:tc>
        <w:tc>
          <w:tcPr>
            <w:tcW w:w="8719" w:type="dxa"/>
            <w:hideMark/>
          </w:tcPr>
          <w:p w:rsidR="0012208D" w:rsidRDefault="0012208D">
            <w:pPr>
              <w:pStyle w:val="ac"/>
              <w:jc w:val="both"/>
              <w:rPr>
                <w:i/>
                <w:sz w:val="22"/>
              </w:rPr>
            </w:pPr>
            <w:r>
              <w:rPr>
                <w:i/>
                <w:sz w:val="22"/>
              </w:rPr>
              <w:t>Памятник региональной категории охраны</w:t>
            </w:r>
          </w:p>
        </w:tc>
      </w:tr>
      <w:tr w:rsidR="0012208D" w:rsidTr="0012208D">
        <w:tc>
          <w:tcPr>
            <w:tcW w:w="921" w:type="dxa"/>
            <w:hideMark/>
          </w:tcPr>
          <w:p w:rsidR="0012208D" w:rsidRDefault="0012208D">
            <w:pPr>
              <w:pStyle w:val="ac"/>
              <w:jc w:val="center"/>
              <w:rPr>
                <w:b/>
                <w:sz w:val="22"/>
              </w:rPr>
            </w:pPr>
            <w:r>
              <w:rPr>
                <w:b/>
                <w:sz w:val="22"/>
              </w:rPr>
              <w:t>63</w:t>
            </w:r>
          </w:p>
        </w:tc>
        <w:tc>
          <w:tcPr>
            <w:tcW w:w="200" w:type="dxa"/>
            <w:hideMark/>
          </w:tcPr>
          <w:p w:rsidR="0012208D" w:rsidRDefault="0012208D">
            <w:pPr>
              <w:pStyle w:val="ac"/>
              <w:jc w:val="center"/>
              <w:rPr>
                <w:i/>
                <w:sz w:val="22"/>
              </w:rPr>
            </w:pPr>
            <w:r>
              <w:rPr>
                <w:i/>
                <w:sz w:val="22"/>
              </w:rPr>
              <w:t>-</w:t>
            </w:r>
          </w:p>
        </w:tc>
        <w:tc>
          <w:tcPr>
            <w:tcW w:w="8719" w:type="dxa"/>
            <w:hideMark/>
          </w:tcPr>
          <w:p w:rsidR="0012208D" w:rsidRDefault="0012208D">
            <w:pPr>
              <w:pStyle w:val="ac"/>
              <w:jc w:val="both"/>
              <w:rPr>
                <w:i/>
                <w:sz w:val="22"/>
              </w:rPr>
            </w:pPr>
            <w:r>
              <w:rPr>
                <w:i/>
                <w:sz w:val="22"/>
              </w:rPr>
              <w:t xml:space="preserve">Решение Краснодарского крайисполкома от 29.01.1975 </w:t>
            </w:r>
          </w:p>
        </w:tc>
      </w:tr>
      <w:tr w:rsidR="0012208D" w:rsidTr="0012208D">
        <w:tc>
          <w:tcPr>
            <w:tcW w:w="921" w:type="dxa"/>
            <w:hideMark/>
          </w:tcPr>
          <w:p w:rsidR="0012208D" w:rsidRDefault="0012208D">
            <w:pPr>
              <w:pStyle w:val="ac"/>
              <w:jc w:val="center"/>
              <w:rPr>
                <w:b/>
                <w:sz w:val="22"/>
              </w:rPr>
            </w:pPr>
            <w:r>
              <w:rPr>
                <w:b/>
                <w:sz w:val="22"/>
              </w:rPr>
              <w:t>407</w:t>
            </w:r>
          </w:p>
        </w:tc>
        <w:tc>
          <w:tcPr>
            <w:tcW w:w="200" w:type="dxa"/>
            <w:hideMark/>
          </w:tcPr>
          <w:p w:rsidR="0012208D" w:rsidRDefault="0012208D">
            <w:pPr>
              <w:pStyle w:val="ac"/>
              <w:jc w:val="center"/>
              <w:rPr>
                <w:i/>
                <w:sz w:val="22"/>
              </w:rPr>
            </w:pPr>
            <w:r>
              <w:rPr>
                <w:i/>
                <w:sz w:val="22"/>
              </w:rPr>
              <w:t>-</w:t>
            </w:r>
          </w:p>
        </w:tc>
        <w:tc>
          <w:tcPr>
            <w:tcW w:w="8719" w:type="dxa"/>
            <w:hideMark/>
          </w:tcPr>
          <w:p w:rsidR="0012208D" w:rsidRDefault="0012208D">
            <w:pPr>
              <w:pStyle w:val="ac"/>
              <w:jc w:val="both"/>
              <w:rPr>
                <w:i/>
                <w:sz w:val="22"/>
              </w:rPr>
            </w:pPr>
            <w:r>
              <w:rPr>
                <w:i/>
                <w:sz w:val="22"/>
              </w:rPr>
              <w:t>Решение Краснодарского крайисполкома от 18.07.1984</w:t>
            </w:r>
          </w:p>
        </w:tc>
      </w:tr>
      <w:tr w:rsidR="0012208D" w:rsidTr="0012208D">
        <w:tc>
          <w:tcPr>
            <w:tcW w:w="921" w:type="dxa"/>
            <w:hideMark/>
          </w:tcPr>
          <w:p w:rsidR="0012208D" w:rsidRDefault="0012208D">
            <w:pPr>
              <w:pStyle w:val="ac"/>
              <w:jc w:val="center"/>
              <w:rPr>
                <w:b/>
                <w:sz w:val="22"/>
              </w:rPr>
            </w:pPr>
            <w:r>
              <w:rPr>
                <w:b/>
                <w:sz w:val="22"/>
              </w:rPr>
              <w:t>540</w:t>
            </w:r>
          </w:p>
        </w:tc>
        <w:tc>
          <w:tcPr>
            <w:tcW w:w="200" w:type="dxa"/>
            <w:hideMark/>
          </w:tcPr>
          <w:p w:rsidR="0012208D" w:rsidRDefault="0012208D">
            <w:pPr>
              <w:pStyle w:val="ac"/>
              <w:jc w:val="center"/>
              <w:rPr>
                <w:i/>
                <w:sz w:val="22"/>
              </w:rPr>
            </w:pPr>
            <w:r>
              <w:rPr>
                <w:i/>
                <w:sz w:val="22"/>
              </w:rPr>
              <w:t>-</w:t>
            </w:r>
          </w:p>
        </w:tc>
        <w:tc>
          <w:tcPr>
            <w:tcW w:w="8719" w:type="dxa"/>
            <w:hideMark/>
          </w:tcPr>
          <w:p w:rsidR="0012208D" w:rsidRDefault="0012208D">
            <w:pPr>
              <w:pStyle w:val="ac"/>
              <w:jc w:val="both"/>
              <w:rPr>
                <w:i/>
                <w:sz w:val="22"/>
              </w:rPr>
            </w:pPr>
            <w:r>
              <w:rPr>
                <w:i/>
                <w:sz w:val="22"/>
              </w:rPr>
              <w:t>Решение Краснодарского крайисполкома от 31.08.1981</w:t>
            </w:r>
          </w:p>
        </w:tc>
      </w:tr>
      <w:tr w:rsidR="0012208D" w:rsidTr="0012208D">
        <w:tc>
          <w:tcPr>
            <w:tcW w:w="921" w:type="dxa"/>
            <w:hideMark/>
          </w:tcPr>
          <w:p w:rsidR="0012208D" w:rsidRDefault="0012208D">
            <w:pPr>
              <w:pStyle w:val="ac"/>
              <w:jc w:val="center"/>
              <w:rPr>
                <w:b/>
                <w:sz w:val="22"/>
              </w:rPr>
            </w:pPr>
            <w:r>
              <w:rPr>
                <w:b/>
                <w:sz w:val="22"/>
              </w:rPr>
              <w:t>313-КЗ</w:t>
            </w:r>
          </w:p>
        </w:tc>
        <w:tc>
          <w:tcPr>
            <w:tcW w:w="200" w:type="dxa"/>
            <w:hideMark/>
          </w:tcPr>
          <w:p w:rsidR="0012208D" w:rsidRDefault="0012208D">
            <w:pPr>
              <w:pStyle w:val="ac"/>
              <w:jc w:val="center"/>
              <w:rPr>
                <w:i/>
                <w:sz w:val="22"/>
              </w:rPr>
            </w:pPr>
            <w:r>
              <w:rPr>
                <w:i/>
                <w:sz w:val="22"/>
              </w:rPr>
              <w:t>-</w:t>
            </w:r>
          </w:p>
        </w:tc>
        <w:tc>
          <w:tcPr>
            <w:tcW w:w="8719" w:type="dxa"/>
            <w:hideMark/>
          </w:tcPr>
          <w:p w:rsidR="0012208D" w:rsidRDefault="0012208D">
            <w:pPr>
              <w:pStyle w:val="ac"/>
              <w:ind w:right="510"/>
              <w:jc w:val="both"/>
              <w:rPr>
                <w:i/>
                <w:sz w:val="22"/>
              </w:rPr>
            </w:pPr>
            <w:r>
              <w:rPr>
                <w:i/>
                <w:sz w:val="22"/>
              </w:rPr>
              <w:t>Закон Краснодарского края "О пообъектном составе недвижимых памятников истории и культуры регионального значения, расположенных на территории Краснодарского края" от 17.08.2000</w:t>
            </w:r>
          </w:p>
        </w:tc>
      </w:tr>
    </w:tbl>
    <w:p w:rsidR="0012208D" w:rsidRDefault="0012208D" w:rsidP="0012208D">
      <w:pPr>
        <w:widowControl w:val="0"/>
        <w:tabs>
          <w:tab w:val="left" w:pos="780"/>
          <w:tab w:val="left" w:pos="1288"/>
        </w:tabs>
        <w:overflowPunct w:val="0"/>
        <w:autoSpaceDE w:val="0"/>
        <w:autoSpaceDN w:val="0"/>
        <w:adjustRightInd w:val="0"/>
        <w:spacing w:line="316" w:lineRule="auto"/>
        <w:ind w:firstLine="720"/>
        <w:jc w:val="both"/>
        <w:textAlignment w:val="baseline"/>
        <w:rPr>
          <w:color w:val="000000"/>
          <w:sz w:val="28"/>
        </w:rPr>
      </w:pPr>
    </w:p>
    <w:p w:rsidR="0012208D" w:rsidRDefault="0012208D" w:rsidP="0012208D">
      <w:pPr>
        <w:jc w:val="center"/>
        <w:rPr>
          <w:b/>
          <w:sz w:val="28"/>
        </w:rPr>
      </w:pPr>
      <w:r>
        <w:br w:type="page"/>
      </w:r>
      <w:r>
        <w:rPr>
          <w:b/>
          <w:sz w:val="28"/>
        </w:rPr>
        <w:lastRenderedPageBreak/>
        <w:t>ОБЪЕКТЫ АРХЕОЛОГИЧЕСКОГО НАСЛЕДИЯ</w:t>
      </w:r>
    </w:p>
    <w:p w:rsidR="0012208D" w:rsidRDefault="0012208D" w:rsidP="0012208D">
      <w:pPr>
        <w:jc w:val="right"/>
        <w:rPr>
          <w:i/>
          <w:sz w:val="24"/>
          <w:szCs w:val="24"/>
        </w:rPr>
      </w:pPr>
      <w:r>
        <w:rPr>
          <w:i/>
          <w:sz w:val="24"/>
          <w:szCs w:val="24"/>
        </w:rPr>
        <w:t>Список объектов культурного наследия</w:t>
      </w:r>
    </w:p>
    <w:p w:rsidR="0012208D" w:rsidRDefault="0012208D" w:rsidP="0012208D">
      <w:pPr>
        <w:jc w:val="right"/>
        <w:rPr>
          <w:i/>
          <w:sz w:val="24"/>
          <w:szCs w:val="24"/>
        </w:rPr>
      </w:pPr>
      <w:r>
        <w:rPr>
          <w:i/>
          <w:sz w:val="24"/>
          <w:szCs w:val="24"/>
        </w:rPr>
        <w:t xml:space="preserve"> расположенных на территории </w:t>
      </w:r>
      <w:r>
        <w:rPr>
          <w:i/>
          <w:sz w:val="24"/>
          <w:szCs w:val="24"/>
        </w:rPr>
        <w:tab/>
        <w:t>Губского сельского поселения</w:t>
      </w:r>
    </w:p>
    <w:tbl>
      <w:tblPr>
        <w:tblW w:w="9780"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25"/>
        <w:gridCol w:w="1561"/>
        <w:gridCol w:w="2693"/>
        <w:gridCol w:w="710"/>
        <w:gridCol w:w="45"/>
        <w:gridCol w:w="522"/>
        <w:gridCol w:w="45"/>
        <w:gridCol w:w="662"/>
        <w:gridCol w:w="47"/>
        <w:gridCol w:w="664"/>
        <w:gridCol w:w="1414"/>
        <w:gridCol w:w="992"/>
      </w:tblGrid>
      <w:tr w:rsidR="0012208D" w:rsidTr="0012208D">
        <w:trPr>
          <w:cantSplit/>
          <w:trHeight w:val="20"/>
          <w:tblHeader/>
        </w:trPr>
        <w:tc>
          <w:tcPr>
            <w:tcW w:w="42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ind w:right="-1"/>
              <w:jc w:val="center"/>
              <w:rPr>
                <w:snapToGrid w:val="0"/>
              </w:rPr>
            </w:pPr>
            <w:r>
              <w:rPr>
                <w:snapToGrid w:val="0"/>
              </w:rPr>
              <w:t>№</w:t>
            </w:r>
          </w:p>
        </w:tc>
        <w:tc>
          <w:tcPr>
            <w:tcW w:w="156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ind w:right="-1"/>
              <w:jc w:val="center"/>
              <w:rPr>
                <w:snapToGrid w:val="0"/>
              </w:rPr>
            </w:pPr>
            <w:r>
              <w:rPr>
                <w:snapToGrid w:val="0"/>
              </w:rPr>
              <w:t>Наименование объекта</w:t>
            </w:r>
          </w:p>
        </w:tc>
        <w:tc>
          <w:tcPr>
            <w:tcW w:w="269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ind w:right="-1"/>
              <w:jc w:val="center"/>
              <w:rPr>
                <w:snapToGrid w:val="0"/>
              </w:rPr>
            </w:pPr>
            <w:r>
              <w:rPr>
                <w:snapToGrid w:val="0"/>
              </w:rPr>
              <w:t>Местонахождение объек</w:t>
            </w:r>
            <w:r>
              <w:rPr>
                <w:snapToGrid w:val="0"/>
              </w:rPr>
              <w:softHyphen/>
              <w:t>та</w:t>
            </w:r>
          </w:p>
        </w:tc>
        <w:tc>
          <w:tcPr>
            <w:tcW w:w="755"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ind w:right="-1"/>
              <w:jc w:val="center"/>
            </w:pPr>
            <w:r>
              <w:t>№ кургана в группе</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snapToGrid w:val="0"/>
              <w:ind w:right="-1"/>
              <w:jc w:val="center"/>
            </w:pPr>
            <w:r>
              <w:t>Высота кургана, 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snapToGrid w:val="0"/>
              <w:ind w:right="-1"/>
              <w:jc w:val="center"/>
              <w:rPr>
                <w:snapToGrid w:val="0"/>
              </w:rPr>
            </w:pPr>
            <w:r>
              <w:t>Диаметр кургана, м</w:t>
            </w:r>
          </w:p>
        </w:tc>
        <w:tc>
          <w:tcPr>
            <w:tcW w:w="66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snapToGrid w:val="0"/>
              <w:ind w:right="-1"/>
              <w:jc w:val="center"/>
            </w:pPr>
            <w:r>
              <w:t>Охранная зона</w:t>
            </w:r>
          </w:p>
          <w:p w:rsidR="0012208D" w:rsidRDefault="0012208D">
            <w:pPr>
              <w:tabs>
                <w:tab w:val="right" w:leader="dot" w:pos="9498"/>
              </w:tabs>
              <w:snapToGrid w:val="0"/>
              <w:ind w:right="-1"/>
              <w:jc w:val="center"/>
            </w:pPr>
            <w:r>
              <w:t>Кургана, м</w:t>
            </w:r>
          </w:p>
        </w:tc>
        <w:tc>
          <w:tcPr>
            <w:tcW w:w="141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tabs>
                <w:tab w:val="right" w:leader="dot" w:pos="9498"/>
              </w:tabs>
              <w:ind w:right="-1"/>
              <w:jc w:val="center"/>
              <w:rPr>
                <w:snapToGrid w:val="0"/>
              </w:rPr>
            </w:pPr>
            <w:r>
              <w:rPr>
                <w:snapToGrid w:val="0"/>
              </w:rPr>
              <w:t>Реше</w:t>
            </w:r>
            <w:r>
              <w:rPr>
                <w:snapToGrid w:val="0"/>
              </w:rPr>
              <w:softHyphen/>
              <w:t>ние о поста</w:t>
            </w:r>
            <w:r>
              <w:rPr>
                <w:snapToGrid w:val="0"/>
              </w:rPr>
              <w:softHyphen/>
              <w:t>новке на гос. охрану</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2208D" w:rsidRDefault="0012208D">
            <w:pPr>
              <w:tabs>
                <w:tab w:val="right" w:leader="dot" w:pos="9498"/>
              </w:tabs>
              <w:ind w:right="-1"/>
              <w:jc w:val="center"/>
              <w:rPr>
                <w:snapToGrid w:val="0"/>
              </w:rPr>
            </w:pPr>
            <w:r>
              <w:rPr>
                <w:snapToGrid w:val="0"/>
              </w:rPr>
              <w:t>Наименование пользо</w:t>
            </w:r>
            <w:r>
              <w:rPr>
                <w:snapToGrid w:val="0"/>
              </w:rPr>
              <w:softHyphen/>
              <w:t>вателя</w:t>
            </w:r>
          </w:p>
          <w:p w:rsidR="0012208D" w:rsidRDefault="0012208D">
            <w:pPr>
              <w:tabs>
                <w:tab w:val="right" w:leader="dot" w:pos="9498"/>
              </w:tabs>
              <w:ind w:right="-1"/>
              <w:jc w:val="center"/>
              <w:rPr>
                <w:snapToGrid w:val="0"/>
              </w:rPr>
            </w:pPr>
          </w:p>
        </w:tc>
      </w:tr>
      <w:tr w:rsidR="0012208D" w:rsidTr="0012208D">
        <w:trPr>
          <w:cantSplit/>
          <w:trHeight w:val="20"/>
        </w:trPr>
        <w:tc>
          <w:tcPr>
            <w:tcW w:w="426" w:type="dxa"/>
            <w:vMerge w:val="restart"/>
            <w:tcBorders>
              <w:top w:val="single" w:sz="4" w:space="0" w:color="auto"/>
              <w:left w:val="single" w:sz="4" w:space="0" w:color="auto"/>
              <w:bottom w:val="nil"/>
              <w:right w:val="single" w:sz="4" w:space="0" w:color="auto"/>
            </w:tcBorders>
            <w:shd w:val="solid" w:color="FFFFFF" w:fill="auto"/>
            <w:vAlign w:val="center"/>
            <w:hideMark/>
          </w:tcPr>
          <w:p w:rsidR="0012208D" w:rsidRDefault="0012208D">
            <w:pPr>
              <w:widowControl w:val="0"/>
              <w:numPr>
                <w:ilvl w:val="12"/>
                <w:numId w:val="0"/>
              </w:numPr>
              <w:tabs>
                <w:tab w:val="left" w:pos="540"/>
              </w:tabs>
              <w:suppressAutoHyphens/>
              <w:overflowPunct w:val="0"/>
              <w:autoSpaceDE w:val="0"/>
              <w:autoSpaceDN w:val="0"/>
              <w:adjustRightInd w:val="0"/>
              <w:jc w:val="center"/>
              <w:rPr>
                <w:sz w:val="24"/>
                <w:szCs w:val="24"/>
              </w:rPr>
            </w:pPr>
            <w:r>
              <w:rPr>
                <w:sz w:val="24"/>
                <w:szCs w:val="24"/>
              </w:rPr>
              <w:t>1.</w:t>
            </w:r>
          </w:p>
        </w:tc>
        <w:tc>
          <w:tcPr>
            <w:tcW w:w="1562"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rPr>
            </w:pPr>
            <w:r>
              <w:rPr>
                <w:snapToGrid w:val="0"/>
              </w:rPr>
              <w:t>Курганная группа</w:t>
            </w:r>
          </w:p>
          <w:p w:rsidR="0012208D" w:rsidRDefault="0012208D">
            <w:pPr>
              <w:rPr>
                <w:snapToGrid w:val="0"/>
              </w:rPr>
            </w:pPr>
            <w:r>
              <w:rPr>
                <w:snapToGrid w:val="0"/>
              </w:rPr>
              <w:t>(22 насыпи)</w:t>
            </w:r>
          </w:p>
        </w:tc>
        <w:tc>
          <w:tcPr>
            <w:tcW w:w="2694" w:type="dxa"/>
            <w:vMerge w:val="restart"/>
            <w:tcBorders>
              <w:top w:val="single" w:sz="4" w:space="0" w:color="auto"/>
              <w:left w:val="single" w:sz="4" w:space="0" w:color="auto"/>
              <w:bottom w:val="nil"/>
              <w:right w:val="single" w:sz="4" w:space="0" w:color="auto"/>
            </w:tcBorders>
            <w:shd w:val="solid" w:color="FFFFFF" w:fill="auto"/>
          </w:tcPr>
          <w:p w:rsidR="0012208D" w:rsidRDefault="0012208D">
            <w:pPr>
              <w:rPr>
                <w:snapToGrid w:val="0"/>
              </w:rPr>
            </w:pPr>
            <w:r>
              <w:rPr>
                <w:snapToGrid w:val="0"/>
              </w:rPr>
              <w:t>ст-ца Губская,</w:t>
            </w:r>
          </w:p>
          <w:p w:rsidR="0012208D" w:rsidRDefault="0012208D">
            <w:pPr>
              <w:rPr>
                <w:snapToGrid w:val="0"/>
              </w:rPr>
            </w:pPr>
            <w:r>
              <w:rPr>
                <w:snapToGrid w:val="0"/>
              </w:rPr>
              <w:t xml:space="preserve">2км к северо-западу от северной окраине станицы </w:t>
            </w:r>
          </w:p>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75</w:t>
            </w:r>
          </w:p>
        </w:tc>
        <w:tc>
          <w:tcPr>
            <w:tcW w:w="1415"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rPr>
            </w:pPr>
            <w:r>
              <w:rPr>
                <w:snapToGrid w:val="0"/>
              </w:rPr>
              <w:t>540</w:t>
            </w:r>
          </w:p>
        </w:tc>
        <w:tc>
          <w:tcPr>
            <w:tcW w:w="993"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rPr>
            </w:pPr>
            <w:r>
              <w:rPr>
                <w:snapToGrid w:val="0"/>
              </w:rPr>
              <w:t>Р</w:t>
            </w: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7</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7</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20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21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22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widowControl w:val="0"/>
              <w:suppressAutoHyphens/>
              <w:overflowPunct w:val="0"/>
              <w:autoSpaceDE w:val="0"/>
              <w:autoSpaceDN w:val="0"/>
              <w:adjustRightInd w:val="0"/>
              <w:rPr>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rPr>
            </w:pPr>
          </w:p>
        </w:tc>
      </w:tr>
      <w:tr w:rsidR="0012208D" w:rsidTr="0012208D">
        <w:trPr>
          <w:cantSplit/>
          <w:trHeight w:val="395"/>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8"/>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Городище </w:t>
            </w:r>
          </w:p>
          <w:p w:rsidR="0012208D" w:rsidRDefault="0012208D">
            <w:pPr>
              <w:pStyle w:val="3a"/>
              <w:rPr>
                <w:sz w:val="22"/>
                <w:szCs w:val="22"/>
              </w:rPr>
            </w:pPr>
            <w:r>
              <w:rPr>
                <w:sz w:val="22"/>
                <w:szCs w:val="22"/>
              </w:rPr>
              <w:t>"Губское"</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ст-ца Баракаевская, </w:t>
            </w:r>
          </w:p>
          <w:p w:rsidR="0012208D" w:rsidRDefault="0012208D">
            <w:pPr>
              <w:pStyle w:val="3a"/>
              <w:rPr>
                <w:sz w:val="22"/>
                <w:szCs w:val="22"/>
              </w:rPr>
            </w:pPr>
            <w:r>
              <w:rPr>
                <w:sz w:val="22"/>
                <w:szCs w:val="22"/>
              </w:rPr>
              <w:t>северная окраина станицы, на левом берегу р. 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140" w:right="57"/>
              <w:jc w:val="right"/>
              <w:rPr>
                <w:rFonts w:ascii="Times New Roman" w:hAnsi="Times New Roman"/>
                <w:sz w:val="22"/>
                <w:szCs w:val="22"/>
              </w:rPr>
            </w:pPr>
            <w:r>
              <w:rPr>
                <w:rFonts w:ascii="Times New Roman" w:hAnsi="Times New Roman"/>
                <w:sz w:val="22"/>
                <w:szCs w:val="22"/>
              </w:rPr>
              <w:t>313-КЗ</w:t>
            </w:r>
          </w:p>
        </w:tc>
        <w:tc>
          <w:tcPr>
            <w:tcW w:w="993"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288" w:right="57"/>
              <w:rPr>
                <w:rFonts w:ascii="Times New Roman" w:hAnsi="Times New Roman"/>
                <w:sz w:val="22"/>
                <w:szCs w:val="22"/>
              </w:rPr>
            </w:pPr>
            <w:r>
              <w:rPr>
                <w:rFonts w:ascii="Times New Roman" w:hAnsi="Times New Roman"/>
                <w:sz w:val="22"/>
                <w:szCs w:val="22"/>
              </w:rPr>
              <w:t>Р</w:t>
            </w:r>
          </w:p>
        </w:tc>
      </w:tr>
      <w:tr w:rsidR="0012208D" w:rsidTr="0012208D">
        <w:trPr>
          <w:cantSplit/>
          <w:trHeight w:val="395"/>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8"/>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Селище </w:t>
            </w:r>
          </w:p>
          <w:p w:rsidR="0012208D" w:rsidRDefault="0012208D">
            <w:pPr>
              <w:pStyle w:val="3a"/>
              <w:rPr>
                <w:sz w:val="22"/>
                <w:szCs w:val="22"/>
              </w:rPr>
            </w:pPr>
            <w:r>
              <w:rPr>
                <w:sz w:val="22"/>
                <w:szCs w:val="22"/>
              </w:rPr>
              <w:t>"Губское 1"</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ст-ца Баракаевская, </w:t>
            </w:r>
          </w:p>
          <w:p w:rsidR="0012208D" w:rsidRDefault="0012208D">
            <w:pPr>
              <w:pStyle w:val="3a"/>
              <w:rPr>
                <w:sz w:val="22"/>
                <w:szCs w:val="22"/>
              </w:rPr>
            </w:pPr>
            <w:smartTag w:uri="urn:schemas-microsoft-com:office:smarttags" w:element="metricconverter">
              <w:smartTagPr>
                <w:attr w:name="ProductID" w:val="5,1 км"/>
              </w:smartTagPr>
              <w:r>
                <w:rPr>
                  <w:sz w:val="22"/>
                  <w:szCs w:val="22"/>
                </w:rPr>
                <w:t>5,1 км</w:t>
              </w:r>
            </w:smartTag>
            <w:r>
              <w:rPr>
                <w:sz w:val="22"/>
                <w:szCs w:val="22"/>
              </w:rPr>
              <w:t xml:space="preserve"> к 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lang w:val="en-US"/>
              </w:rPr>
            </w:pPr>
            <w:r>
              <w:rPr>
                <w:snapToGrid w:val="0"/>
                <w:lang w:val="en-US"/>
              </w:rPr>
              <w:t>500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140" w:right="57"/>
              <w:jc w:val="right"/>
              <w:rPr>
                <w:rFonts w:ascii="Times New Roman" w:hAnsi="Times New Roman"/>
                <w:sz w:val="22"/>
                <w:szCs w:val="22"/>
              </w:rPr>
            </w:pPr>
            <w:r>
              <w:rPr>
                <w:rFonts w:ascii="Times New Roman" w:hAnsi="Times New Roman"/>
                <w:sz w:val="22"/>
                <w:szCs w:val="22"/>
              </w:rPr>
              <w:t>313-КЗ</w:t>
            </w:r>
          </w:p>
        </w:tc>
        <w:tc>
          <w:tcPr>
            <w:tcW w:w="993" w:type="dxa"/>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288" w:right="57"/>
              <w:rPr>
                <w:rFonts w:ascii="Times New Roman" w:hAnsi="Times New Roman"/>
                <w:sz w:val="22"/>
                <w:szCs w:val="22"/>
              </w:rPr>
            </w:pPr>
            <w:r>
              <w:rPr>
                <w:rFonts w:ascii="Times New Roman" w:hAnsi="Times New Roman"/>
                <w:sz w:val="22"/>
                <w:szCs w:val="22"/>
              </w:rPr>
              <w:t>Р</w:t>
            </w:r>
          </w:p>
        </w:tc>
      </w:tr>
      <w:tr w:rsidR="0012208D" w:rsidTr="0012208D">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8"/>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3a"/>
              <w:rPr>
                <w:sz w:val="22"/>
                <w:szCs w:val="22"/>
              </w:rPr>
            </w:pPr>
            <w:r>
              <w:rPr>
                <w:sz w:val="22"/>
                <w:szCs w:val="22"/>
              </w:rPr>
              <w:t xml:space="preserve">Дольменная группа </w:t>
            </w:r>
          </w:p>
          <w:p w:rsidR="0012208D" w:rsidRDefault="0012208D">
            <w:pPr>
              <w:pStyle w:val="3a"/>
              <w:rPr>
                <w:sz w:val="22"/>
                <w:szCs w:val="22"/>
              </w:rPr>
            </w:pPr>
            <w:r>
              <w:rPr>
                <w:sz w:val="22"/>
                <w:szCs w:val="22"/>
              </w:rPr>
              <w:t>(8 дольменов-не прослеживаются))</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3a"/>
              <w:rPr>
                <w:sz w:val="22"/>
                <w:szCs w:val="22"/>
              </w:rPr>
            </w:pPr>
            <w:r>
              <w:rPr>
                <w:sz w:val="22"/>
                <w:szCs w:val="22"/>
              </w:rPr>
              <w:t>ст.Баракаевской правый берег р.Губс</w:t>
            </w:r>
          </w:p>
          <w:p w:rsidR="0012208D" w:rsidRDefault="0012208D">
            <w:pPr>
              <w:pStyle w:val="3a"/>
              <w:rPr>
                <w:sz w:val="22"/>
                <w:szCs w:val="22"/>
              </w:rPr>
            </w:pPr>
            <w:r>
              <w:rPr>
                <w:sz w:val="22"/>
                <w:szCs w:val="22"/>
              </w:rPr>
              <w:t xml:space="preserve">между станицей Баракаевской и станицей Губской, ущелье р. Губс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af4"/>
              <w:ind w:left="140" w:right="57"/>
              <w:jc w:val="right"/>
              <w:rPr>
                <w:rFonts w:ascii="Times New Roman" w:hAnsi="Times New Roman"/>
                <w:sz w:val="22"/>
                <w:szCs w:val="22"/>
              </w:rPr>
            </w:pPr>
            <w:r>
              <w:rPr>
                <w:rFonts w:ascii="Times New Roman" w:hAnsi="Times New Roman"/>
                <w:sz w:val="22"/>
                <w:szCs w:val="22"/>
              </w:rPr>
              <w:t>313-КЗ</w:t>
            </w:r>
          </w:p>
        </w:tc>
        <w:tc>
          <w:tcPr>
            <w:tcW w:w="993"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af4"/>
              <w:ind w:left="288" w:right="57"/>
              <w:rPr>
                <w:rFonts w:ascii="Times New Roman" w:hAnsi="Times New Roman"/>
                <w:sz w:val="22"/>
                <w:szCs w:val="22"/>
              </w:rPr>
            </w:pPr>
            <w:r>
              <w:rPr>
                <w:rFonts w:ascii="Times New Roman" w:hAnsi="Times New Roman"/>
                <w:sz w:val="22"/>
                <w:szCs w:val="22"/>
              </w:rPr>
              <w:t>Р</w:t>
            </w:r>
          </w:p>
        </w:tc>
      </w:tr>
      <w:tr w:rsidR="0012208D" w:rsidTr="0012208D">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8"/>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3a"/>
              <w:rPr>
                <w:sz w:val="22"/>
                <w:szCs w:val="22"/>
              </w:rPr>
            </w:pPr>
            <w:r>
              <w:rPr>
                <w:sz w:val="22"/>
                <w:szCs w:val="22"/>
              </w:rPr>
              <w:t xml:space="preserve">Курганная группа </w:t>
            </w:r>
          </w:p>
          <w:p w:rsidR="0012208D" w:rsidRDefault="0012208D">
            <w:pPr>
              <w:pStyle w:val="3a"/>
              <w:rPr>
                <w:sz w:val="22"/>
                <w:szCs w:val="22"/>
              </w:rPr>
            </w:pPr>
            <w:r>
              <w:rPr>
                <w:sz w:val="22"/>
                <w:szCs w:val="22"/>
              </w:rPr>
              <w:t xml:space="preserve">с дольменами </w:t>
            </w:r>
          </w:p>
          <w:p w:rsidR="0012208D" w:rsidRDefault="0012208D">
            <w:pPr>
              <w:pStyle w:val="3a"/>
              <w:rPr>
                <w:sz w:val="22"/>
                <w:szCs w:val="22"/>
              </w:rPr>
            </w:pPr>
            <w:r>
              <w:rPr>
                <w:sz w:val="22"/>
                <w:szCs w:val="22"/>
              </w:rPr>
              <w:t>(9 дольменов –не</w:t>
            </w:r>
          </w:p>
          <w:p w:rsidR="0012208D" w:rsidRDefault="0012208D">
            <w:pPr>
              <w:pStyle w:val="3a"/>
              <w:rPr>
                <w:sz w:val="22"/>
                <w:szCs w:val="22"/>
              </w:rPr>
            </w:pPr>
            <w:r>
              <w:rPr>
                <w:sz w:val="22"/>
                <w:szCs w:val="22"/>
              </w:rPr>
              <w:t>прослеживаются)</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3a"/>
              <w:rPr>
                <w:sz w:val="22"/>
                <w:szCs w:val="22"/>
              </w:rPr>
            </w:pPr>
            <w:r>
              <w:rPr>
                <w:sz w:val="22"/>
                <w:szCs w:val="22"/>
              </w:rPr>
              <w:t>Ст.Баракаевская,</w:t>
            </w:r>
          </w:p>
          <w:p w:rsidR="0012208D" w:rsidRDefault="0012208D">
            <w:pPr>
              <w:pStyle w:val="3a"/>
              <w:rPr>
                <w:sz w:val="22"/>
                <w:szCs w:val="22"/>
              </w:rPr>
            </w:pPr>
            <w:r>
              <w:rPr>
                <w:sz w:val="22"/>
                <w:szCs w:val="22"/>
              </w:rPr>
              <w:t>2,9км к юго-юго-западу от южной окраины ст.Губская</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af4"/>
              <w:ind w:left="140" w:right="57"/>
              <w:jc w:val="right"/>
              <w:rPr>
                <w:rFonts w:ascii="Times New Roman" w:hAnsi="Times New Roman"/>
                <w:sz w:val="22"/>
                <w:szCs w:val="22"/>
              </w:rPr>
            </w:pPr>
            <w:r>
              <w:rPr>
                <w:rFonts w:ascii="Times New Roman" w:hAnsi="Times New Roman"/>
                <w:sz w:val="22"/>
                <w:szCs w:val="22"/>
              </w:rPr>
              <w:t>313-КЗ</w:t>
            </w:r>
          </w:p>
        </w:tc>
        <w:tc>
          <w:tcPr>
            <w:tcW w:w="993"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pStyle w:val="af4"/>
              <w:ind w:left="288" w:right="57"/>
              <w:rPr>
                <w:rFonts w:ascii="Times New Roman" w:hAnsi="Times New Roman"/>
                <w:sz w:val="22"/>
                <w:szCs w:val="22"/>
              </w:rPr>
            </w:pPr>
            <w:r>
              <w:rPr>
                <w:rFonts w:ascii="Times New Roman" w:hAnsi="Times New Roman"/>
                <w:sz w:val="22"/>
                <w:szCs w:val="22"/>
              </w:rPr>
              <w:t>Р</w:t>
            </w:r>
          </w:p>
        </w:tc>
      </w:tr>
      <w:tr w:rsidR="0012208D" w:rsidTr="0012208D">
        <w:trPr>
          <w:cantSplit/>
          <w:trHeight w:val="20"/>
        </w:trPr>
        <w:tc>
          <w:tcPr>
            <w:tcW w:w="426" w:type="dxa"/>
            <w:vMerge w:val="restart"/>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8"/>
              </w:numPr>
              <w:jc w:val="center"/>
              <w:rPr>
                <w:snapToGrid w:val="0"/>
                <w:sz w:val="24"/>
                <w:szCs w:val="24"/>
              </w:rPr>
            </w:pPr>
          </w:p>
        </w:tc>
        <w:tc>
          <w:tcPr>
            <w:tcW w:w="1562"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Курганная группа </w:t>
            </w:r>
          </w:p>
          <w:p w:rsidR="0012208D" w:rsidRDefault="0012208D">
            <w:pPr>
              <w:pStyle w:val="3a"/>
              <w:rPr>
                <w:sz w:val="22"/>
                <w:szCs w:val="22"/>
              </w:rPr>
            </w:pPr>
            <w:r>
              <w:rPr>
                <w:sz w:val="22"/>
                <w:szCs w:val="22"/>
              </w:rPr>
              <w:t xml:space="preserve">"Грязнуха" </w:t>
            </w:r>
          </w:p>
          <w:p w:rsidR="0012208D" w:rsidRDefault="0012208D">
            <w:pPr>
              <w:pStyle w:val="3a"/>
              <w:rPr>
                <w:sz w:val="22"/>
                <w:szCs w:val="22"/>
              </w:rPr>
            </w:pPr>
            <w:r>
              <w:rPr>
                <w:sz w:val="22"/>
                <w:szCs w:val="22"/>
              </w:rPr>
              <w:t>(3 насыпи)</w:t>
            </w:r>
          </w:p>
        </w:tc>
        <w:tc>
          <w:tcPr>
            <w:tcW w:w="2694"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ст-ца Губская, </w:t>
            </w:r>
          </w:p>
          <w:p w:rsidR="0012208D" w:rsidRDefault="0012208D">
            <w:pPr>
              <w:pStyle w:val="3a"/>
              <w:rPr>
                <w:sz w:val="22"/>
                <w:szCs w:val="22"/>
              </w:rPr>
            </w:pPr>
            <w:smartTag w:uri="urn:schemas-microsoft-com:office:smarttags" w:element="metricconverter">
              <w:smartTagPr>
                <w:attr w:name="ProductID" w:val="2 км"/>
              </w:smartTagPr>
              <w:r>
                <w:rPr>
                  <w:sz w:val="22"/>
                  <w:szCs w:val="22"/>
                </w:rPr>
                <w:t>2 км</w:t>
              </w:r>
            </w:smartTag>
            <w:r>
              <w:rPr>
                <w:sz w:val="22"/>
                <w:szCs w:val="22"/>
              </w:rPr>
              <w:t xml:space="preserve"> к северо-западу от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140" w:right="57"/>
              <w:jc w:val="right"/>
              <w:rPr>
                <w:rFonts w:ascii="Times New Roman" w:hAnsi="Times New Roman"/>
                <w:sz w:val="22"/>
                <w:szCs w:val="22"/>
              </w:rPr>
            </w:pPr>
            <w:r>
              <w:rPr>
                <w:rFonts w:ascii="Times New Roman" w:hAnsi="Times New Roman"/>
                <w:sz w:val="22"/>
                <w:szCs w:val="22"/>
              </w:rPr>
              <w:t>313-КЗ</w:t>
            </w:r>
          </w:p>
        </w:tc>
        <w:tc>
          <w:tcPr>
            <w:tcW w:w="993"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288" w:right="57"/>
              <w:rPr>
                <w:rFonts w:ascii="Times New Roman" w:hAnsi="Times New Roman"/>
                <w:sz w:val="22"/>
                <w:szCs w:val="22"/>
              </w:rPr>
            </w:pPr>
            <w:r>
              <w:rPr>
                <w:rFonts w:ascii="Times New Roman" w:hAnsi="Times New Roman"/>
                <w:sz w:val="22"/>
                <w:szCs w:val="22"/>
              </w:rPr>
              <w:t>Р</w:t>
            </w: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val="restart"/>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8"/>
              </w:numPr>
              <w:jc w:val="center"/>
              <w:rPr>
                <w:snapToGrid w:val="0"/>
                <w:sz w:val="24"/>
                <w:szCs w:val="24"/>
              </w:rPr>
            </w:pPr>
          </w:p>
        </w:tc>
        <w:tc>
          <w:tcPr>
            <w:tcW w:w="1562"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Курганная группа </w:t>
            </w:r>
          </w:p>
          <w:p w:rsidR="0012208D" w:rsidRDefault="0012208D">
            <w:pPr>
              <w:pStyle w:val="3a"/>
              <w:rPr>
                <w:sz w:val="22"/>
                <w:szCs w:val="22"/>
              </w:rPr>
            </w:pPr>
            <w:r>
              <w:rPr>
                <w:sz w:val="22"/>
                <w:szCs w:val="22"/>
              </w:rPr>
              <w:t xml:space="preserve">"Канук-Тан" </w:t>
            </w:r>
          </w:p>
          <w:p w:rsidR="0012208D" w:rsidRDefault="0012208D">
            <w:pPr>
              <w:pStyle w:val="3a"/>
              <w:rPr>
                <w:sz w:val="22"/>
                <w:szCs w:val="22"/>
              </w:rPr>
            </w:pPr>
            <w:r>
              <w:rPr>
                <w:sz w:val="22"/>
                <w:szCs w:val="22"/>
              </w:rPr>
              <w:t>(15 насыпей)</w:t>
            </w:r>
          </w:p>
        </w:tc>
        <w:tc>
          <w:tcPr>
            <w:tcW w:w="2694"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ст-ца Губская, </w:t>
            </w:r>
          </w:p>
          <w:p w:rsidR="0012208D" w:rsidRDefault="0012208D">
            <w:pPr>
              <w:pStyle w:val="3a"/>
              <w:rPr>
                <w:sz w:val="22"/>
                <w:szCs w:val="22"/>
              </w:rPr>
            </w:pPr>
            <w:r>
              <w:rPr>
                <w:sz w:val="22"/>
                <w:szCs w:val="22"/>
              </w:rPr>
              <w:t xml:space="preserve">4, </w:t>
            </w:r>
            <w:smartTag w:uri="urn:schemas-microsoft-com:office:smarttags" w:element="metricconverter">
              <w:smartTagPr>
                <w:attr w:name="ProductID" w:val="25 км"/>
              </w:smartTagPr>
              <w:r>
                <w:rPr>
                  <w:sz w:val="22"/>
                  <w:szCs w:val="22"/>
                </w:rPr>
                <w:t>25 км</w:t>
              </w:r>
            </w:smartTag>
            <w:r>
              <w:rPr>
                <w:sz w:val="22"/>
                <w:szCs w:val="22"/>
              </w:rPr>
              <w:t xml:space="preserve"> к северо-востоку от кладбища</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vMerge w:val="restart"/>
            <w:tcBorders>
              <w:top w:val="single" w:sz="4" w:space="0" w:color="auto"/>
              <w:left w:val="single" w:sz="4" w:space="0" w:color="auto"/>
              <w:bottom w:val="nil"/>
              <w:right w:val="single" w:sz="4" w:space="0" w:color="auto"/>
            </w:tcBorders>
            <w:shd w:val="solid" w:color="FFFFFF" w:fill="auto"/>
          </w:tcPr>
          <w:p w:rsidR="0012208D" w:rsidRDefault="0012208D">
            <w:pPr>
              <w:pStyle w:val="af4"/>
              <w:ind w:left="140" w:right="57"/>
              <w:jc w:val="right"/>
              <w:rPr>
                <w:rFonts w:ascii="Times New Roman" w:hAnsi="Times New Roman"/>
                <w:sz w:val="22"/>
                <w:szCs w:val="22"/>
              </w:rPr>
            </w:pPr>
            <w:r>
              <w:rPr>
                <w:rFonts w:ascii="Times New Roman" w:hAnsi="Times New Roman"/>
                <w:sz w:val="22"/>
                <w:szCs w:val="22"/>
              </w:rPr>
              <w:t>313-КЗ</w:t>
            </w:r>
          </w:p>
          <w:p w:rsidR="0012208D" w:rsidRDefault="0012208D">
            <w:pPr>
              <w:pStyle w:val="af4"/>
              <w:ind w:left="140" w:right="57"/>
              <w:jc w:val="right"/>
              <w:rPr>
                <w:rFonts w:ascii="Times New Roman" w:hAnsi="Times New Roman"/>
                <w:sz w:val="22"/>
                <w:szCs w:val="22"/>
              </w:rPr>
            </w:pPr>
          </w:p>
        </w:tc>
        <w:tc>
          <w:tcPr>
            <w:tcW w:w="993"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288" w:right="57"/>
              <w:rPr>
                <w:rFonts w:ascii="Times New Roman" w:hAnsi="Times New Roman"/>
                <w:sz w:val="22"/>
                <w:szCs w:val="22"/>
              </w:rPr>
            </w:pPr>
            <w:r>
              <w:rPr>
                <w:rFonts w:ascii="Times New Roman" w:hAnsi="Times New Roman"/>
                <w:sz w:val="22"/>
                <w:szCs w:val="22"/>
              </w:rPr>
              <w:t>Р</w:t>
            </w: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34</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0,5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val="restart"/>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Курганная группа </w:t>
            </w:r>
          </w:p>
          <w:p w:rsidR="0012208D" w:rsidRDefault="0012208D">
            <w:pPr>
              <w:pStyle w:val="3a"/>
              <w:rPr>
                <w:sz w:val="22"/>
                <w:szCs w:val="22"/>
              </w:rPr>
            </w:pPr>
            <w:r>
              <w:rPr>
                <w:sz w:val="22"/>
                <w:szCs w:val="22"/>
              </w:rPr>
              <w:t xml:space="preserve">"Грязнуха" </w:t>
            </w:r>
          </w:p>
          <w:p w:rsidR="0012208D" w:rsidRDefault="0012208D">
            <w:pPr>
              <w:pStyle w:val="3a"/>
              <w:rPr>
                <w:sz w:val="22"/>
                <w:szCs w:val="22"/>
              </w:rPr>
            </w:pPr>
            <w:r>
              <w:rPr>
                <w:sz w:val="22"/>
                <w:szCs w:val="22"/>
              </w:rPr>
              <w:t>(3 насыпи)</w:t>
            </w:r>
          </w:p>
        </w:tc>
        <w:tc>
          <w:tcPr>
            <w:tcW w:w="2694"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3a"/>
              <w:rPr>
                <w:sz w:val="22"/>
                <w:szCs w:val="22"/>
              </w:rPr>
            </w:pPr>
            <w:r>
              <w:rPr>
                <w:sz w:val="22"/>
                <w:szCs w:val="22"/>
              </w:rPr>
              <w:t xml:space="preserve">ст-ца Губская, </w:t>
            </w:r>
          </w:p>
          <w:p w:rsidR="0012208D" w:rsidRDefault="0012208D">
            <w:pPr>
              <w:pStyle w:val="3a"/>
              <w:rPr>
                <w:sz w:val="22"/>
                <w:szCs w:val="22"/>
              </w:rPr>
            </w:pPr>
            <w:smartTag w:uri="urn:schemas-microsoft-com:office:smarttags" w:element="metricconverter">
              <w:smartTagPr>
                <w:attr w:name="ProductID" w:val="2 км"/>
              </w:smartTagPr>
              <w:r>
                <w:rPr>
                  <w:sz w:val="22"/>
                  <w:szCs w:val="22"/>
                </w:rPr>
                <w:t>2 км</w:t>
              </w:r>
            </w:smartTag>
            <w:r>
              <w:rPr>
                <w:sz w:val="22"/>
                <w:szCs w:val="22"/>
              </w:rPr>
              <w:t xml:space="preserve"> к северо-западу от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140" w:right="57"/>
              <w:jc w:val="right"/>
              <w:rPr>
                <w:rFonts w:ascii="Times New Roman" w:hAnsi="Times New Roman"/>
                <w:sz w:val="22"/>
                <w:szCs w:val="22"/>
              </w:rPr>
            </w:pPr>
            <w:r>
              <w:rPr>
                <w:rFonts w:ascii="Times New Roman" w:hAnsi="Times New Roman"/>
                <w:sz w:val="22"/>
                <w:szCs w:val="22"/>
              </w:rPr>
              <w:t>313-КЗ</w:t>
            </w:r>
          </w:p>
        </w:tc>
        <w:tc>
          <w:tcPr>
            <w:tcW w:w="993"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pPr>
              <w:pStyle w:val="af4"/>
              <w:ind w:left="288" w:right="57"/>
              <w:rPr>
                <w:rFonts w:ascii="Times New Roman" w:hAnsi="Times New Roman"/>
                <w:sz w:val="22"/>
                <w:szCs w:val="22"/>
              </w:rPr>
            </w:pPr>
            <w:r>
              <w:rPr>
                <w:rFonts w:ascii="Times New Roman" w:hAnsi="Times New Roman"/>
                <w:sz w:val="22"/>
                <w:szCs w:val="22"/>
              </w:rPr>
              <w:t>Р</w:t>
            </w: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pPr>
              <w:rPr>
                <w:sz w:val="22"/>
                <w:szCs w:val="22"/>
              </w:rPr>
            </w:pPr>
          </w:p>
        </w:tc>
      </w:tr>
      <w:tr w:rsidR="0012208D" w:rsidTr="0012208D">
        <w:trPr>
          <w:cantSplit/>
          <w:trHeight w:val="395"/>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Местонахожде-ние "Борисовское"</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5,9 км"/>
              </w:smartTagPr>
              <w:r>
                <w:t>5,9 км</w:t>
              </w:r>
            </w:smartTag>
            <w:r>
              <w:t xml:space="preserve"> к юго-западу от западной окраины станицы, на отметке высоты около </w:t>
            </w:r>
            <w:smartTag w:uri="urn:schemas-microsoft-com:office:smarttags" w:element="metricconverter">
              <w:smartTagPr>
                <w:attr w:name="ProductID" w:val="770 м"/>
              </w:smartTagPr>
              <w:r>
                <w:t>770 м</w:t>
              </w:r>
            </w:smartTag>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18</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395"/>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Стоянка</w:t>
            </w:r>
          </w:p>
          <w:p w:rsidR="0012208D" w:rsidRDefault="0012208D">
            <w:r>
              <w:t xml:space="preserve"> "Губский навес №2"</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r>
              <w:t>6км к западу-юго-западу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200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19</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395"/>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Стоянка</w:t>
            </w:r>
          </w:p>
          <w:p w:rsidR="0012208D" w:rsidRDefault="0012208D">
            <w:r>
              <w:t xml:space="preserve"> "Губский навес № 7" </w:t>
            </w:r>
          </w:p>
          <w:p w:rsidR="0012208D" w:rsidRDefault="0012208D">
            <w:r>
              <w:t>(навес Сатанай)</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5 км"/>
              </w:smartTagPr>
              <w:r>
                <w:t>5 км</w:t>
              </w:r>
            </w:smartTag>
            <w:r>
              <w:t xml:space="preserve"> к юго-западу от станицы, </w:t>
            </w:r>
            <w:smartTag w:uri="urn:schemas-microsoft-com:office:smarttags" w:element="metricconverter">
              <w:smartTagPr>
                <w:attr w:name="ProductID" w:val="0,4 км"/>
              </w:smartTagPr>
              <w:r>
                <w:t>0,4 км</w:t>
              </w:r>
            </w:smartTag>
            <w:r>
              <w:t xml:space="preserve"> вниз по течению от стоянки Монашеской на отметке высоты </w:t>
            </w:r>
            <w:smartTag w:uri="urn:schemas-microsoft-com:office:smarttags" w:element="metricconverter">
              <w:smartTagPr>
                <w:attr w:name="ProductID" w:val="834 м"/>
              </w:smartTagPr>
              <w:r>
                <w:t>834 м</w:t>
              </w:r>
            </w:smartTag>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200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20</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395"/>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Стоянка "Русланова пещера"</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7,2 км"/>
              </w:smartTagPr>
              <w:r>
                <w:t>7,2 км</w:t>
              </w:r>
            </w:smartTag>
            <w:r>
              <w:t xml:space="preserve"> к юго-западу от западной окраины станицы, в </w:t>
            </w:r>
            <w:smartTag w:uri="urn:schemas-microsoft-com:office:smarttags" w:element="metricconverter">
              <w:smartTagPr>
                <w:attr w:name="ProductID" w:val="0,3 км"/>
              </w:smartTagPr>
              <w:r>
                <w:t>0,3 км</w:t>
              </w:r>
            </w:smartTag>
            <w:r>
              <w:t xml:space="preserve"> к востоку от навеса Сатанай, в пещере на левом берегу Борисовского ущелья</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200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21</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395"/>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Стоянка</w:t>
            </w:r>
          </w:p>
          <w:p w:rsidR="0012208D" w:rsidRDefault="0012208D">
            <w:r>
              <w:t xml:space="preserve">"Губский навес </w:t>
            </w:r>
          </w:p>
          <w:p w:rsidR="0012208D" w:rsidRDefault="0012208D">
            <w:r>
              <w:t>№ 1"</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5,9 км"/>
              </w:smartTagPr>
              <w:r>
                <w:t>5,9 км</w:t>
              </w:r>
            </w:smartTag>
            <w:r>
              <w:t xml:space="preserve"> к 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200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22</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tcPr>
          <w:p w:rsidR="0012208D" w:rsidRDefault="0012208D">
            <w:r>
              <w:t>Стоянки "Губский навес</w:t>
            </w:r>
          </w:p>
          <w:p w:rsidR="0012208D" w:rsidRDefault="0012208D">
            <w:r>
              <w:t xml:space="preserve"> № 3,</w:t>
            </w:r>
          </w:p>
          <w:p w:rsidR="0012208D" w:rsidRDefault="0012208D"/>
          <w:p w:rsidR="0012208D" w:rsidRDefault="0012208D">
            <w:r>
              <w:t xml:space="preserve">№4 (151а), </w:t>
            </w:r>
          </w:p>
          <w:p w:rsidR="0012208D" w:rsidRDefault="0012208D">
            <w:r>
              <w:t>№6(151б)"</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6,2 км"/>
              </w:smartTagPr>
              <w:r>
                <w:t>6,2 км</w:t>
              </w:r>
            </w:smartTag>
            <w:r>
              <w:t xml:space="preserve"> к юго-западу от западной окраины станицы</w:t>
            </w:r>
          </w:p>
          <w:p w:rsidR="0012208D" w:rsidRDefault="0012208D">
            <w:smartTag w:uri="urn:schemas-microsoft-com:office:smarttags" w:element="metricconverter">
              <w:smartTagPr>
                <w:attr w:name="ProductID" w:val="6,1 км"/>
              </w:smartTagPr>
              <w:r>
                <w:t>6,1 км</w:t>
              </w:r>
            </w:smartTag>
            <w:r>
              <w:t xml:space="preserve"> к юго-западу</w:t>
            </w:r>
          </w:p>
          <w:p w:rsidR="0012208D" w:rsidRDefault="0012208D">
            <w:smartTag w:uri="urn:schemas-microsoft-com:office:smarttags" w:element="metricconverter">
              <w:smartTagPr>
                <w:attr w:name="ProductID" w:val="5,5 км"/>
              </w:smartTagPr>
              <w:r>
                <w:t>5,5 км</w:t>
              </w:r>
            </w:smartTag>
            <w:r>
              <w:t xml:space="preserve"> к юго-западу</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200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23</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Пещерная стоянка "Аутлевская"</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6 км"/>
              </w:smartTagPr>
              <w:r>
                <w:t>6 км</w:t>
              </w:r>
            </w:smartTag>
            <w:r>
              <w:t xml:space="preserve"> к юго-западу от западной окраины станицы, правый борт долины р.Губс, на скальном участке склона г.Круглой</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200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24</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Стоянка "Лубочный навес"</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5,3 км"/>
              </w:smartTagPr>
              <w:r>
                <w:t>5,3 км</w:t>
              </w:r>
            </w:smartTag>
            <w:r>
              <w:t xml:space="preserve"> к юго-западу от станицы, в навесе Борисовского ущелья р.Губс, правый отвесный борт Лубочного ручья (р.Псеубек)</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200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25</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Пещерная стоянка "Монашеская"</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5,8 км"/>
              </w:smartTagPr>
              <w:r>
                <w:t>5,8 км</w:t>
              </w:r>
            </w:smartTag>
            <w:r>
              <w:t xml:space="preserve"> к юго-западу от станицы, Борисовское ущелье верхнего течения р.Губс, левый борт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26</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Губское делювиальное местонахождение</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r>
              <w:t>6,5км к западу-юго-западу от западной окраины станицы , левый берег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27</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Губское аллювиальное местонахождение</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r>
              <w:t>6,2км к западу-юго-западу от западной окраины станицы правый берег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28</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Пещерная стоянка "Косожская"</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r>
              <w:t xml:space="preserve">6,4км к западу-юго-западу от западной окраины станицы левый борт Борисовского ущелья р.Губс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29</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Баракаевская пещерная мустьерская стоянка</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smartTag w:uri="urn:schemas-microsoft-com:office:smarttags" w:element="metricconverter">
              <w:smartTagPr>
                <w:attr w:name="ProductID" w:val="6,6 км"/>
              </w:smartTagPr>
              <w:r>
                <w:t>6,6 км</w:t>
              </w:r>
            </w:smartTag>
            <w:r>
              <w:t xml:space="preserve"> к юго-западу от западной окраины станицы, левый борт Борисовского ущелья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30</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r>
              <w:t>Местонахожде</w:t>
            </w:r>
          </w:p>
          <w:p w:rsidR="0012208D" w:rsidRDefault="0012208D">
            <w:r>
              <w:t>ние "Палферовское"</w:t>
            </w:r>
          </w:p>
        </w:tc>
        <w:tc>
          <w:tcPr>
            <w:tcW w:w="2694" w:type="dxa"/>
            <w:tcBorders>
              <w:top w:val="single" w:sz="4" w:space="0" w:color="auto"/>
              <w:left w:val="single" w:sz="4" w:space="0" w:color="auto"/>
              <w:bottom w:val="nil"/>
              <w:right w:val="single" w:sz="4" w:space="0" w:color="auto"/>
            </w:tcBorders>
            <w:shd w:val="solid" w:color="FFFFFF" w:fill="auto"/>
            <w:hideMark/>
          </w:tcPr>
          <w:p w:rsidR="0012208D" w:rsidRDefault="0012208D">
            <w:r>
              <w:t xml:space="preserve">ст-ца Баракаевская, </w:t>
            </w:r>
          </w:p>
          <w:p w:rsidR="0012208D" w:rsidRDefault="0012208D">
            <w:r>
              <w:t xml:space="preserve"> 6,2км к западу-юго-западу от западной окраины станицы правый берег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31</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(3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5,0 км"/>
              </w:smartTagPr>
              <w:r>
                <w:t>5,0 км</w:t>
              </w:r>
            </w:smartTag>
            <w:r>
              <w:t xml:space="preserve"> к 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26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32</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Курганно-дольменная группа</w:t>
            </w:r>
          </w:p>
          <w:p w:rsidR="0012208D" w:rsidRDefault="0012208D">
            <w:r>
              <w:t>(57 насыпей,</w:t>
            </w:r>
          </w:p>
          <w:p w:rsidR="0012208D" w:rsidRDefault="0012208D">
            <w:r>
              <w:t>10 дольменов)</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r>
              <w:t>ст-ца Баракаевская,</w:t>
            </w:r>
          </w:p>
          <w:p w:rsidR="0012208D" w:rsidRDefault="0012208D">
            <w:smartTag w:uri="urn:schemas-microsoft-com:office:smarttags" w:element="metricconverter">
              <w:smartTagPr>
                <w:attr w:name="ProductID" w:val="3,5 км"/>
              </w:smartTagPr>
              <w:r>
                <w:t>3,5 км</w:t>
              </w:r>
            </w:smartTag>
            <w:r>
              <w:t xml:space="preserve"> к юго-юго-востоку от южной окраины станицы</w:t>
            </w:r>
          </w:p>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1-57</w:t>
            </w:r>
          </w:p>
          <w:p w:rsidR="0012208D" w:rsidRDefault="0012208D">
            <w:pPr>
              <w:rPr>
                <w:snapToGrid w:val="0"/>
              </w:rPr>
            </w:pPr>
            <w:r>
              <w:rPr>
                <w:snapToGrid w:val="0"/>
              </w:rPr>
              <w:t>1-10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33</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(52 насыпи)</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1,0 км"/>
              </w:smartTagPr>
              <w:r>
                <w:t>1,0 км</w:t>
              </w:r>
            </w:smartTag>
            <w:r>
              <w:t xml:space="preserve"> к югу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1-52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0,6-1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34</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2,85 км"/>
              </w:smartTagPr>
              <w:r>
                <w:t>2,85 км</w:t>
              </w:r>
            </w:smartTag>
            <w:r>
              <w:t xml:space="preserve"> к ююго-юго-западу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35</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2,1 км"/>
              </w:smartTagPr>
              <w:r>
                <w:t>2,1 км</w:t>
              </w:r>
            </w:smartTag>
            <w:r>
              <w:t xml:space="preserve"> к юго-юго-западу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36</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(2 насыпи)</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1,5 км"/>
              </w:smartTagPr>
              <w:r>
                <w:t>1,5 км</w:t>
              </w:r>
            </w:smartTag>
            <w:r>
              <w:t xml:space="preserve"> к юго-юго-западу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37</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3,6 км"/>
              </w:smartTagPr>
              <w:r>
                <w:t>3,6 км</w:t>
              </w:r>
            </w:smartTag>
            <w:r>
              <w:t xml:space="preserve"> к востоку-юго-востоку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38</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(2 насыпи)</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5,0 км"/>
              </w:smartTagPr>
              <w:r>
                <w:t>5,0 км</w:t>
              </w:r>
            </w:smartTag>
            <w:r>
              <w:t xml:space="preserve"> к юго-востоку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39</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6,8 км"/>
              </w:smartTagPr>
              <w:r>
                <w:t>6,8 км</w:t>
              </w:r>
            </w:smartTag>
            <w:r>
              <w:t xml:space="preserve"> к юго-востоку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40</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Губское русловое местонахождение</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 xml:space="preserve">На протяжении </w:t>
            </w:r>
            <w:smartTag w:uri="urn:schemas-microsoft-com:office:smarttags" w:element="metricconverter">
              <w:smartTagPr>
                <w:attr w:name="ProductID" w:val="25 км"/>
              </w:smartTagPr>
              <w:r>
                <w:t>25 км</w:t>
              </w:r>
            </w:smartTag>
            <w:r>
              <w:t xml:space="preserve"> от ст-цы Губской на северо-восток, от впадения р.Губс в р.Ходзь в районе х.Первомайского до ст-цы Баракаевской</w:t>
            </w:r>
          </w:p>
          <w:p w:rsidR="0012208D" w:rsidRDefault="0012208D">
            <w:r>
              <w:t>1,36км к юго-юго-западу от северной окраины х.Пролетар-ский, на МТФ, побережье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42</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Местонахожде-ние "Кудренкин Солонец"</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 xml:space="preserve">ст-ца Губская, </w:t>
            </w:r>
          </w:p>
          <w:p w:rsidR="0012208D" w:rsidRDefault="0012208D">
            <w:r>
              <w:t>северная окраина, урочище Кудренкин Солонец</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73</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Местонахожде-ние "Романец"</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Губская,</w:t>
            </w:r>
          </w:p>
          <w:p w:rsidR="0012208D" w:rsidRDefault="0012208D">
            <w:r>
              <w:t>южная окраина, близ впадение ручья Романец в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74</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Местонахожде-ние "Уварова балка"</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 xml:space="preserve">ст-ца Губская, </w:t>
            </w:r>
          </w:p>
          <w:p w:rsidR="0012208D" w:rsidRDefault="0012208D">
            <w:smartTag w:uri="urn:schemas-microsoft-com:office:smarttags" w:element="metricconverter">
              <w:smartTagPr>
                <w:attr w:name="ProductID" w:val="1 км"/>
              </w:smartTagPr>
              <w:r>
                <w:t>1 км</w:t>
              </w:r>
            </w:smartTag>
            <w:r>
              <w:t xml:space="preserve"> к югу от станицы, при впадении Уварова ручья в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75</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0,35 км"/>
              </w:smartTagPr>
              <w:r>
                <w:t>0,35 км</w:t>
              </w:r>
            </w:smartTag>
            <w:r>
              <w:t xml:space="preserve"> к северо-востоку от кладбища</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76</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(46 насыпей)</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1,25 км"/>
              </w:smartTagPr>
              <w:r>
                <w:t>1,25 км</w:t>
              </w:r>
            </w:smartTag>
            <w:r>
              <w:t xml:space="preserve"> к западу-северо-западу от кладбища станицы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1-46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0,8-1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77</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49"/>
              </w:numPr>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Местонахожде-ние "Кудренкин Солонец"</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 xml:space="preserve">ст-ца Губская, </w:t>
            </w:r>
          </w:p>
          <w:p w:rsidR="0012208D" w:rsidRDefault="0012208D">
            <w:r>
              <w:t>северная окраина, урочище Кудренкин Солонец</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73</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12208D" w:rsidRDefault="0012208D">
            <w:pPr>
              <w:widowControl w:val="0"/>
              <w:ind w:left="57"/>
              <w:jc w:val="center"/>
              <w:rPr>
                <w:snapToGrid w:val="0"/>
                <w:sz w:val="24"/>
                <w:szCs w:val="24"/>
              </w:rPr>
            </w:pPr>
            <w:r>
              <w:rPr>
                <w:snapToGrid w:val="0"/>
                <w:sz w:val="24"/>
                <w:szCs w:val="24"/>
              </w:rPr>
              <w:t>39</w:t>
            </w: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(2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 Баракаевская,</w:t>
            </w:r>
          </w:p>
          <w:p w:rsidR="0012208D" w:rsidRDefault="0012208D">
            <w:r>
              <w:t>южная окраина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78</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tcBorders>
              <w:top w:val="nil"/>
              <w:left w:val="single" w:sz="4" w:space="0" w:color="auto"/>
              <w:bottom w:val="single" w:sz="4" w:space="0" w:color="auto"/>
              <w:right w:val="single" w:sz="4" w:space="0" w:color="auto"/>
            </w:tcBorders>
            <w:shd w:val="solid" w:color="FFFFFF" w:fill="auto"/>
            <w:vAlign w:val="center"/>
            <w:hideMark/>
          </w:tcPr>
          <w:p w:rsidR="0012208D" w:rsidRDefault="0012208D">
            <w:pPr>
              <w:widowControl w:val="0"/>
              <w:numPr>
                <w:ilvl w:val="12"/>
                <w:numId w:val="0"/>
              </w:numPr>
              <w:tabs>
                <w:tab w:val="left" w:pos="540"/>
              </w:tabs>
              <w:suppressAutoHyphens/>
              <w:overflowPunct w:val="0"/>
              <w:autoSpaceDE w:val="0"/>
              <w:autoSpaceDN w:val="0"/>
              <w:adjustRightInd w:val="0"/>
              <w:jc w:val="center"/>
              <w:rPr>
                <w:sz w:val="24"/>
                <w:szCs w:val="24"/>
              </w:rPr>
            </w:pPr>
            <w:r>
              <w:rPr>
                <w:sz w:val="24"/>
                <w:szCs w:val="24"/>
              </w:rPr>
              <w:t>40.</w:t>
            </w:r>
          </w:p>
        </w:tc>
        <w:tc>
          <w:tcPr>
            <w:tcW w:w="1562" w:type="dxa"/>
            <w:tcBorders>
              <w:top w:val="nil"/>
              <w:left w:val="single" w:sz="4" w:space="0" w:color="auto"/>
              <w:bottom w:val="single" w:sz="4" w:space="0" w:color="auto"/>
              <w:right w:val="single" w:sz="4" w:space="0" w:color="auto"/>
            </w:tcBorders>
            <w:shd w:val="solid" w:color="FFFFFF" w:fill="auto"/>
            <w:hideMark/>
          </w:tcPr>
          <w:p w:rsidR="0012208D" w:rsidRDefault="0012208D">
            <w:r>
              <w:t>Курган</w:t>
            </w:r>
          </w:p>
        </w:tc>
        <w:tc>
          <w:tcPr>
            <w:tcW w:w="2694" w:type="dxa"/>
            <w:tcBorders>
              <w:top w:val="nil"/>
              <w:left w:val="single" w:sz="4" w:space="0" w:color="auto"/>
              <w:bottom w:val="single" w:sz="4" w:space="0" w:color="auto"/>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1,5 км"/>
              </w:smartTagPr>
              <w:r>
                <w:t>1,5 км</w:t>
              </w:r>
            </w:smartTag>
            <w:r>
              <w:t xml:space="preserve"> к северо-востоку от восточной окраины станицы, а\д Баракаевская-Губская, левый берег р. 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0,3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tcBorders>
              <w:top w:val="nil"/>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79</w:t>
            </w:r>
          </w:p>
        </w:tc>
        <w:tc>
          <w:tcPr>
            <w:tcW w:w="993" w:type="dxa"/>
            <w:tcBorders>
              <w:top w:val="nil"/>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3"/>
        </w:trPr>
        <w:tc>
          <w:tcPr>
            <w:tcW w:w="426" w:type="dxa"/>
            <w:vMerge w:val="restart"/>
            <w:tcBorders>
              <w:top w:val="single" w:sz="4" w:space="0" w:color="auto"/>
              <w:left w:val="single" w:sz="4" w:space="0" w:color="auto"/>
              <w:bottom w:val="nil"/>
              <w:right w:val="single" w:sz="4" w:space="0" w:color="auto"/>
            </w:tcBorders>
            <w:shd w:val="solid" w:color="FFFFFF" w:fill="auto"/>
            <w:vAlign w:val="center"/>
            <w:hideMark/>
          </w:tcPr>
          <w:p w:rsidR="0012208D" w:rsidRDefault="0012208D">
            <w:pPr>
              <w:widowControl w:val="0"/>
              <w:ind w:left="-40"/>
              <w:jc w:val="center"/>
              <w:rPr>
                <w:snapToGrid w:val="0"/>
                <w:sz w:val="24"/>
                <w:szCs w:val="24"/>
              </w:rPr>
            </w:pPr>
            <w:r>
              <w:rPr>
                <w:snapToGrid w:val="0"/>
                <w:sz w:val="24"/>
                <w:szCs w:val="24"/>
              </w:rPr>
              <w:t>41.</w:t>
            </w:r>
          </w:p>
        </w:tc>
        <w:tc>
          <w:tcPr>
            <w:tcW w:w="1562"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r>
              <w:t>Курганная группа</w:t>
            </w:r>
          </w:p>
          <w:p w:rsidR="0012208D" w:rsidRDefault="0012208D">
            <w:r>
              <w:t>(6 насыпей)</w:t>
            </w:r>
          </w:p>
        </w:tc>
        <w:tc>
          <w:tcPr>
            <w:tcW w:w="2694"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1,75 км"/>
              </w:smartTagPr>
              <w:r>
                <w:t>1,75 км</w:t>
              </w:r>
            </w:smartTag>
            <w:r>
              <w:t xml:space="preserve"> к западу от восточной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75</w:t>
            </w:r>
          </w:p>
        </w:tc>
        <w:tc>
          <w:tcPr>
            <w:tcW w:w="1415"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80</w:t>
            </w:r>
          </w:p>
        </w:tc>
        <w:tc>
          <w:tcPr>
            <w:tcW w:w="993" w:type="dxa"/>
            <w:vMerge w:val="restart"/>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23"/>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23"/>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24</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23"/>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23"/>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раз</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граб</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лен</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napToGrid w:val="0"/>
                <w:sz w:val="24"/>
                <w:szCs w:val="24"/>
              </w:rPr>
            </w:pP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95"/>
        </w:trPr>
        <w:tc>
          <w:tcPr>
            <w:tcW w:w="426" w:type="dxa"/>
            <w:vMerge w:val="restart"/>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50"/>
              </w:numPr>
              <w:jc w:val="center"/>
              <w:rPr>
                <w:snapToGrid w:val="0"/>
                <w:sz w:val="24"/>
                <w:szCs w:val="24"/>
              </w:rPr>
            </w:pPr>
          </w:p>
        </w:tc>
        <w:tc>
          <w:tcPr>
            <w:tcW w:w="1562"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r>
              <w:t>Курганная группа</w:t>
            </w:r>
          </w:p>
          <w:p w:rsidR="0012208D" w:rsidRDefault="0012208D">
            <w:r>
              <w:t>(5 насыпей)</w:t>
            </w:r>
          </w:p>
        </w:tc>
        <w:tc>
          <w:tcPr>
            <w:tcW w:w="2694"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r>
              <w:t>ст-ца Баракаевская,</w:t>
            </w:r>
          </w:p>
          <w:p w:rsidR="0012208D" w:rsidRDefault="0012208D">
            <w:smartTag w:uri="urn:schemas-microsoft-com:office:smarttags" w:element="metricconverter">
              <w:smartTagPr>
                <w:attr w:name="ProductID" w:val="4,37 км"/>
              </w:smartTagPr>
              <w:r>
                <w:t>4,37 км</w:t>
              </w:r>
            </w:smartTag>
            <w:r>
              <w:t xml:space="preserve"> к востоку-северо-востоку от восточной окраины станицы </w:t>
            </w:r>
          </w:p>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1,5</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46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75</w:t>
            </w:r>
          </w:p>
        </w:tc>
        <w:tc>
          <w:tcPr>
            <w:tcW w:w="1415" w:type="dxa"/>
            <w:vMerge w:val="restart"/>
            <w:tcBorders>
              <w:top w:val="single" w:sz="4" w:space="0" w:color="auto"/>
              <w:left w:val="single" w:sz="4" w:space="0" w:color="auto"/>
              <w:bottom w:val="nil"/>
              <w:right w:val="single" w:sz="4" w:space="0" w:color="auto"/>
            </w:tcBorders>
            <w:shd w:val="solid" w:color="FFFFFF" w:fill="auto"/>
            <w:hideMark/>
          </w:tcPr>
          <w:p w:rsidR="0012208D" w:rsidRDefault="0012208D">
            <w:r>
              <w:rPr>
                <w:spacing w:val="-4"/>
              </w:rPr>
              <w:t>Приложение №2 к 627-п, п/№ 81</w:t>
            </w:r>
          </w:p>
        </w:tc>
        <w:tc>
          <w:tcPr>
            <w:tcW w:w="993" w:type="dxa"/>
            <w:vMerge w:val="restart"/>
            <w:tcBorders>
              <w:top w:val="single" w:sz="4" w:space="0" w:color="auto"/>
              <w:left w:val="single" w:sz="4" w:space="0" w:color="auto"/>
              <w:bottom w:val="nil"/>
              <w:right w:val="single" w:sz="4" w:space="0" w:color="auto"/>
            </w:tcBorders>
            <w:shd w:val="solid" w:color="FFFFFF" w:fill="auto"/>
          </w:tcPr>
          <w:p w:rsidR="0012208D" w:rsidRDefault="0012208D"/>
        </w:tc>
      </w:tr>
      <w:tr w:rsidR="0012208D" w:rsidTr="0012208D">
        <w:trPr>
          <w:cantSplit/>
          <w:trHeight w:val="91"/>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40</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91"/>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0,3</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91"/>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0,2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91"/>
        </w:trPr>
        <w:tc>
          <w:tcPr>
            <w:tcW w:w="426" w:type="dxa"/>
            <w:vMerge/>
            <w:tcBorders>
              <w:top w:val="single" w:sz="4" w:space="0" w:color="auto"/>
              <w:left w:val="single" w:sz="4" w:space="0" w:color="auto"/>
              <w:bottom w:val="nil"/>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nil"/>
              <w:right w:val="single" w:sz="4" w:space="0" w:color="auto"/>
            </w:tcBorders>
            <w:vAlign w:val="center"/>
            <w:hideMark/>
          </w:tcPr>
          <w:p w:rsidR="0012208D" w:rsidRDefault="0012208D"/>
        </w:tc>
        <w:tc>
          <w:tcPr>
            <w:tcW w:w="2694" w:type="dxa"/>
            <w:vMerge/>
            <w:tcBorders>
              <w:top w:val="single" w:sz="4" w:space="0" w:color="auto"/>
              <w:left w:val="single" w:sz="4" w:space="0" w:color="auto"/>
              <w:bottom w:val="nil"/>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44</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75</w:t>
            </w:r>
          </w:p>
        </w:tc>
        <w:tc>
          <w:tcPr>
            <w:tcW w:w="1415" w:type="dxa"/>
            <w:vMerge/>
            <w:tcBorders>
              <w:top w:val="single" w:sz="4" w:space="0" w:color="auto"/>
              <w:left w:val="single" w:sz="4" w:space="0" w:color="auto"/>
              <w:bottom w:val="nil"/>
              <w:right w:val="single" w:sz="4" w:space="0" w:color="auto"/>
            </w:tcBorders>
            <w:vAlign w:val="center"/>
            <w:hideMark/>
          </w:tcPr>
          <w:p w:rsidR="0012208D" w:rsidRDefault="0012208D"/>
        </w:tc>
        <w:tc>
          <w:tcPr>
            <w:tcW w:w="993" w:type="dxa"/>
            <w:vMerge/>
            <w:tcBorders>
              <w:top w:val="single" w:sz="4" w:space="0" w:color="auto"/>
              <w:left w:val="single" w:sz="4" w:space="0" w:color="auto"/>
              <w:bottom w:val="nil"/>
              <w:right w:val="single" w:sz="4" w:space="0" w:color="auto"/>
            </w:tcBorders>
            <w:vAlign w:val="center"/>
            <w:hideMark/>
          </w:tcPr>
          <w:p w:rsidR="0012208D" w:rsidRDefault="0012208D"/>
        </w:tc>
      </w:tr>
      <w:tr w:rsidR="0012208D" w:rsidTr="0012208D">
        <w:trPr>
          <w:cantSplit/>
          <w:trHeight w:val="227"/>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(4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Губская,</w:t>
            </w:r>
          </w:p>
          <w:p w:rsidR="0012208D" w:rsidRDefault="0012208D">
            <w:r>
              <w:t xml:space="preserve">3,67 к юго-юго-западу от западной окраины станицы </w:t>
            </w:r>
          </w:p>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rPr>
                <w:spacing w:val="-4"/>
              </w:rPr>
            </w:pPr>
            <w:r>
              <w:rPr>
                <w:spacing w:val="-4"/>
              </w:rPr>
              <w:t>Приложение №2 к 627-п, п/№ 82</w:t>
            </w:r>
          </w:p>
          <w:p w:rsidR="0012208D" w:rsidRDefault="0012208D"/>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2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1</w:t>
            </w:r>
          </w:p>
        </w:tc>
        <w:tc>
          <w:tcPr>
            <w:tcW w:w="707" w:type="dxa"/>
            <w:gridSpan w:val="2"/>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38</w:t>
            </w:r>
          </w:p>
        </w:tc>
        <w:tc>
          <w:tcPr>
            <w:tcW w:w="711" w:type="dxa"/>
            <w:gridSpan w:val="2"/>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2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nil"/>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1</w:t>
            </w:r>
          </w:p>
        </w:tc>
        <w:tc>
          <w:tcPr>
            <w:tcW w:w="707" w:type="dxa"/>
            <w:gridSpan w:val="2"/>
            <w:tcBorders>
              <w:top w:val="nil"/>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36</w:t>
            </w:r>
          </w:p>
        </w:tc>
        <w:tc>
          <w:tcPr>
            <w:tcW w:w="711" w:type="dxa"/>
            <w:gridSpan w:val="2"/>
            <w:tcBorders>
              <w:top w:val="nil"/>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2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4</w:t>
            </w:r>
          </w:p>
        </w:tc>
        <w:tc>
          <w:tcPr>
            <w:tcW w:w="567"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7"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34</w:t>
            </w:r>
          </w:p>
        </w:tc>
        <w:tc>
          <w:tcPr>
            <w:tcW w:w="711"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27"/>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Курганная группа</w:t>
            </w:r>
          </w:p>
          <w:p w:rsidR="0012208D" w:rsidRDefault="0012208D">
            <w:r>
              <w:t>(3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t>ст-ца Губская,</w:t>
            </w:r>
          </w:p>
          <w:p w:rsidR="0012208D" w:rsidRDefault="0012208D">
            <w:smartTag w:uri="urn:schemas-microsoft-com:office:smarttags" w:element="metricconverter">
              <w:smartTagPr>
                <w:attr w:name="ProductID" w:val="5,1 км"/>
              </w:smartTagPr>
              <w:r>
                <w:t>5,1 км</w:t>
              </w:r>
            </w:smartTag>
            <w:r>
              <w:t xml:space="preserve"> к юго-юго-западу от западной окраины станицы</w:t>
            </w:r>
          </w:p>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rPr>
            </w:pPr>
            <w:r>
              <w:rPr>
                <w:snapToGrid w:val="0"/>
              </w:rPr>
              <w:t>1</w:t>
            </w:r>
          </w:p>
        </w:tc>
        <w:tc>
          <w:tcPr>
            <w:tcW w:w="567" w:type="dxa"/>
            <w:gridSpan w:val="2"/>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rPr>
            </w:pPr>
            <w:r>
              <w:rPr>
                <w:snapToGrid w:val="0"/>
              </w:rPr>
              <w:t>1</w:t>
            </w:r>
          </w:p>
        </w:tc>
        <w:tc>
          <w:tcPr>
            <w:tcW w:w="707" w:type="dxa"/>
            <w:gridSpan w:val="2"/>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rPr>
            </w:pPr>
            <w:r>
              <w:rPr>
                <w:snapToGrid w:val="0"/>
              </w:rPr>
              <w:t>42</w:t>
            </w:r>
          </w:p>
        </w:tc>
        <w:tc>
          <w:tcPr>
            <w:tcW w:w="711" w:type="dxa"/>
            <w:gridSpan w:val="2"/>
            <w:tcBorders>
              <w:top w:val="single" w:sz="4" w:space="0" w:color="auto"/>
              <w:left w:val="single" w:sz="4" w:space="0" w:color="auto"/>
              <w:bottom w:val="nil"/>
              <w:right w:val="single" w:sz="4" w:space="0" w:color="auto"/>
            </w:tcBorders>
            <w:shd w:val="solid" w:color="FFFFFF" w:fill="auto"/>
            <w:hideMark/>
          </w:tcPr>
          <w:p w:rsidR="0012208D" w:rsidRDefault="0012208D">
            <w:pPr>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r>
              <w:rPr>
                <w:spacing w:val="-4"/>
              </w:rPr>
              <w:t>Приложение №2 к 627-п, п/№ 83</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tc>
      </w:tr>
      <w:tr w:rsidR="0012208D" w:rsidTr="0012208D">
        <w:trPr>
          <w:cantSplit/>
          <w:trHeight w:val="22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2</w:t>
            </w:r>
          </w:p>
        </w:tc>
        <w:tc>
          <w:tcPr>
            <w:tcW w:w="567" w:type="dxa"/>
            <w:gridSpan w:val="2"/>
            <w:tcBorders>
              <w:top w:val="nil"/>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1</w:t>
            </w:r>
          </w:p>
        </w:tc>
        <w:tc>
          <w:tcPr>
            <w:tcW w:w="707" w:type="dxa"/>
            <w:gridSpan w:val="2"/>
            <w:tcBorders>
              <w:top w:val="nil"/>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40</w:t>
            </w:r>
          </w:p>
        </w:tc>
        <w:tc>
          <w:tcPr>
            <w:tcW w:w="711" w:type="dxa"/>
            <w:gridSpan w:val="2"/>
            <w:tcBorders>
              <w:top w:val="nil"/>
              <w:left w:val="single" w:sz="4" w:space="0" w:color="auto"/>
              <w:bottom w:val="nil"/>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2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w:t>
            </w:r>
          </w:p>
        </w:tc>
        <w:tc>
          <w:tcPr>
            <w:tcW w:w="567"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1</w:t>
            </w:r>
          </w:p>
        </w:tc>
        <w:tc>
          <w:tcPr>
            <w:tcW w:w="707"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36</w:t>
            </w:r>
          </w:p>
        </w:tc>
        <w:tc>
          <w:tcPr>
            <w:tcW w:w="711"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335"/>
        </w:trPr>
        <w:tc>
          <w:tcPr>
            <w:tcW w:w="426" w:type="dxa"/>
            <w:tcBorders>
              <w:top w:val="nil"/>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w:t>
            </w:r>
          </w:p>
        </w:tc>
        <w:tc>
          <w:tcPr>
            <w:tcW w:w="2694"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Баракаевская,</w:t>
            </w:r>
          </w:p>
          <w:p w:rsidR="0012208D" w:rsidRDefault="0012208D">
            <w:pPr>
              <w:spacing w:line="232" w:lineRule="auto"/>
            </w:pPr>
            <w:smartTag w:uri="urn:schemas-microsoft-com:office:smarttags" w:element="metricconverter">
              <w:smartTagPr>
                <w:attr w:name="ProductID" w:val="5,25 км"/>
              </w:smartTagPr>
              <w:r>
                <w:t>5,25 км</w:t>
              </w:r>
            </w:smartTag>
            <w:r>
              <w:t xml:space="preserve"> к юго-востоку от западной окраины станицы</w:t>
            </w:r>
          </w:p>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0,9</w:t>
            </w:r>
          </w:p>
        </w:tc>
        <w:tc>
          <w:tcPr>
            <w:tcW w:w="707"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36</w:t>
            </w:r>
          </w:p>
        </w:tc>
        <w:tc>
          <w:tcPr>
            <w:tcW w:w="711" w:type="dxa"/>
            <w:gridSpan w:val="2"/>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84</w:t>
            </w:r>
          </w:p>
        </w:tc>
        <w:tc>
          <w:tcPr>
            <w:tcW w:w="993" w:type="dxa"/>
            <w:tcBorders>
              <w:top w:val="nil"/>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(2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r>
              <w:t>ст-ца Губская,</w:t>
            </w:r>
          </w:p>
          <w:p w:rsidR="0012208D" w:rsidRDefault="0012208D">
            <w:pPr>
              <w:spacing w:line="232" w:lineRule="auto"/>
            </w:pPr>
            <w:smartTag w:uri="urn:schemas-microsoft-com:office:smarttags" w:element="metricconverter">
              <w:smartTagPr>
                <w:attr w:name="ProductID" w:val="6,35 км"/>
              </w:smartTagPr>
              <w:r>
                <w:t>6,35 км</w:t>
              </w:r>
            </w:smartTag>
            <w:r>
              <w:t xml:space="preserve"> к юго-юго-западу от южной окраины станицы</w:t>
            </w:r>
          </w:p>
          <w:p w:rsidR="0012208D" w:rsidRDefault="0012208D">
            <w:pPr>
              <w:spacing w:line="232" w:lineRule="auto"/>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85</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0,5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rPr>
                <w:snapToGrid w:val="0"/>
                <w:sz w:val="24"/>
                <w:szCs w:val="24"/>
              </w:rPr>
            </w:pP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(2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Губская,</w:t>
            </w:r>
          </w:p>
          <w:p w:rsidR="0012208D" w:rsidRDefault="0012208D">
            <w:pPr>
              <w:spacing w:line="232" w:lineRule="auto"/>
            </w:pPr>
            <w:smartTag w:uri="urn:schemas-microsoft-com:office:smarttags" w:element="metricconverter">
              <w:smartTagPr>
                <w:attr w:name="ProductID" w:val="5,25 км"/>
              </w:smartTagPr>
              <w:r>
                <w:t>5,25 км</w:t>
              </w:r>
            </w:smartTag>
            <w:r>
              <w:t xml:space="preserve"> к юго-юго-западу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24</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86</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tcBorders>
              <w:top w:val="nil"/>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tabs>
                <w:tab w:val="left" w:pos="540"/>
              </w:tabs>
              <w:suppressAutoHyphens/>
              <w:overflowPunct w:val="0"/>
              <w:autoSpaceDE w:val="0"/>
              <w:autoSpaceDN w:val="0"/>
              <w:adjustRightInd w:val="0"/>
              <w:spacing w:line="232" w:lineRule="auto"/>
              <w:jc w:val="center"/>
              <w:rPr>
                <w:sz w:val="24"/>
                <w:szCs w:val="24"/>
              </w:rPr>
            </w:pPr>
          </w:p>
        </w:tc>
        <w:tc>
          <w:tcPr>
            <w:tcW w:w="1562"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w:t>
            </w:r>
          </w:p>
        </w:tc>
        <w:tc>
          <w:tcPr>
            <w:tcW w:w="2694"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Губская,</w:t>
            </w:r>
          </w:p>
          <w:p w:rsidR="0012208D" w:rsidRDefault="0012208D">
            <w:pPr>
              <w:spacing w:line="232" w:lineRule="auto"/>
            </w:pPr>
            <w:smartTag w:uri="urn:schemas-microsoft-com:office:smarttags" w:element="metricconverter">
              <w:smartTagPr>
                <w:attr w:name="ProductID" w:val="4,25 км"/>
              </w:smartTagPr>
              <w:r>
                <w:t>4,25 км</w:t>
              </w:r>
            </w:smartTag>
            <w:r>
              <w:t xml:space="preserve"> к юго-юго-западу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87</w:t>
            </w:r>
          </w:p>
        </w:tc>
        <w:tc>
          <w:tcPr>
            <w:tcW w:w="993" w:type="dxa"/>
            <w:tcBorders>
              <w:top w:val="nil"/>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0"/>
        </w:trPr>
        <w:tc>
          <w:tcPr>
            <w:tcW w:w="426" w:type="dxa"/>
            <w:tcBorders>
              <w:top w:val="nil"/>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tabs>
                <w:tab w:val="left" w:pos="540"/>
              </w:tabs>
              <w:suppressAutoHyphens/>
              <w:overflowPunct w:val="0"/>
              <w:autoSpaceDE w:val="0"/>
              <w:autoSpaceDN w:val="0"/>
              <w:adjustRightInd w:val="0"/>
              <w:spacing w:line="232" w:lineRule="auto"/>
              <w:jc w:val="center"/>
              <w:rPr>
                <w:sz w:val="24"/>
                <w:szCs w:val="24"/>
              </w:rPr>
            </w:pPr>
          </w:p>
        </w:tc>
        <w:tc>
          <w:tcPr>
            <w:tcW w:w="1562"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(92 насыпи)</w:t>
            </w:r>
          </w:p>
        </w:tc>
        <w:tc>
          <w:tcPr>
            <w:tcW w:w="2694"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Баракевская,</w:t>
            </w:r>
          </w:p>
          <w:p w:rsidR="0012208D" w:rsidRDefault="0012208D">
            <w:pPr>
              <w:spacing w:line="232" w:lineRule="auto"/>
            </w:pPr>
            <w:smartTag w:uri="urn:schemas-microsoft-com:office:smarttags" w:element="metricconverter">
              <w:smartTagPr>
                <w:attr w:name="ProductID" w:val="3,6 км"/>
              </w:smartTagPr>
              <w:r>
                <w:t>3,6 км</w:t>
              </w:r>
            </w:smartTag>
            <w:r>
              <w:t xml:space="preserve"> к западу-юго-западу от западной окраины станицы (протяженность </w:t>
            </w:r>
            <w:smartTag w:uri="urn:schemas-microsoft-com:office:smarttags" w:element="metricconverter">
              <w:smartTagPr>
                <w:attr w:name="ProductID" w:val="1,25 км"/>
              </w:smartTagPr>
              <w:r>
                <w:t>1,25 км</w:t>
              </w:r>
            </w:smartTag>
            <w:r>
              <w:t xml:space="preserve">)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1-92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0,8-1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tcBorders>
              <w:top w:val="nil"/>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93</w:t>
            </w:r>
          </w:p>
        </w:tc>
        <w:tc>
          <w:tcPr>
            <w:tcW w:w="993" w:type="dxa"/>
            <w:tcBorders>
              <w:top w:val="nil"/>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(4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Баракаевская,</w:t>
            </w:r>
          </w:p>
          <w:p w:rsidR="0012208D" w:rsidRDefault="0012208D">
            <w:pPr>
              <w:spacing w:line="232" w:lineRule="auto"/>
            </w:pPr>
            <w:smartTag w:uri="urn:schemas-microsoft-com:office:smarttags" w:element="metricconverter">
              <w:smartTagPr>
                <w:attr w:name="ProductID" w:val="3,25 км"/>
              </w:smartTagPr>
              <w:r>
                <w:t>3,25 км</w:t>
              </w:r>
            </w:smartTag>
            <w:r>
              <w:t xml:space="preserve"> к западу-северо-западу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75</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91</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3"/>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46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75</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3"/>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75</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75</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(2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Баракаевская,</w:t>
            </w:r>
          </w:p>
          <w:p w:rsidR="0012208D" w:rsidRDefault="0012208D">
            <w:pPr>
              <w:spacing w:line="232" w:lineRule="auto"/>
            </w:pPr>
            <w:smartTag w:uri="urn:schemas-microsoft-com:office:smarttags" w:element="metricconverter">
              <w:smartTagPr>
                <w:attr w:name="ProductID" w:val="3,9 км"/>
              </w:smartTagPr>
              <w:r>
                <w:t>3,9 км</w:t>
              </w:r>
            </w:smartTag>
            <w:r>
              <w:t xml:space="preserve"> к 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92</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(2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Баракаевская,</w:t>
            </w:r>
          </w:p>
          <w:p w:rsidR="0012208D" w:rsidRDefault="0012208D">
            <w:pPr>
              <w:spacing w:line="232" w:lineRule="auto"/>
            </w:pPr>
            <w:smartTag w:uri="urn:schemas-microsoft-com:office:smarttags" w:element="metricconverter">
              <w:smartTagPr>
                <w:attr w:name="ProductID" w:val="2,8 км"/>
              </w:smartTagPr>
              <w:r>
                <w:t>2,8 км</w:t>
              </w:r>
            </w:smartTag>
            <w:r>
              <w:t xml:space="preserve"> к западу-юго-западу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94</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3"/>
        </w:trPr>
        <w:tc>
          <w:tcPr>
            <w:tcW w:w="426" w:type="dxa"/>
            <w:tcBorders>
              <w:top w:val="single" w:sz="4" w:space="0" w:color="auto"/>
              <w:left w:val="single" w:sz="4" w:space="0" w:color="auto"/>
              <w:bottom w:val="nil"/>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tcBorders>
              <w:top w:val="single" w:sz="4" w:space="0" w:color="auto"/>
              <w:left w:val="single" w:sz="4" w:space="0" w:color="auto"/>
              <w:bottom w:val="nil"/>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(57 насыпей)</w:t>
            </w:r>
          </w:p>
        </w:tc>
        <w:tc>
          <w:tcPr>
            <w:tcW w:w="2694" w:type="dxa"/>
            <w:tcBorders>
              <w:top w:val="single" w:sz="4" w:space="0" w:color="auto"/>
              <w:left w:val="single" w:sz="4" w:space="0" w:color="auto"/>
              <w:bottom w:val="nil"/>
              <w:right w:val="single" w:sz="4" w:space="0" w:color="auto"/>
            </w:tcBorders>
            <w:shd w:val="solid" w:color="FFFFFF" w:fill="auto"/>
          </w:tcPr>
          <w:p w:rsidR="0012208D" w:rsidRDefault="0012208D">
            <w:pPr>
              <w:spacing w:line="232" w:lineRule="auto"/>
            </w:pPr>
            <w:r>
              <w:t>ст-ца Баракаевская,</w:t>
            </w:r>
          </w:p>
          <w:p w:rsidR="0012208D" w:rsidRDefault="0012208D">
            <w:pPr>
              <w:spacing w:line="232" w:lineRule="auto"/>
            </w:pPr>
            <w:smartTag w:uri="urn:schemas-microsoft-com:office:smarttags" w:element="metricconverter">
              <w:smartTagPr>
                <w:attr w:name="ProductID" w:val="0,36 км"/>
              </w:smartTagPr>
              <w:r>
                <w:t>0,36 км</w:t>
              </w:r>
            </w:smartTag>
            <w:r>
              <w:t xml:space="preserve"> к западу от западной окраины станицы </w:t>
            </w:r>
          </w:p>
          <w:p w:rsidR="0012208D" w:rsidRDefault="0012208D">
            <w:pPr>
              <w:spacing w:line="232" w:lineRule="auto"/>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1-57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0,4-1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tcBorders>
              <w:top w:val="single" w:sz="4" w:space="0" w:color="auto"/>
              <w:left w:val="single" w:sz="4" w:space="0" w:color="auto"/>
              <w:bottom w:val="nil"/>
              <w:right w:val="single" w:sz="4" w:space="0" w:color="auto"/>
            </w:tcBorders>
            <w:shd w:val="solid" w:color="FFFFFF" w:fill="auto"/>
            <w:hideMark/>
          </w:tcPr>
          <w:p w:rsidR="0012208D" w:rsidRDefault="0012208D">
            <w:pPr>
              <w:spacing w:line="232" w:lineRule="auto"/>
            </w:pPr>
            <w:r>
              <w:rPr>
                <w:spacing w:val="-4"/>
              </w:rPr>
              <w:t>Приложение №2 к 627-п, п/№ 95</w:t>
            </w:r>
          </w:p>
        </w:tc>
        <w:tc>
          <w:tcPr>
            <w:tcW w:w="993" w:type="dxa"/>
            <w:tcBorders>
              <w:top w:val="single" w:sz="4" w:space="0" w:color="auto"/>
              <w:left w:val="single" w:sz="4" w:space="0" w:color="auto"/>
              <w:bottom w:val="nil"/>
              <w:right w:val="single" w:sz="4" w:space="0" w:color="auto"/>
            </w:tcBorders>
            <w:shd w:val="solid" w:color="FFFFFF" w:fill="auto"/>
          </w:tcPr>
          <w:p w:rsidR="0012208D" w:rsidRDefault="0012208D">
            <w:pPr>
              <w:spacing w:line="232" w:lineRule="auto"/>
            </w:pPr>
          </w:p>
        </w:tc>
      </w:tr>
      <w:tr w:rsidR="0012208D" w:rsidTr="0012208D">
        <w:trPr>
          <w:cantSplit/>
          <w:trHeight w:val="23"/>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(2 насыпи)</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Баракаевская,</w:t>
            </w:r>
          </w:p>
          <w:p w:rsidR="0012208D" w:rsidRDefault="0012208D">
            <w:pPr>
              <w:spacing w:line="232" w:lineRule="auto"/>
            </w:pPr>
            <w:smartTag w:uri="urn:schemas-microsoft-com:office:smarttags" w:element="metricconverter">
              <w:smartTagPr>
                <w:attr w:name="ProductID" w:val="1,6 км"/>
              </w:smartTagPr>
              <w:r>
                <w:t>1,6 км</w:t>
              </w:r>
            </w:smartTag>
            <w:r>
              <w:t xml:space="preserve"> к северо-западу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50</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96</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55"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Курганная группа</w:t>
            </w:r>
          </w:p>
          <w:p w:rsidR="0012208D" w:rsidRDefault="0012208D">
            <w:pPr>
              <w:spacing w:line="232" w:lineRule="auto"/>
            </w:pPr>
            <w:r>
              <w:t>(15 насыпей)</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Губская,</w:t>
            </w:r>
          </w:p>
          <w:p w:rsidR="0012208D" w:rsidRDefault="0012208D">
            <w:pPr>
              <w:spacing w:line="232" w:lineRule="auto"/>
            </w:pPr>
            <w:smartTag w:uri="urn:schemas-microsoft-com:office:smarttags" w:element="metricconverter">
              <w:smartTagPr>
                <w:attr w:name="ProductID" w:val="2,25 км"/>
              </w:smartTagPr>
              <w:r>
                <w:t>2,25 км</w:t>
              </w:r>
            </w:smartTag>
            <w:r>
              <w:t xml:space="preserve"> к северо-северо-западу от кладбища станицы</w:t>
            </w:r>
          </w:p>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3</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56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rPr>
            </w:pPr>
            <w:r>
              <w:rPr>
                <w:snapToGrid w:val="0"/>
              </w:rPr>
              <w:t>25</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97</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40</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75</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32</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0,9</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34</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40</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0,8</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32</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50</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2694"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710"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1,2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44</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rPr>
                <w:snapToGrid w:val="0"/>
                <w:sz w:val="24"/>
                <w:szCs w:val="24"/>
              </w:rPr>
            </w:pPr>
            <w:r>
              <w:rPr>
                <w:snapToGrid w:val="0"/>
              </w:rPr>
              <w:t>75</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c>
          <w:tcPr>
            <w:tcW w:w="993"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tc>
      </w:tr>
      <w:tr w:rsidR="0012208D" w:rsidTr="0012208D">
        <w:trPr>
          <w:cantSplit/>
          <w:trHeight w:val="395"/>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12208D" w:rsidRDefault="0012208D">
            <w:pPr>
              <w:widowControl w:val="0"/>
              <w:numPr>
                <w:ilvl w:val="0"/>
                <w:numId w:val="50"/>
              </w:numPr>
              <w:spacing w:line="232"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Курган</w:t>
            </w:r>
          </w:p>
          <w:p w:rsidR="0012208D" w:rsidRDefault="0012208D">
            <w:pPr>
              <w:spacing w:line="232" w:lineRule="auto"/>
            </w:pPr>
            <w:r>
              <w:t>(не прослежи</w:t>
            </w:r>
          </w:p>
          <w:p w:rsidR="0012208D" w:rsidRDefault="0012208D">
            <w:pPr>
              <w:spacing w:line="232" w:lineRule="auto"/>
            </w:pPr>
            <w:r>
              <w:t>вается)</w:t>
            </w:r>
          </w:p>
        </w:tc>
        <w:tc>
          <w:tcPr>
            <w:tcW w:w="2694"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t>ст-ца Губская,</w:t>
            </w:r>
          </w:p>
          <w:p w:rsidR="0012208D" w:rsidRDefault="0012208D">
            <w:pPr>
              <w:spacing w:line="232" w:lineRule="auto"/>
            </w:pPr>
            <w:r>
              <w:t>северо-западная окраина станицы, на МТС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hideMark/>
          </w:tcPr>
          <w:p w:rsidR="0012208D" w:rsidRDefault="0012208D">
            <w:pPr>
              <w:spacing w:line="232" w:lineRule="auto"/>
            </w:pPr>
            <w:r>
              <w:rPr>
                <w:spacing w:val="-4"/>
              </w:rPr>
              <w:t>Приложение №2 к 627-п, п/№ 98</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2208D" w:rsidRDefault="0012208D">
            <w:pPr>
              <w:spacing w:line="232" w:lineRule="auto"/>
            </w:pPr>
          </w:p>
        </w:tc>
      </w:tr>
    </w:tbl>
    <w:p w:rsidR="0012208D" w:rsidRDefault="0012208D" w:rsidP="0012208D">
      <w:pPr>
        <w:pStyle w:val="af4"/>
        <w:spacing w:line="232" w:lineRule="auto"/>
        <w:ind w:left="-142"/>
        <w:rPr>
          <w:i/>
          <w:sz w:val="24"/>
        </w:rPr>
      </w:pPr>
      <w:r>
        <w:rPr>
          <w:i/>
          <w:sz w:val="24"/>
          <w:vertAlign w:val="superscript"/>
        </w:rPr>
        <w:t>1</w:t>
      </w:r>
      <w:r>
        <w:rPr>
          <w:i/>
          <w:sz w:val="24"/>
        </w:rPr>
        <w:t xml:space="preserve"> Закон Краснодарского края "О пообъектном составе недвижимых памятников истории и культуры местного значения, расположенных на территории Краснодарского края" от 17.08.2000г. </w:t>
      </w:r>
      <w:r>
        <w:rPr>
          <w:rFonts w:ascii="Calibri" w:hAnsi="Calibri"/>
          <w:i/>
          <w:sz w:val="24"/>
        </w:rPr>
        <w:t>№</w:t>
      </w:r>
      <w:r>
        <w:rPr>
          <w:i/>
          <w:sz w:val="24"/>
        </w:rPr>
        <w:t>313-КЗ</w:t>
      </w:r>
    </w:p>
    <w:p w:rsidR="0012208D" w:rsidRDefault="0012208D" w:rsidP="0012208D">
      <w:pPr>
        <w:pStyle w:val="af4"/>
        <w:spacing w:line="232" w:lineRule="auto"/>
        <w:ind w:left="-142"/>
        <w:rPr>
          <w:i/>
          <w:sz w:val="24"/>
        </w:rPr>
      </w:pPr>
      <w:r>
        <w:rPr>
          <w:i/>
          <w:sz w:val="24"/>
          <w:vertAlign w:val="superscript"/>
        </w:rPr>
        <w:t xml:space="preserve">2 </w:t>
      </w:r>
      <w:r>
        <w:rPr>
          <w:i/>
          <w:sz w:val="24"/>
        </w:rPr>
        <w:t>Выявленный объект культурного наследия</w:t>
      </w:r>
    </w:p>
    <w:p w:rsidR="0012208D" w:rsidRDefault="0012208D" w:rsidP="0012208D">
      <w:pPr>
        <w:pStyle w:val="af4"/>
        <w:spacing w:line="232" w:lineRule="auto"/>
        <w:ind w:left="-142"/>
        <w:rPr>
          <w:i/>
          <w:sz w:val="24"/>
        </w:rPr>
      </w:pPr>
      <w:r>
        <w:rPr>
          <w:i/>
          <w:sz w:val="24"/>
          <w:vertAlign w:val="superscript"/>
        </w:rPr>
        <w:t>3</w:t>
      </w:r>
      <w:r>
        <w:rPr>
          <w:i/>
          <w:sz w:val="24"/>
        </w:rPr>
        <w:t xml:space="preserve"> Приказ департамента культуры Краснодарского края от 17 сентября 2004 года </w:t>
      </w:r>
      <w:r>
        <w:rPr>
          <w:rFonts w:ascii="Calibri" w:hAnsi="Calibri"/>
          <w:i/>
          <w:sz w:val="24"/>
        </w:rPr>
        <w:t>№</w:t>
      </w:r>
      <w:r>
        <w:rPr>
          <w:i/>
          <w:sz w:val="24"/>
        </w:rPr>
        <w:t>627-п</w:t>
      </w:r>
    </w:p>
    <w:p w:rsidR="0012208D" w:rsidRDefault="0012208D" w:rsidP="0012208D">
      <w:pPr>
        <w:tabs>
          <w:tab w:val="right" w:leader="dot" w:pos="9498"/>
        </w:tabs>
        <w:ind w:right="-1"/>
        <w:rPr>
          <w:i/>
        </w:rPr>
      </w:pPr>
    </w:p>
    <w:p w:rsidR="0012208D" w:rsidRDefault="0012208D" w:rsidP="0012208D">
      <w:pPr>
        <w:tabs>
          <w:tab w:val="right" w:leader="dot" w:pos="9498"/>
        </w:tabs>
        <w:ind w:right="-1"/>
        <w:jc w:val="center"/>
        <w:rPr>
          <w:i/>
          <w:sz w:val="28"/>
          <w:szCs w:val="28"/>
        </w:rPr>
      </w:pPr>
      <w:r>
        <w:rPr>
          <w:sz w:val="28"/>
        </w:rPr>
        <w:br w:type="page"/>
      </w:r>
      <w:r>
        <w:rPr>
          <w:sz w:val="28"/>
        </w:rPr>
        <w:lastRenderedPageBreak/>
        <w:t>САНИТАРНО-ЗАЩИТНЫЕ ЗОНЫ</w:t>
      </w:r>
    </w:p>
    <w:p w:rsidR="0012208D" w:rsidRDefault="0012208D" w:rsidP="0012208D">
      <w:pPr>
        <w:widowControl w:val="0"/>
        <w:overflowPunct w:val="0"/>
        <w:autoSpaceDE w:val="0"/>
        <w:autoSpaceDN w:val="0"/>
        <w:adjustRightInd w:val="0"/>
        <w:spacing w:line="360" w:lineRule="auto"/>
        <w:ind w:right="-1" w:firstLine="708"/>
        <w:jc w:val="both"/>
        <w:textAlignment w:val="baseline"/>
        <w:rPr>
          <w:sz w:val="28"/>
        </w:rPr>
      </w:pPr>
    </w:p>
    <w:p w:rsidR="0012208D" w:rsidRDefault="0012208D" w:rsidP="0012208D">
      <w:pPr>
        <w:widowControl w:val="0"/>
        <w:overflowPunct w:val="0"/>
        <w:autoSpaceDE w:val="0"/>
        <w:autoSpaceDN w:val="0"/>
        <w:adjustRightInd w:val="0"/>
        <w:spacing w:line="360" w:lineRule="auto"/>
        <w:ind w:right="-1" w:firstLine="708"/>
        <w:jc w:val="both"/>
        <w:textAlignment w:val="baseline"/>
        <w:rPr>
          <w:sz w:val="28"/>
        </w:rPr>
      </w:pPr>
      <w:r>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12208D" w:rsidRDefault="0012208D" w:rsidP="0012208D">
      <w:pPr>
        <w:widowControl w:val="0"/>
        <w:overflowPunct w:val="0"/>
        <w:autoSpaceDE w:val="0"/>
        <w:autoSpaceDN w:val="0"/>
        <w:adjustRightInd w:val="0"/>
        <w:spacing w:line="360" w:lineRule="auto"/>
        <w:ind w:right="-1" w:firstLine="708"/>
        <w:jc w:val="both"/>
        <w:textAlignment w:val="baseline"/>
        <w:rPr>
          <w:sz w:val="28"/>
        </w:rPr>
      </w:pPr>
      <w:r>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12208D" w:rsidRDefault="0012208D" w:rsidP="0012208D">
      <w:pPr>
        <w:widowControl w:val="0"/>
        <w:overflowPunct w:val="0"/>
        <w:autoSpaceDE w:val="0"/>
        <w:autoSpaceDN w:val="0"/>
        <w:adjustRightInd w:val="0"/>
        <w:spacing w:line="360" w:lineRule="auto"/>
        <w:ind w:right="-1" w:firstLine="708"/>
        <w:jc w:val="both"/>
        <w:textAlignment w:val="baseline"/>
        <w:rPr>
          <w:sz w:val="28"/>
        </w:rPr>
      </w:pPr>
      <w:r>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2208D" w:rsidRDefault="0012208D" w:rsidP="0012208D">
      <w:pPr>
        <w:widowControl w:val="0"/>
        <w:overflowPunct w:val="0"/>
        <w:autoSpaceDE w:val="0"/>
        <w:autoSpaceDN w:val="0"/>
        <w:adjustRightInd w:val="0"/>
        <w:spacing w:line="360" w:lineRule="auto"/>
        <w:ind w:right="-1" w:firstLine="708"/>
        <w:jc w:val="both"/>
        <w:textAlignment w:val="baseline"/>
        <w:rPr>
          <w:sz w:val="28"/>
        </w:rPr>
      </w:pPr>
      <w:r>
        <w:rPr>
          <w:sz w:val="28"/>
        </w:rPr>
        <w:t>Генеральным планом границы санитарно-защитных зон устанавливаются для:</w:t>
      </w:r>
    </w:p>
    <w:p w:rsidR="0012208D" w:rsidRDefault="0012208D" w:rsidP="0012208D">
      <w:pPr>
        <w:widowControl w:val="0"/>
        <w:numPr>
          <w:ilvl w:val="0"/>
          <w:numId w:val="51"/>
        </w:numPr>
        <w:tabs>
          <w:tab w:val="left" w:pos="993"/>
        </w:tabs>
        <w:overflowPunct w:val="0"/>
        <w:autoSpaceDE w:val="0"/>
        <w:autoSpaceDN w:val="0"/>
        <w:adjustRightInd w:val="0"/>
        <w:spacing w:line="360" w:lineRule="auto"/>
        <w:ind w:left="0" w:right="-1" w:firstLine="708"/>
        <w:jc w:val="both"/>
        <w:textAlignment w:val="baseline"/>
        <w:rPr>
          <w:sz w:val="28"/>
        </w:rPr>
      </w:pPr>
      <w:r>
        <w:rPr>
          <w:sz w:val="28"/>
        </w:rPr>
        <w:t>обеспечения снижения уровня воздействия до требуемых гигиенических нормативов по всем факторам воздействия за ее пределами;</w:t>
      </w:r>
    </w:p>
    <w:p w:rsidR="0012208D" w:rsidRDefault="0012208D" w:rsidP="0012208D">
      <w:pPr>
        <w:widowControl w:val="0"/>
        <w:numPr>
          <w:ilvl w:val="0"/>
          <w:numId w:val="51"/>
        </w:numPr>
        <w:tabs>
          <w:tab w:val="left" w:pos="993"/>
        </w:tabs>
        <w:overflowPunct w:val="0"/>
        <w:autoSpaceDE w:val="0"/>
        <w:autoSpaceDN w:val="0"/>
        <w:adjustRightInd w:val="0"/>
        <w:spacing w:line="360" w:lineRule="auto"/>
        <w:ind w:left="0" w:right="-1" w:firstLine="708"/>
        <w:jc w:val="both"/>
        <w:textAlignment w:val="baseline"/>
        <w:rPr>
          <w:sz w:val="28"/>
        </w:rPr>
      </w:pPr>
      <w:r>
        <w:rPr>
          <w:sz w:val="28"/>
        </w:rPr>
        <w:t>создания санитарно-защитного барьера между территорией объекта и территорией жилой застройки;</w:t>
      </w:r>
    </w:p>
    <w:p w:rsidR="0012208D" w:rsidRDefault="0012208D" w:rsidP="0012208D">
      <w:pPr>
        <w:widowControl w:val="0"/>
        <w:numPr>
          <w:ilvl w:val="0"/>
          <w:numId w:val="51"/>
        </w:numPr>
        <w:tabs>
          <w:tab w:val="left" w:pos="993"/>
        </w:tabs>
        <w:overflowPunct w:val="0"/>
        <w:autoSpaceDE w:val="0"/>
        <w:autoSpaceDN w:val="0"/>
        <w:adjustRightInd w:val="0"/>
        <w:spacing w:line="360" w:lineRule="auto"/>
        <w:ind w:left="0" w:right="-1" w:firstLine="708"/>
        <w:jc w:val="both"/>
        <w:textAlignment w:val="baseline"/>
        <w:rPr>
          <w:sz w:val="28"/>
        </w:rPr>
      </w:pPr>
      <w:r>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12208D" w:rsidRDefault="0012208D" w:rsidP="0012208D">
      <w:pPr>
        <w:spacing w:before="40" w:line="360" w:lineRule="auto"/>
        <w:ind w:right="-1" w:firstLine="708"/>
        <w:jc w:val="both"/>
        <w:rPr>
          <w:sz w:val="28"/>
          <w:szCs w:val="28"/>
          <w:u w:val="single"/>
        </w:rPr>
      </w:pPr>
      <w:r>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r>
        <w:rPr>
          <w:sz w:val="28"/>
          <w:szCs w:val="28"/>
          <w:u w:val="single"/>
        </w:rPr>
        <w:t xml:space="preserve"> В границах санитарно-защитной зоны допускается размещать:</w:t>
      </w:r>
    </w:p>
    <w:p w:rsidR="0012208D" w:rsidRDefault="0012208D" w:rsidP="0012208D">
      <w:pPr>
        <w:numPr>
          <w:ilvl w:val="0"/>
          <w:numId w:val="52"/>
        </w:numPr>
        <w:spacing w:before="40" w:line="360" w:lineRule="auto"/>
        <w:ind w:left="426" w:right="-1"/>
        <w:contextualSpacing/>
        <w:jc w:val="both"/>
        <w:rPr>
          <w:sz w:val="28"/>
          <w:szCs w:val="28"/>
          <w:lang w:eastAsia="en-US"/>
        </w:rPr>
      </w:pPr>
      <w:r>
        <w:rPr>
          <w:sz w:val="28"/>
          <w:szCs w:val="28"/>
          <w:lang w:eastAsia="en-US"/>
        </w:rPr>
        <w:t>сельхозугодия для выращивания технические культур, не используемых для производства продуктов питания;</w:t>
      </w:r>
    </w:p>
    <w:p w:rsidR="0012208D" w:rsidRDefault="0012208D" w:rsidP="0012208D">
      <w:pPr>
        <w:numPr>
          <w:ilvl w:val="0"/>
          <w:numId w:val="52"/>
        </w:numPr>
        <w:spacing w:before="40" w:line="360" w:lineRule="auto"/>
        <w:ind w:left="426" w:right="-1"/>
        <w:contextualSpacing/>
        <w:jc w:val="both"/>
        <w:rPr>
          <w:sz w:val="28"/>
          <w:szCs w:val="28"/>
          <w:lang w:eastAsia="en-US"/>
        </w:rPr>
      </w:pPr>
      <w:r>
        <w:rPr>
          <w:sz w:val="28"/>
          <w:szCs w:val="28"/>
          <w:lang w:eastAsia="en-US"/>
        </w:rPr>
        <w:lastRenderedPageBreak/>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 превышения гигиенических нормативов на границе СЗЗ и за ее пределами при суммарном учете;</w:t>
      </w:r>
    </w:p>
    <w:p w:rsidR="0012208D" w:rsidRDefault="0012208D" w:rsidP="0012208D">
      <w:pPr>
        <w:numPr>
          <w:ilvl w:val="0"/>
          <w:numId w:val="52"/>
        </w:numPr>
        <w:spacing w:before="40" w:line="360" w:lineRule="auto"/>
        <w:ind w:left="426" w:right="-1"/>
        <w:contextualSpacing/>
        <w:jc w:val="both"/>
        <w:rPr>
          <w:sz w:val="28"/>
          <w:szCs w:val="28"/>
          <w:lang w:eastAsia="en-US"/>
        </w:rPr>
      </w:pPr>
      <w:r>
        <w:rPr>
          <w:sz w:val="28"/>
          <w:szCs w:val="28"/>
          <w:lang w:eastAsia="en-US"/>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12208D" w:rsidRDefault="0012208D" w:rsidP="0012208D">
      <w:pPr>
        <w:numPr>
          <w:ilvl w:val="0"/>
          <w:numId w:val="52"/>
        </w:numPr>
        <w:spacing w:before="40" w:line="360" w:lineRule="auto"/>
        <w:ind w:left="426" w:right="-1"/>
        <w:contextualSpacing/>
        <w:jc w:val="both"/>
        <w:rPr>
          <w:sz w:val="28"/>
          <w:szCs w:val="28"/>
          <w:lang w:eastAsia="en-US"/>
        </w:rPr>
      </w:pPr>
      <w:r>
        <w:rPr>
          <w:sz w:val="28"/>
          <w:szCs w:val="28"/>
          <w:lang w:eastAsia="en-US"/>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12208D" w:rsidRDefault="0012208D" w:rsidP="0012208D">
      <w:pPr>
        <w:spacing w:line="360" w:lineRule="auto"/>
        <w:ind w:left="-142" w:right="-1" w:firstLine="708"/>
        <w:jc w:val="both"/>
        <w:rPr>
          <w:sz w:val="28"/>
          <w:szCs w:val="28"/>
        </w:rPr>
      </w:pPr>
      <w:r>
        <w:rPr>
          <w:sz w:val="28"/>
          <w:szCs w:val="28"/>
        </w:rPr>
        <w:t xml:space="preserve">Все рассмотренные зоны, вошедшие в границы проектирования, были отражены на графическом материале (том </w:t>
      </w:r>
      <w:r>
        <w:rPr>
          <w:sz w:val="28"/>
          <w:szCs w:val="28"/>
          <w:lang w:val="en-US"/>
        </w:rPr>
        <w:t>I</w:t>
      </w:r>
      <w:r>
        <w:rPr>
          <w:sz w:val="28"/>
          <w:szCs w:val="28"/>
        </w:rPr>
        <w:t xml:space="preserve">, ГП-4 «Схема планируемых границ зон с особыми условиями (ограничениями) использования территории», том </w:t>
      </w:r>
      <w:r>
        <w:rPr>
          <w:sz w:val="28"/>
          <w:szCs w:val="28"/>
          <w:lang w:val="en-US"/>
        </w:rPr>
        <w:t>II</w:t>
      </w:r>
      <w:r>
        <w:rPr>
          <w:sz w:val="28"/>
          <w:szCs w:val="28"/>
        </w:rPr>
        <w:t>, МО-8 «</w:t>
      </w:r>
      <w:r>
        <w:rPr>
          <w:bCs/>
          <w:sz w:val="28"/>
          <w:szCs w:val="28"/>
        </w:rPr>
        <w:t>Схема современного использования и планировочных ограничений территории с анализом возможного направления её развития</w:t>
      </w:r>
      <w:r>
        <w:rPr>
          <w:sz w:val="28"/>
          <w:szCs w:val="28"/>
        </w:rPr>
        <w:t>»).</w:t>
      </w:r>
    </w:p>
    <w:p w:rsidR="0012208D" w:rsidRDefault="0012208D" w:rsidP="0012208D">
      <w:pPr>
        <w:widowControl w:val="0"/>
        <w:tabs>
          <w:tab w:val="right" w:leader="dot" w:pos="9498"/>
        </w:tabs>
        <w:overflowPunct w:val="0"/>
        <w:autoSpaceDE w:val="0"/>
        <w:autoSpaceDN w:val="0"/>
        <w:adjustRightInd w:val="0"/>
        <w:spacing w:line="360" w:lineRule="auto"/>
        <w:ind w:right="-1" w:firstLine="708"/>
        <w:jc w:val="both"/>
        <w:textAlignment w:val="baseline"/>
        <w:rPr>
          <w:sz w:val="28"/>
        </w:rPr>
      </w:pPr>
    </w:p>
    <w:p w:rsidR="0012208D" w:rsidRDefault="0012208D" w:rsidP="0012208D">
      <w:pPr>
        <w:tabs>
          <w:tab w:val="right" w:leader="dot" w:pos="9498"/>
        </w:tabs>
        <w:spacing w:line="360" w:lineRule="auto"/>
        <w:ind w:right="-1"/>
        <w:rPr>
          <w:b/>
          <w:caps/>
          <w:sz w:val="24"/>
          <w:szCs w:val="24"/>
        </w:rPr>
      </w:pPr>
    </w:p>
    <w:p w:rsidR="0012208D" w:rsidRDefault="0012208D" w:rsidP="0012208D">
      <w:pPr>
        <w:widowControl w:val="0"/>
        <w:autoSpaceDE w:val="0"/>
        <w:autoSpaceDN w:val="0"/>
        <w:adjustRightInd w:val="0"/>
        <w:spacing w:line="348" w:lineRule="auto"/>
        <w:ind w:firstLine="708"/>
        <w:jc w:val="both"/>
        <w:rPr>
          <w:spacing w:val="-4"/>
          <w:sz w:val="28"/>
          <w:szCs w:val="28"/>
        </w:rPr>
      </w:pPr>
    </w:p>
    <w:p w:rsidR="0012208D" w:rsidRDefault="0012208D" w:rsidP="0012208D">
      <w:pPr>
        <w:pStyle w:val="-2"/>
        <w:numPr>
          <w:ilvl w:val="0"/>
          <w:numId w:val="0"/>
        </w:numPr>
        <w:pBdr>
          <w:bottom w:val="single" w:sz="4" w:space="1" w:color="auto"/>
        </w:pBdr>
        <w:tabs>
          <w:tab w:val="right" w:leader="dot" w:pos="9498"/>
        </w:tabs>
        <w:spacing w:before="0" w:after="0"/>
        <w:ind w:right="-1"/>
        <w:jc w:val="center"/>
        <w:outlineLvl w:val="0"/>
        <w:rPr>
          <w:b/>
        </w:rPr>
      </w:pPr>
      <w:r>
        <w:rPr>
          <w:rFonts w:cs="Tahoma"/>
          <w:highlight w:val="cyan"/>
        </w:rPr>
        <w:br w:type="page"/>
      </w:r>
      <w:bookmarkStart w:id="90" w:name="_Toc285013899"/>
      <w:bookmarkStart w:id="91" w:name="_Toc288199447"/>
      <w:bookmarkStart w:id="92" w:name="_Toc297552990"/>
      <w:r>
        <w:rPr>
          <w:b/>
        </w:rPr>
        <w:lastRenderedPageBreak/>
        <w:t>РАЗДЕЛ 2.</w:t>
      </w:r>
      <w:bookmarkStart w:id="93" w:name="_Toc263952129"/>
      <w:r>
        <w:br/>
      </w:r>
      <w:r>
        <w:rPr>
          <w:b/>
        </w:rPr>
        <w:t xml:space="preserve">ОБОСНОВАНИЕ ПРЕДЛОЖЕНИЙ </w:t>
      </w:r>
      <w:r>
        <w:rPr>
          <w:b/>
        </w:rPr>
        <w:br/>
        <w:t>ПО ТЕРРИТОРИАЛЬНОМУ ПЛАНИРОВАНИЮ</w:t>
      </w:r>
      <w:bookmarkEnd w:id="90"/>
      <w:bookmarkEnd w:id="91"/>
      <w:bookmarkEnd w:id="92"/>
      <w:bookmarkEnd w:id="93"/>
    </w:p>
    <w:p w:rsidR="0012208D" w:rsidRDefault="0012208D" w:rsidP="0012208D">
      <w:pPr>
        <w:pStyle w:val="afffb"/>
        <w:spacing w:before="60" w:after="60"/>
        <w:ind w:left="360"/>
        <w:outlineLvl w:val="1"/>
        <w:rPr>
          <w:b/>
          <w:caps/>
          <w:vanish/>
          <w:sz w:val="28"/>
          <w:szCs w:val="28"/>
          <w:highlight w:val="yellow"/>
          <w:lang w:val="ru-RU" w:eastAsia="ru-RU" w:bidi="ar-SA"/>
        </w:rPr>
      </w:pPr>
      <w:bookmarkStart w:id="94" w:name="_Toc263435331"/>
      <w:bookmarkStart w:id="95" w:name="_Toc263435503"/>
      <w:bookmarkStart w:id="96" w:name="_Toc263435536"/>
      <w:bookmarkStart w:id="97" w:name="_Toc263435881"/>
      <w:bookmarkStart w:id="98" w:name="_Toc263435912"/>
      <w:bookmarkStart w:id="99" w:name="_Toc263691472"/>
      <w:bookmarkStart w:id="100" w:name="_Toc263692849"/>
      <w:bookmarkStart w:id="101" w:name="_Toc263777544"/>
      <w:bookmarkStart w:id="102" w:name="_Toc263777616"/>
      <w:bookmarkStart w:id="103" w:name="_Toc263777685"/>
      <w:bookmarkStart w:id="104" w:name="_Toc263841214"/>
      <w:bookmarkStart w:id="105" w:name="_Toc263851965"/>
      <w:bookmarkStart w:id="106" w:name="_Toc263852121"/>
      <w:bookmarkStart w:id="107" w:name="_Toc263858718"/>
      <w:bookmarkStart w:id="108" w:name="_Toc263862797"/>
      <w:bookmarkStart w:id="109" w:name="_Toc263862925"/>
      <w:bookmarkStart w:id="110" w:name="_Toc263862997"/>
      <w:bookmarkStart w:id="111" w:name="_Toc263863068"/>
      <w:bookmarkStart w:id="112" w:name="_Toc263863140"/>
      <w:bookmarkStart w:id="113" w:name="_Toc263863212"/>
      <w:bookmarkStart w:id="114" w:name="_Toc263863283"/>
      <w:bookmarkStart w:id="115" w:name="_Toc263927024"/>
      <w:bookmarkStart w:id="116" w:name="_Toc263931767"/>
      <w:bookmarkStart w:id="117" w:name="_Toc263931843"/>
      <w:bookmarkStart w:id="118" w:name="_Toc263931919"/>
      <w:bookmarkStart w:id="119" w:name="_Toc263943392"/>
      <w:bookmarkStart w:id="120" w:name="_Toc263946310"/>
      <w:bookmarkStart w:id="121" w:name="_Toc263946383"/>
      <w:bookmarkStart w:id="122" w:name="_Toc263949557"/>
      <w:bookmarkStart w:id="123" w:name="_Toc263952130"/>
      <w:bookmarkStart w:id="124" w:name="_Toc26395213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12208D" w:rsidRDefault="0012208D" w:rsidP="0012208D">
      <w:pPr>
        <w:pStyle w:val="-2"/>
        <w:numPr>
          <w:ilvl w:val="0"/>
          <w:numId w:val="0"/>
        </w:numPr>
        <w:ind w:left="709"/>
      </w:pPr>
      <w:bookmarkStart w:id="125" w:name="_Toc297552991"/>
      <w:bookmarkStart w:id="126" w:name="_Toc288199448"/>
      <w:bookmarkStart w:id="127" w:name="_Toc285013900"/>
      <w:bookmarkStart w:id="128" w:name="_Toc265049345"/>
      <w:bookmarkStart w:id="129" w:name="_Toc264653938"/>
      <w:r>
        <w:t>2.1. ТЕНДЕНЦИИ И ПРИОРИТЕТЫ ЭКОНОМИЧЕСКОГО РАЗВИТИЯ</w:t>
      </w:r>
      <w:bookmarkEnd w:id="124"/>
      <w:bookmarkEnd w:id="125"/>
      <w:bookmarkEnd w:id="126"/>
      <w:bookmarkEnd w:id="127"/>
      <w:bookmarkEnd w:id="128"/>
      <w:bookmarkEnd w:id="129"/>
    </w:p>
    <w:p w:rsidR="0012208D" w:rsidRDefault="0012208D" w:rsidP="0012208D">
      <w:pPr>
        <w:spacing w:line="360" w:lineRule="auto"/>
        <w:ind w:firstLine="708"/>
        <w:jc w:val="both"/>
        <w:rPr>
          <w:rFonts w:eastAsia="Calibri"/>
          <w:sz w:val="28"/>
          <w:szCs w:val="28"/>
        </w:rPr>
      </w:pPr>
    </w:p>
    <w:p w:rsidR="0012208D" w:rsidRDefault="0012208D" w:rsidP="0012208D">
      <w:pPr>
        <w:suppressAutoHyphens/>
        <w:spacing w:line="312" w:lineRule="auto"/>
        <w:ind w:firstLine="708"/>
        <w:jc w:val="both"/>
        <w:rPr>
          <w:spacing w:val="-4"/>
          <w:sz w:val="28"/>
          <w:szCs w:val="28"/>
          <w:lang w:eastAsia="ar-SA"/>
        </w:rPr>
      </w:pPr>
      <w:r>
        <w:rPr>
          <w:spacing w:val="-4"/>
          <w:sz w:val="28"/>
          <w:szCs w:val="28"/>
          <w:lang w:eastAsia="ar-SA"/>
        </w:rPr>
        <w:t>Муниципальное образование Губское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12208D" w:rsidRDefault="0012208D" w:rsidP="0012208D">
      <w:pPr>
        <w:numPr>
          <w:ilvl w:val="0"/>
          <w:numId w:val="53"/>
        </w:numPr>
        <w:tabs>
          <w:tab w:val="left" w:pos="993"/>
        </w:tabs>
        <w:suppressAutoHyphens/>
        <w:spacing w:line="312" w:lineRule="auto"/>
        <w:ind w:left="0" w:firstLine="709"/>
        <w:jc w:val="both"/>
        <w:rPr>
          <w:spacing w:val="-4"/>
          <w:sz w:val="28"/>
          <w:szCs w:val="28"/>
          <w:lang w:eastAsia="ar-SA"/>
        </w:rPr>
      </w:pPr>
      <w:r>
        <w:rPr>
          <w:spacing w:val="-4"/>
          <w:sz w:val="28"/>
          <w:szCs w:val="28"/>
          <w:lang w:eastAsia="ar-SA"/>
        </w:rPr>
        <w:t>благоприятный климат (продолжительность безморозного периода 180 дней);</w:t>
      </w:r>
    </w:p>
    <w:p w:rsidR="0012208D" w:rsidRDefault="0012208D" w:rsidP="0012208D">
      <w:pPr>
        <w:numPr>
          <w:ilvl w:val="0"/>
          <w:numId w:val="53"/>
        </w:numPr>
        <w:tabs>
          <w:tab w:val="left" w:pos="993"/>
        </w:tabs>
        <w:suppressAutoHyphens/>
        <w:spacing w:line="312" w:lineRule="auto"/>
        <w:ind w:left="0" w:firstLine="709"/>
        <w:jc w:val="both"/>
        <w:rPr>
          <w:spacing w:val="-4"/>
          <w:sz w:val="28"/>
          <w:szCs w:val="28"/>
          <w:lang w:eastAsia="ar-SA"/>
        </w:rPr>
      </w:pPr>
      <w:r>
        <w:rPr>
          <w:spacing w:val="-4"/>
          <w:sz w:val="28"/>
          <w:szCs w:val="28"/>
          <w:lang w:eastAsia="ar-SA"/>
        </w:rPr>
        <w:t>наличие разведанных запасов полезных ископаемых (марганцевая руда, нефть)</w:t>
      </w:r>
    </w:p>
    <w:p w:rsidR="0012208D" w:rsidRDefault="0012208D" w:rsidP="0012208D">
      <w:pPr>
        <w:numPr>
          <w:ilvl w:val="0"/>
          <w:numId w:val="53"/>
        </w:numPr>
        <w:tabs>
          <w:tab w:val="left" w:pos="993"/>
        </w:tabs>
        <w:suppressAutoHyphens/>
        <w:spacing w:line="312" w:lineRule="auto"/>
        <w:ind w:left="0" w:firstLine="709"/>
        <w:jc w:val="both"/>
        <w:rPr>
          <w:spacing w:val="-4"/>
          <w:sz w:val="28"/>
          <w:szCs w:val="28"/>
          <w:lang w:eastAsia="ar-SA"/>
        </w:rPr>
      </w:pPr>
      <w:r>
        <w:rPr>
          <w:spacing w:val="-4"/>
          <w:sz w:val="28"/>
          <w:szCs w:val="28"/>
          <w:lang w:eastAsia="ar-SA"/>
        </w:rPr>
        <w:t xml:space="preserve">наличие свободной рабочей силы (0,8 тыс. чел. – 60% от экономически активного населения); </w:t>
      </w:r>
    </w:p>
    <w:p w:rsidR="0012208D" w:rsidRDefault="0012208D" w:rsidP="0012208D">
      <w:pPr>
        <w:numPr>
          <w:ilvl w:val="0"/>
          <w:numId w:val="53"/>
        </w:numPr>
        <w:tabs>
          <w:tab w:val="left" w:pos="993"/>
        </w:tabs>
        <w:suppressAutoHyphens/>
        <w:spacing w:line="312" w:lineRule="auto"/>
        <w:ind w:left="0" w:firstLine="709"/>
        <w:jc w:val="both"/>
        <w:rPr>
          <w:spacing w:val="-4"/>
          <w:sz w:val="28"/>
          <w:szCs w:val="28"/>
          <w:lang w:eastAsia="ar-SA"/>
        </w:rPr>
      </w:pPr>
      <w:r>
        <w:rPr>
          <w:spacing w:val="-4"/>
          <w:sz w:val="28"/>
          <w:szCs w:val="28"/>
          <w:lang w:eastAsia="ar-SA"/>
        </w:rPr>
        <w:t>благоприятные условия для развития животноводства;</w:t>
      </w:r>
    </w:p>
    <w:p w:rsidR="0012208D" w:rsidRDefault="0012208D" w:rsidP="0012208D">
      <w:pPr>
        <w:suppressAutoHyphens/>
        <w:spacing w:line="312" w:lineRule="auto"/>
        <w:ind w:firstLine="709"/>
        <w:jc w:val="both"/>
        <w:rPr>
          <w:sz w:val="28"/>
          <w:szCs w:val="28"/>
          <w:lang w:eastAsia="ar-SA"/>
        </w:rPr>
      </w:pPr>
      <w:r>
        <w:rPr>
          <w:spacing w:val="-4"/>
          <w:sz w:val="28"/>
          <w:szCs w:val="28"/>
          <w:lang w:eastAsia="ar-SA"/>
        </w:rPr>
        <w:t xml:space="preserve">Вместе с тем следует учесть имеющиеся в сельском поселении проблемы и слабые стороны. </w:t>
      </w:r>
      <w:r>
        <w:rPr>
          <w:sz w:val="28"/>
          <w:szCs w:val="28"/>
          <w:lang w:eastAsia="ar-SA"/>
        </w:rPr>
        <w:t>Ключевыми, затрудняющими дальнейшее развитие проблемами Губского сельского поселения Мостовского района, на решении которых необходимо сконцентрировать усилия, являются:</w:t>
      </w:r>
    </w:p>
    <w:p w:rsidR="0012208D" w:rsidRDefault="0012208D" w:rsidP="0012208D">
      <w:pPr>
        <w:widowControl w:val="0"/>
        <w:numPr>
          <w:ilvl w:val="0"/>
          <w:numId w:val="54"/>
        </w:numPr>
        <w:tabs>
          <w:tab w:val="left" w:pos="1134"/>
        </w:tabs>
        <w:suppressAutoHyphens/>
        <w:spacing w:line="312" w:lineRule="auto"/>
        <w:ind w:left="0" w:firstLine="709"/>
        <w:jc w:val="both"/>
        <w:rPr>
          <w:sz w:val="28"/>
          <w:szCs w:val="24"/>
          <w:lang w:eastAsia="ar-SA"/>
        </w:rPr>
      </w:pPr>
      <w:r>
        <w:rPr>
          <w:sz w:val="28"/>
          <w:szCs w:val="24"/>
          <w:lang w:eastAsia="ar-SA"/>
        </w:rPr>
        <w:t>слабо развитая сеть инженерной инфраструктуры (водоснабжение, канализации) - износ более 50%;</w:t>
      </w:r>
    </w:p>
    <w:p w:rsidR="0012208D" w:rsidRDefault="0012208D" w:rsidP="0012208D">
      <w:pPr>
        <w:widowControl w:val="0"/>
        <w:numPr>
          <w:ilvl w:val="0"/>
          <w:numId w:val="54"/>
        </w:numPr>
        <w:tabs>
          <w:tab w:val="left" w:pos="1134"/>
        </w:tabs>
        <w:suppressAutoHyphens/>
        <w:spacing w:line="312" w:lineRule="auto"/>
        <w:ind w:left="0" w:firstLine="709"/>
        <w:jc w:val="both"/>
        <w:rPr>
          <w:sz w:val="28"/>
          <w:szCs w:val="24"/>
          <w:lang w:eastAsia="ar-SA"/>
        </w:rPr>
      </w:pPr>
      <w:r>
        <w:rPr>
          <w:sz w:val="28"/>
          <w:szCs w:val="24"/>
          <w:lang w:eastAsia="ar-SA"/>
        </w:rPr>
        <w:t>неблагоприятная демографическая ситуация;</w:t>
      </w:r>
    </w:p>
    <w:p w:rsidR="0012208D" w:rsidRDefault="0012208D" w:rsidP="0012208D">
      <w:pPr>
        <w:widowControl w:val="0"/>
        <w:numPr>
          <w:ilvl w:val="0"/>
          <w:numId w:val="54"/>
        </w:numPr>
        <w:tabs>
          <w:tab w:val="left" w:pos="1134"/>
        </w:tabs>
        <w:suppressAutoHyphens/>
        <w:spacing w:line="312" w:lineRule="auto"/>
        <w:ind w:left="0" w:firstLine="709"/>
        <w:jc w:val="both"/>
        <w:rPr>
          <w:sz w:val="28"/>
          <w:szCs w:val="24"/>
          <w:lang w:eastAsia="ar-SA"/>
        </w:rPr>
      </w:pPr>
      <w:r>
        <w:rPr>
          <w:sz w:val="28"/>
          <w:szCs w:val="24"/>
          <w:lang w:eastAsia="ar-SA"/>
        </w:rPr>
        <w:t>зона рискованного земледелия (низкое плодородие почв);</w:t>
      </w:r>
    </w:p>
    <w:p w:rsidR="0012208D" w:rsidRDefault="0012208D" w:rsidP="0012208D">
      <w:pPr>
        <w:widowControl w:val="0"/>
        <w:numPr>
          <w:ilvl w:val="0"/>
          <w:numId w:val="54"/>
        </w:numPr>
        <w:tabs>
          <w:tab w:val="left" w:pos="1134"/>
        </w:tabs>
        <w:suppressAutoHyphens/>
        <w:spacing w:line="312" w:lineRule="auto"/>
        <w:ind w:left="0" w:firstLine="709"/>
        <w:jc w:val="both"/>
        <w:rPr>
          <w:sz w:val="28"/>
          <w:szCs w:val="24"/>
          <w:lang w:eastAsia="ar-SA"/>
        </w:rPr>
      </w:pPr>
      <w:r>
        <w:rPr>
          <w:sz w:val="28"/>
          <w:szCs w:val="24"/>
          <w:lang w:eastAsia="ar-SA"/>
        </w:rPr>
        <w:t>низкая платежеспособность населения.</w:t>
      </w:r>
    </w:p>
    <w:p w:rsidR="0012208D" w:rsidRDefault="0012208D" w:rsidP="0012208D">
      <w:pPr>
        <w:widowControl w:val="0"/>
        <w:suppressAutoHyphens/>
        <w:spacing w:line="312" w:lineRule="auto"/>
        <w:ind w:firstLine="709"/>
        <w:jc w:val="both"/>
        <w:rPr>
          <w:sz w:val="28"/>
          <w:szCs w:val="28"/>
          <w:lang w:eastAsia="ar-SA"/>
        </w:rPr>
      </w:pPr>
      <w:r>
        <w:rPr>
          <w:sz w:val="28"/>
          <w:szCs w:val="28"/>
          <w:lang w:eastAsia="ar-SA"/>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12208D" w:rsidRDefault="0012208D" w:rsidP="0012208D">
      <w:pPr>
        <w:widowControl w:val="0"/>
        <w:suppressAutoHyphens/>
        <w:spacing w:line="312" w:lineRule="auto"/>
        <w:ind w:firstLine="709"/>
        <w:jc w:val="both"/>
        <w:rPr>
          <w:spacing w:val="-4"/>
          <w:sz w:val="28"/>
          <w:szCs w:val="28"/>
          <w:lang w:eastAsia="ar-SA"/>
        </w:rPr>
      </w:pPr>
      <w:r>
        <w:rPr>
          <w:spacing w:val="-4"/>
          <w:sz w:val="28"/>
          <w:szCs w:val="28"/>
          <w:lang w:eastAsia="ar-SA"/>
        </w:rPr>
        <w:t>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Мостовского района, с учетом стратегических направлений, инвестиционных проектов и предложений Губского сельского поселения.</w:t>
      </w:r>
    </w:p>
    <w:p w:rsidR="0012208D" w:rsidRDefault="0012208D" w:rsidP="0012208D">
      <w:pPr>
        <w:spacing w:line="324" w:lineRule="auto"/>
        <w:ind w:firstLine="709"/>
        <w:jc w:val="both"/>
        <w:rPr>
          <w:spacing w:val="-4"/>
          <w:sz w:val="28"/>
          <w:szCs w:val="28"/>
        </w:rPr>
      </w:pPr>
      <w:r>
        <w:rPr>
          <w:spacing w:val="-4"/>
          <w:sz w:val="28"/>
          <w:szCs w:val="28"/>
        </w:rPr>
        <w:lastRenderedPageBreak/>
        <w:t>Стратегия социально-экономического развития поселения представляет собой комплексный план действий по совершенствованию внешней среды для развития малого предпринимательства, оказанию финансовой поддержки субъектам малого предпринимательства.</w:t>
      </w:r>
    </w:p>
    <w:p w:rsidR="0012208D" w:rsidRDefault="0012208D" w:rsidP="0012208D">
      <w:pPr>
        <w:spacing w:line="324" w:lineRule="auto"/>
        <w:ind w:firstLine="709"/>
        <w:jc w:val="both"/>
        <w:rPr>
          <w:spacing w:val="-4"/>
          <w:sz w:val="28"/>
          <w:szCs w:val="28"/>
        </w:rPr>
      </w:pPr>
      <w:r>
        <w:rPr>
          <w:spacing w:val="-4"/>
          <w:sz w:val="28"/>
          <w:szCs w:val="28"/>
        </w:rPr>
        <w:t>Одним из основных методов преодоления бедности является защищенность финансовых интересов граждан, а также – создание условий для развития предпринимательства. Однако, большинству людей, желающих развивать свой бизнес, недоступны традиционные источники финансирования.</w:t>
      </w:r>
    </w:p>
    <w:p w:rsidR="0012208D" w:rsidRDefault="0012208D" w:rsidP="0012208D">
      <w:pPr>
        <w:spacing w:line="324" w:lineRule="auto"/>
        <w:ind w:firstLine="709"/>
        <w:jc w:val="both"/>
        <w:rPr>
          <w:spacing w:val="-4"/>
          <w:sz w:val="28"/>
          <w:szCs w:val="28"/>
        </w:rPr>
      </w:pPr>
      <w:r>
        <w:rPr>
          <w:spacing w:val="-4"/>
          <w:sz w:val="28"/>
          <w:szCs w:val="28"/>
        </w:rPr>
        <w:t xml:space="preserve">В поселении необходимо обеспечить все условия для ускоренного экономического роста, максимально эффективного использования имеющегося производственного и сырьевого потенциала. Необходимо принять все меры для повышения реальных денежных доходов населения, создания новых рабочих мест, улучшения качества медицинского обслуживания. Достижение этой цели возможно при решении ряда проблем в приоритетных отраслях хозяйства Губского сельского поселения. </w:t>
      </w:r>
    </w:p>
    <w:p w:rsidR="0012208D" w:rsidRDefault="0012208D" w:rsidP="0012208D">
      <w:pPr>
        <w:spacing w:line="324" w:lineRule="auto"/>
        <w:ind w:firstLine="709"/>
        <w:jc w:val="both"/>
        <w:rPr>
          <w:spacing w:val="-4"/>
          <w:sz w:val="28"/>
          <w:szCs w:val="28"/>
        </w:rPr>
      </w:pPr>
      <w:r>
        <w:rPr>
          <w:spacing w:val="-4"/>
          <w:sz w:val="28"/>
          <w:szCs w:val="28"/>
        </w:rPr>
        <w:t>Основу экономического потенциала Губского сельского поселения составляет реализация потенциала использования месторождения полезных ископаемых (месторождения нефти и марганцевых руд). Для реализации этого потенциала необходимо строительство предприятий по добыче полезных ископаемых, и тем самым привлечения инвестиций.</w:t>
      </w:r>
    </w:p>
    <w:p w:rsidR="0012208D" w:rsidRDefault="0012208D" w:rsidP="0012208D">
      <w:pPr>
        <w:widowControl w:val="0"/>
        <w:suppressAutoHyphens/>
        <w:spacing w:line="324" w:lineRule="auto"/>
        <w:ind w:firstLine="709"/>
        <w:jc w:val="both"/>
        <w:rPr>
          <w:spacing w:val="-4"/>
          <w:sz w:val="28"/>
          <w:szCs w:val="28"/>
          <w:lang w:eastAsia="ar-SA"/>
        </w:rPr>
      </w:pPr>
      <w:r>
        <w:rPr>
          <w:spacing w:val="-4"/>
          <w:sz w:val="28"/>
          <w:szCs w:val="28"/>
          <w:lang w:eastAsia="ar-SA"/>
        </w:rPr>
        <w:t>В программе социально-экономического развития Губского сельского поселения Мостовского района в соответствии с целью определены основные стратегические направления и задачи:</w:t>
      </w:r>
    </w:p>
    <w:p w:rsidR="0012208D" w:rsidRDefault="0012208D" w:rsidP="0012208D">
      <w:pPr>
        <w:widowControl w:val="0"/>
        <w:numPr>
          <w:ilvl w:val="0"/>
          <w:numId w:val="55"/>
        </w:numPr>
        <w:tabs>
          <w:tab w:val="left" w:pos="993"/>
        </w:tabs>
        <w:suppressAutoHyphens/>
        <w:spacing w:line="324" w:lineRule="auto"/>
        <w:contextualSpacing/>
        <w:jc w:val="both"/>
        <w:rPr>
          <w:spacing w:val="-4"/>
          <w:sz w:val="28"/>
          <w:szCs w:val="28"/>
          <w:lang w:eastAsia="en-US"/>
        </w:rPr>
      </w:pPr>
      <w:r>
        <w:rPr>
          <w:spacing w:val="-4"/>
          <w:sz w:val="28"/>
          <w:szCs w:val="28"/>
          <w:lang w:eastAsia="en-US"/>
        </w:rPr>
        <w:t>развитие инфраструктуры муниципального образования</w:t>
      </w:r>
    </w:p>
    <w:p w:rsidR="0012208D" w:rsidRDefault="0012208D" w:rsidP="0012208D">
      <w:pPr>
        <w:widowControl w:val="0"/>
        <w:numPr>
          <w:ilvl w:val="0"/>
          <w:numId w:val="55"/>
        </w:numPr>
        <w:tabs>
          <w:tab w:val="left" w:pos="993"/>
        </w:tabs>
        <w:suppressAutoHyphens/>
        <w:spacing w:line="324" w:lineRule="auto"/>
        <w:ind w:left="0" w:firstLine="709"/>
        <w:contextualSpacing/>
        <w:jc w:val="both"/>
        <w:rPr>
          <w:spacing w:val="-4"/>
          <w:sz w:val="28"/>
          <w:szCs w:val="28"/>
          <w:lang w:eastAsia="en-US"/>
        </w:rPr>
      </w:pPr>
      <w:r>
        <w:rPr>
          <w:spacing w:val="-4"/>
          <w:sz w:val="28"/>
          <w:szCs w:val="28"/>
          <w:lang w:eastAsia="en-US"/>
        </w:rPr>
        <w:t>рост налоговых поступлений в местный бюджет, заработной платы;</w:t>
      </w:r>
    </w:p>
    <w:p w:rsidR="0012208D" w:rsidRDefault="0012208D" w:rsidP="0012208D">
      <w:pPr>
        <w:widowControl w:val="0"/>
        <w:numPr>
          <w:ilvl w:val="0"/>
          <w:numId w:val="55"/>
        </w:numPr>
        <w:tabs>
          <w:tab w:val="left" w:pos="993"/>
        </w:tabs>
        <w:suppressAutoHyphens/>
        <w:spacing w:line="324" w:lineRule="auto"/>
        <w:ind w:left="0" w:firstLine="709"/>
        <w:contextualSpacing/>
        <w:jc w:val="both"/>
        <w:rPr>
          <w:spacing w:val="-4"/>
          <w:sz w:val="28"/>
          <w:szCs w:val="28"/>
          <w:lang w:eastAsia="en-US"/>
        </w:rPr>
      </w:pPr>
      <w:r>
        <w:rPr>
          <w:spacing w:val="-4"/>
          <w:sz w:val="28"/>
          <w:szCs w:val="28"/>
          <w:lang w:eastAsia="en-US"/>
        </w:rPr>
        <w:t>наращивание производства продукции в агропромышленном комплексе;</w:t>
      </w:r>
    </w:p>
    <w:p w:rsidR="0012208D" w:rsidRDefault="0012208D" w:rsidP="0012208D">
      <w:pPr>
        <w:widowControl w:val="0"/>
        <w:numPr>
          <w:ilvl w:val="0"/>
          <w:numId w:val="55"/>
        </w:numPr>
        <w:tabs>
          <w:tab w:val="left" w:pos="993"/>
        </w:tabs>
        <w:suppressAutoHyphens/>
        <w:spacing w:line="324" w:lineRule="auto"/>
        <w:ind w:left="0" w:firstLine="709"/>
        <w:contextualSpacing/>
        <w:jc w:val="both"/>
        <w:rPr>
          <w:spacing w:val="-4"/>
          <w:sz w:val="28"/>
          <w:szCs w:val="28"/>
          <w:lang w:eastAsia="en-US"/>
        </w:rPr>
      </w:pPr>
      <w:r>
        <w:rPr>
          <w:spacing w:val="-4"/>
          <w:sz w:val="28"/>
          <w:szCs w:val="28"/>
          <w:lang w:eastAsia="en-US"/>
        </w:rPr>
        <w:t>повышение эффективности производства перерабатывающей отрасли промышленности, рост конкурентоспособности и расширение ассортимента производимых продуктов питания;</w:t>
      </w:r>
    </w:p>
    <w:p w:rsidR="0012208D" w:rsidRDefault="0012208D" w:rsidP="0012208D">
      <w:pPr>
        <w:widowControl w:val="0"/>
        <w:numPr>
          <w:ilvl w:val="0"/>
          <w:numId w:val="55"/>
        </w:numPr>
        <w:tabs>
          <w:tab w:val="left" w:pos="993"/>
        </w:tabs>
        <w:suppressAutoHyphens/>
        <w:spacing w:line="324" w:lineRule="auto"/>
        <w:ind w:left="0" w:firstLine="709"/>
        <w:contextualSpacing/>
        <w:jc w:val="both"/>
        <w:rPr>
          <w:spacing w:val="-4"/>
          <w:sz w:val="28"/>
          <w:szCs w:val="28"/>
          <w:lang w:eastAsia="en-US"/>
        </w:rPr>
      </w:pPr>
      <w:r>
        <w:rPr>
          <w:spacing w:val="-4"/>
          <w:sz w:val="28"/>
          <w:szCs w:val="28"/>
          <w:lang w:eastAsia="en-US"/>
        </w:rPr>
        <w:t>развитие малого бизнеса;</w:t>
      </w:r>
    </w:p>
    <w:p w:rsidR="0012208D" w:rsidRDefault="0012208D" w:rsidP="0012208D">
      <w:pPr>
        <w:widowControl w:val="0"/>
        <w:numPr>
          <w:ilvl w:val="0"/>
          <w:numId w:val="55"/>
        </w:numPr>
        <w:tabs>
          <w:tab w:val="left" w:pos="993"/>
        </w:tabs>
        <w:suppressAutoHyphens/>
        <w:spacing w:line="324" w:lineRule="auto"/>
        <w:ind w:left="0" w:firstLine="709"/>
        <w:contextualSpacing/>
        <w:jc w:val="both"/>
        <w:rPr>
          <w:spacing w:val="-4"/>
          <w:sz w:val="28"/>
          <w:szCs w:val="28"/>
          <w:lang w:eastAsia="en-US"/>
        </w:rPr>
      </w:pPr>
      <w:r>
        <w:rPr>
          <w:spacing w:val="-4"/>
          <w:sz w:val="28"/>
          <w:szCs w:val="28"/>
          <w:lang w:eastAsia="en-US"/>
        </w:rPr>
        <w:t>развитие сферы платных услуг;</w:t>
      </w:r>
    </w:p>
    <w:p w:rsidR="0012208D" w:rsidRDefault="0012208D" w:rsidP="0012208D">
      <w:pPr>
        <w:widowControl w:val="0"/>
        <w:numPr>
          <w:ilvl w:val="0"/>
          <w:numId w:val="55"/>
        </w:numPr>
        <w:tabs>
          <w:tab w:val="left" w:pos="993"/>
        </w:tabs>
        <w:suppressAutoHyphens/>
        <w:spacing w:line="324" w:lineRule="auto"/>
        <w:ind w:left="0" w:firstLine="709"/>
        <w:contextualSpacing/>
        <w:jc w:val="both"/>
        <w:rPr>
          <w:spacing w:val="-4"/>
          <w:sz w:val="28"/>
          <w:szCs w:val="28"/>
          <w:lang w:eastAsia="en-US"/>
        </w:rPr>
      </w:pPr>
      <w:r>
        <w:rPr>
          <w:spacing w:val="-4"/>
          <w:sz w:val="28"/>
          <w:szCs w:val="28"/>
          <w:lang w:eastAsia="en-US"/>
        </w:rPr>
        <w:t>создание имиджа муниципального образования.</w:t>
      </w:r>
    </w:p>
    <w:p w:rsidR="0012208D" w:rsidRDefault="0012208D" w:rsidP="0012208D">
      <w:pPr>
        <w:widowControl w:val="0"/>
        <w:suppressAutoHyphens/>
        <w:spacing w:line="304" w:lineRule="auto"/>
        <w:ind w:firstLine="709"/>
        <w:jc w:val="both"/>
        <w:rPr>
          <w:spacing w:val="-4"/>
          <w:sz w:val="28"/>
          <w:szCs w:val="28"/>
          <w:lang w:eastAsia="ar-SA"/>
        </w:rPr>
      </w:pPr>
      <w:r>
        <w:rPr>
          <w:spacing w:val="-4"/>
          <w:sz w:val="28"/>
          <w:szCs w:val="28"/>
          <w:lang w:eastAsia="ar-SA"/>
        </w:rPr>
        <w:t xml:space="preserve">Также стратегия инвестиционного развития муниципального образования </w:t>
      </w:r>
      <w:r>
        <w:rPr>
          <w:spacing w:val="-4"/>
          <w:sz w:val="28"/>
          <w:szCs w:val="28"/>
          <w:lang w:eastAsia="ar-SA"/>
        </w:rPr>
        <w:lastRenderedPageBreak/>
        <w:t>Губское сельское поселение Мостовского района учитывает перечень программ, формирующих комплексные направления развития экономики поселения.</w:t>
      </w:r>
    </w:p>
    <w:p w:rsidR="0012208D" w:rsidRDefault="0012208D" w:rsidP="0012208D">
      <w:pPr>
        <w:widowControl w:val="0"/>
        <w:suppressAutoHyphens/>
        <w:spacing w:line="304" w:lineRule="auto"/>
        <w:ind w:firstLine="709"/>
        <w:jc w:val="both"/>
        <w:rPr>
          <w:spacing w:val="-4"/>
          <w:sz w:val="28"/>
          <w:szCs w:val="28"/>
          <w:lang w:eastAsia="ar-SA"/>
        </w:rPr>
      </w:pPr>
      <w:r>
        <w:rPr>
          <w:spacing w:val="-4"/>
          <w:sz w:val="28"/>
          <w:szCs w:val="28"/>
          <w:lang w:eastAsia="ar-SA"/>
        </w:rPr>
        <w:t>Общей стратегической целью инвестиционного развития Губского сельского поселения является обеспечение притока инвестиций в экономику муниципального образования в целях повышения качества жизни населения посредством реализации потенциала развития основных отраслей экономики поселения, что обеспечит ежегодное увеличение налоговых поступлений в местный бюджет.</w:t>
      </w:r>
    </w:p>
    <w:p w:rsidR="0012208D" w:rsidRDefault="0012208D" w:rsidP="0012208D">
      <w:pPr>
        <w:widowControl w:val="0"/>
        <w:suppressAutoHyphens/>
        <w:spacing w:line="304" w:lineRule="auto"/>
        <w:ind w:firstLine="709"/>
        <w:jc w:val="both"/>
        <w:rPr>
          <w:i/>
          <w:iCs/>
          <w:sz w:val="28"/>
          <w:szCs w:val="28"/>
          <w:lang w:eastAsia="ar-SA"/>
        </w:rPr>
      </w:pPr>
      <w:r>
        <w:rPr>
          <w:sz w:val="28"/>
          <w:szCs w:val="28"/>
          <w:lang w:eastAsia="ar-SA"/>
        </w:rPr>
        <w:t>В проекте генерального плана предусматриваются следующие мероприятия в сфере экономического развития:</w:t>
      </w:r>
    </w:p>
    <w:p w:rsidR="0012208D" w:rsidRDefault="0012208D" w:rsidP="0012208D">
      <w:pPr>
        <w:widowControl w:val="0"/>
        <w:numPr>
          <w:ilvl w:val="0"/>
          <w:numId w:val="56"/>
        </w:numPr>
        <w:shd w:val="clear" w:color="auto" w:fill="FFFFFF"/>
        <w:tabs>
          <w:tab w:val="clear" w:pos="720"/>
          <w:tab w:val="num" w:pos="0"/>
          <w:tab w:val="left" w:pos="993"/>
        </w:tabs>
        <w:suppressAutoHyphens/>
        <w:spacing w:line="304" w:lineRule="auto"/>
        <w:ind w:left="0" w:firstLine="708"/>
        <w:jc w:val="both"/>
        <w:rPr>
          <w:sz w:val="28"/>
          <w:szCs w:val="28"/>
          <w:shd w:val="clear" w:color="auto" w:fill="FFFF00"/>
          <w:lang w:eastAsia="ar-SA"/>
        </w:rPr>
      </w:pPr>
      <w:r>
        <w:rPr>
          <w:sz w:val="28"/>
          <w:szCs w:val="28"/>
          <w:shd w:val="clear" w:color="auto" w:fill="FFFFFF"/>
          <w:lang w:eastAsia="ar-SA"/>
        </w:rPr>
        <w:t>снятие инфраструктурных ограничений,</w:t>
      </w:r>
      <w:r>
        <w:rPr>
          <w:sz w:val="28"/>
          <w:szCs w:val="28"/>
          <w:shd w:val="clear" w:color="auto" w:fill="FFFF00"/>
          <w:lang w:eastAsia="ar-SA"/>
        </w:rPr>
        <w:t xml:space="preserve"> </w:t>
      </w:r>
    </w:p>
    <w:p w:rsidR="0012208D" w:rsidRDefault="0012208D" w:rsidP="0012208D">
      <w:pPr>
        <w:widowControl w:val="0"/>
        <w:numPr>
          <w:ilvl w:val="0"/>
          <w:numId w:val="56"/>
        </w:numPr>
        <w:shd w:val="clear" w:color="auto" w:fill="FFFFFF"/>
        <w:tabs>
          <w:tab w:val="clear" w:pos="720"/>
          <w:tab w:val="num" w:pos="0"/>
          <w:tab w:val="left" w:pos="993"/>
        </w:tabs>
        <w:suppressAutoHyphens/>
        <w:spacing w:line="304" w:lineRule="auto"/>
        <w:ind w:left="0" w:firstLine="708"/>
        <w:jc w:val="both"/>
        <w:rPr>
          <w:sz w:val="28"/>
          <w:szCs w:val="28"/>
          <w:shd w:val="clear" w:color="auto" w:fill="FFFF00"/>
          <w:lang w:eastAsia="ar-SA"/>
        </w:rPr>
      </w:pPr>
      <w:r>
        <w:rPr>
          <w:sz w:val="28"/>
          <w:szCs w:val="28"/>
          <w:lang w:eastAsia="ar-SA"/>
        </w:rPr>
        <w:t>определение приоритетов и перспективных направлений экономического развития территории,</w:t>
      </w:r>
      <w:r>
        <w:rPr>
          <w:sz w:val="28"/>
          <w:szCs w:val="28"/>
          <w:shd w:val="clear" w:color="auto" w:fill="FFFF00"/>
          <w:lang w:eastAsia="ar-SA"/>
        </w:rPr>
        <w:t xml:space="preserve"> </w:t>
      </w:r>
    </w:p>
    <w:p w:rsidR="0012208D" w:rsidRDefault="0012208D" w:rsidP="0012208D">
      <w:pPr>
        <w:widowControl w:val="0"/>
        <w:numPr>
          <w:ilvl w:val="0"/>
          <w:numId w:val="56"/>
        </w:numPr>
        <w:shd w:val="clear" w:color="auto" w:fill="FFFFFF"/>
        <w:tabs>
          <w:tab w:val="clear" w:pos="720"/>
          <w:tab w:val="num" w:pos="0"/>
          <w:tab w:val="left" w:pos="993"/>
        </w:tabs>
        <w:suppressAutoHyphens/>
        <w:spacing w:line="304" w:lineRule="auto"/>
        <w:ind w:left="0" w:firstLine="708"/>
        <w:jc w:val="both"/>
        <w:rPr>
          <w:sz w:val="28"/>
          <w:szCs w:val="28"/>
          <w:shd w:val="clear" w:color="auto" w:fill="FFFF00"/>
          <w:lang w:eastAsia="ar-SA"/>
        </w:rPr>
      </w:pPr>
      <w:r>
        <w:rPr>
          <w:sz w:val="28"/>
          <w:szCs w:val="28"/>
          <w:lang w:eastAsia="ar-SA"/>
        </w:rPr>
        <w:t>повышение инвестиционной привлекательности.</w:t>
      </w:r>
    </w:p>
    <w:p w:rsidR="0012208D" w:rsidRDefault="0012208D" w:rsidP="0012208D">
      <w:pPr>
        <w:widowControl w:val="0"/>
        <w:suppressAutoHyphens/>
        <w:spacing w:line="304" w:lineRule="auto"/>
        <w:ind w:firstLine="709"/>
        <w:jc w:val="both"/>
        <w:rPr>
          <w:sz w:val="28"/>
          <w:szCs w:val="28"/>
          <w:shd w:val="clear" w:color="auto" w:fill="FFFF00"/>
          <w:lang w:eastAsia="ar-SA"/>
        </w:rPr>
      </w:pPr>
      <w:r>
        <w:rPr>
          <w:sz w:val="28"/>
          <w:szCs w:val="28"/>
          <w:lang w:eastAsia="ar-SA"/>
        </w:rPr>
        <w:t>С целью повышения инвестиционной привлекательности и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w:t>
      </w:r>
      <w:r>
        <w:rPr>
          <w:sz w:val="28"/>
          <w:szCs w:val="28"/>
          <w:lang w:val="en-US" w:eastAsia="ar-SA"/>
        </w:rPr>
        <w:t> </w:t>
      </w:r>
      <w:r>
        <w:rPr>
          <w:sz w:val="28"/>
          <w:szCs w:val="28"/>
          <w:lang w:eastAsia="ar-SA"/>
        </w:rPr>
        <w:t>– инвестиционные зоны, площадки и участки высокой привлекательности.</w:t>
      </w:r>
    </w:p>
    <w:p w:rsidR="0012208D" w:rsidRDefault="0012208D" w:rsidP="0012208D">
      <w:pPr>
        <w:widowControl w:val="0"/>
        <w:suppressAutoHyphens/>
        <w:spacing w:line="304" w:lineRule="auto"/>
        <w:ind w:firstLine="709"/>
        <w:jc w:val="both"/>
        <w:rPr>
          <w:sz w:val="28"/>
          <w:szCs w:val="28"/>
          <w:shd w:val="clear" w:color="auto" w:fill="FFFF00"/>
          <w:lang w:eastAsia="ar-SA"/>
        </w:rPr>
      </w:pPr>
      <w:r>
        <w:rPr>
          <w:sz w:val="28"/>
          <w:szCs w:val="28"/>
          <w:lang w:eastAsia="ar-SA"/>
        </w:rPr>
        <w:t>Генеральным планом был проведен анализ существующего положения территории Губского сельского поселения, на основании которого были выявлены зоны с разными типами развития территории и определены наиболее приоритетные направления развития муниципального образования.</w:t>
      </w:r>
    </w:p>
    <w:p w:rsidR="0012208D" w:rsidRDefault="0012208D" w:rsidP="0012208D">
      <w:pPr>
        <w:suppressAutoHyphens/>
        <w:spacing w:line="304" w:lineRule="auto"/>
        <w:ind w:firstLine="709"/>
        <w:jc w:val="both"/>
        <w:rPr>
          <w:spacing w:val="-2"/>
          <w:sz w:val="28"/>
          <w:szCs w:val="28"/>
          <w:shd w:val="clear" w:color="auto" w:fill="FFFF00"/>
          <w:lang w:eastAsia="ar-SA"/>
        </w:rPr>
      </w:pPr>
      <w:r>
        <w:rPr>
          <w:spacing w:val="-2"/>
          <w:sz w:val="28"/>
          <w:szCs w:val="28"/>
          <w:lang w:eastAsia="ar-SA"/>
        </w:rPr>
        <w:t>В настоящее время сдерживающими факторами развития экономики Губского сельского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Pr>
          <w:spacing w:val="-2"/>
          <w:sz w:val="28"/>
          <w:szCs w:val="28"/>
          <w:shd w:val="clear" w:color="auto" w:fill="FFFFFF"/>
          <w:lang w:eastAsia="ar-SA"/>
        </w:rPr>
        <w:t xml:space="preserve">ие </w:t>
      </w:r>
      <w:r>
        <w:rPr>
          <w:spacing w:val="-2"/>
          <w:sz w:val="28"/>
          <w:szCs w:val="28"/>
          <w:lang w:eastAsia="ar-SA"/>
        </w:rPr>
        <w:t>комплекса мероприятий к 2015 году по снятию инфраструктурных ограничений и решению имеющихся проблем в сфере инженерного оборудования, а также необходимо развитие инженерной, социальной, производственной инфраструктуры с учетом прироста населения.</w:t>
      </w:r>
    </w:p>
    <w:p w:rsidR="0012208D" w:rsidRDefault="0012208D" w:rsidP="0012208D">
      <w:pPr>
        <w:widowControl w:val="0"/>
        <w:suppressAutoHyphens/>
        <w:spacing w:line="316" w:lineRule="auto"/>
        <w:ind w:firstLine="709"/>
        <w:jc w:val="both"/>
        <w:rPr>
          <w:sz w:val="28"/>
          <w:szCs w:val="28"/>
          <w:shd w:val="clear" w:color="auto" w:fill="FFFF00"/>
          <w:lang w:eastAsia="ar-SA"/>
        </w:rPr>
      </w:pPr>
      <w:r>
        <w:rPr>
          <w:sz w:val="28"/>
          <w:szCs w:val="28"/>
          <w:lang w:eastAsia="ar-SA"/>
        </w:rPr>
        <w:t xml:space="preserve">Опираясь на поставленные цели и задачи, анализ существующего положения экономики поселения, сильные, слабые стороны, возможности </w:t>
      </w:r>
      <w:r>
        <w:rPr>
          <w:sz w:val="28"/>
          <w:szCs w:val="28"/>
          <w:lang w:eastAsia="ar-SA"/>
        </w:rPr>
        <w:lastRenderedPageBreak/>
        <w:t>для развития, природно-ресурсную и экономическую базу муниципального образования генеральным планом определены точки роста, приоритеты и перспективные направления экономического развития территории.</w:t>
      </w:r>
    </w:p>
    <w:p w:rsidR="0012208D" w:rsidRDefault="0012208D" w:rsidP="0012208D">
      <w:pPr>
        <w:widowControl w:val="0"/>
        <w:suppressAutoHyphens/>
        <w:spacing w:line="316" w:lineRule="auto"/>
        <w:ind w:firstLine="709"/>
        <w:jc w:val="both"/>
        <w:rPr>
          <w:sz w:val="28"/>
          <w:szCs w:val="28"/>
          <w:shd w:val="clear" w:color="auto" w:fill="FFFF00"/>
          <w:lang w:eastAsia="ar-SA"/>
        </w:rPr>
      </w:pPr>
      <w:r>
        <w:rPr>
          <w:b/>
          <w:sz w:val="28"/>
          <w:szCs w:val="28"/>
          <w:shd w:val="clear" w:color="auto" w:fill="FFFFFF"/>
          <w:lang w:eastAsia="ar-SA"/>
        </w:rPr>
        <w:t>Снятие инфраструктурных ограничений.</w:t>
      </w:r>
      <w:r>
        <w:rPr>
          <w:sz w:val="28"/>
          <w:szCs w:val="28"/>
          <w:shd w:val="clear" w:color="auto" w:fill="FFFFFF"/>
          <w:lang w:eastAsia="ar-SA"/>
        </w:rPr>
        <w:t xml:space="preserve"> Предлагается решение первоочередных имеющихся проблем в инженерной инфраструктуре, обеспечение поселения достаточными (в соответствии с</w:t>
      </w:r>
      <w:r>
        <w:rPr>
          <w:sz w:val="28"/>
          <w:szCs w:val="28"/>
          <w:shd w:val="clear" w:color="auto" w:fill="FFFFFF"/>
          <w:lang w:val="en-US" w:eastAsia="ar-SA"/>
        </w:rPr>
        <w:t> </w:t>
      </w:r>
      <w:r>
        <w:rPr>
          <w:sz w:val="28"/>
          <w:szCs w:val="28"/>
          <w:shd w:val="clear" w:color="auto" w:fill="FFFFFF"/>
          <w:lang w:eastAsia="ar-SA"/>
        </w:rPr>
        <w:t>расчетами) мощностями энерго-, водо-, и газообеспечения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lang w:eastAsia="ar-SA"/>
        </w:rPr>
        <w:t xml:space="preserve"> </w:t>
      </w:r>
    </w:p>
    <w:p w:rsidR="0012208D" w:rsidRDefault="0012208D" w:rsidP="0012208D">
      <w:pPr>
        <w:widowControl w:val="0"/>
        <w:shd w:val="clear" w:color="auto" w:fill="FFFFFF"/>
        <w:suppressAutoHyphens/>
        <w:spacing w:line="316" w:lineRule="auto"/>
        <w:ind w:firstLine="709"/>
        <w:jc w:val="both"/>
        <w:rPr>
          <w:sz w:val="28"/>
          <w:szCs w:val="28"/>
          <w:shd w:val="clear" w:color="auto" w:fill="FFFF00"/>
          <w:lang w:eastAsia="ar-SA"/>
        </w:rPr>
      </w:pPr>
      <w:r>
        <w:rPr>
          <w:sz w:val="28"/>
          <w:szCs w:val="28"/>
          <w:shd w:val="clear" w:color="auto" w:fill="FFFFFF"/>
          <w:lang w:eastAsia="ar-SA"/>
        </w:rPr>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12208D" w:rsidRDefault="0012208D" w:rsidP="0012208D">
      <w:pPr>
        <w:suppressAutoHyphens/>
        <w:spacing w:line="316" w:lineRule="auto"/>
        <w:ind w:firstLine="708"/>
        <w:jc w:val="both"/>
        <w:rPr>
          <w:sz w:val="28"/>
          <w:szCs w:val="28"/>
          <w:lang w:eastAsia="ar-SA"/>
        </w:rPr>
      </w:pPr>
      <w:r>
        <w:rPr>
          <w:b/>
          <w:sz w:val="28"/>
          <w:szCs w:val="28"/>
          <w:lang w:eastAsia="ar-SA"/>
        </w:rPr>
        <w:t xml:space="preserve">Развитие агропромышленного комплекса. </w:t>
      </w:r>
      <w:r>
        <w:rPr>
          <w:spacing w:val="-4"/>
          <w:sz w:val="28"/>
          <w:szCs w:val="28"/>
          <w:lang w:eastAsia="ar-SA"/>
        </w:rPr>
        <w:t xml:space="preserve">База развития Губского сельского поселения – сильный аграрный сектор. Стратегически важными отраслями для поселения являются животноводство и растениеводство. </w:t>
      </w:r>
      <w:r>
        <w:rPr>
          <w:sz w:val="28"/>
          <w:szCs w:val="28"/>
          <w:lang w:eastAsia="ar-SA"/>
        </w:rPr>
        <w:t>Предлагается развитие агропромышленного комплекса через реализацию инвестиционных проектов в области животноводства и растениеводства, а также строительство новых перерабатывающих предприятий, активизации сельского населения, создания современной инфраструктуры на селе. Необходимо проводить реконструкцию и модернизацию животноводческих ферм, развивать интенсивное животноводство и растениеводство.</w:t>
      </w:r>
    </w:p>
    <w:p w:rsidR="0012208D" w:rsidRDefault="0012208D" w:rsidP="0012208D">
      <w:pPr>
        <w:suppressAutoHyphens/>
        <w:spacing w:line="348" w:lineRule="auto"/>
        <w:ind w:firstLine="709"/>
        <w:jc w:val="both"/>
        <w:rPr>
          <w:sz w:val="28"/>
          <w:szCs w:val="28"/>
          <w:lang w:eastAsia="ar-SA"/>
        </w:rPr>
      </w:pPr>
      <w:r>
        <w:rPr>
          <w:sz w:val="28"/>
          <w:szCs w:val="28"/>
          <w:lang w:eastAsia="ar-SA"/>
        </w:rPr>
        <w:t xml:space="preserve">Увеличение объемов производства и улучшение качества сельскохозяйственного сырья позволит повысить эффективность </w:t>
      </w:r>
      <w:r>
        <w:rPr>
          <w:sz w:val="28"/>
          <w:szCs w:val="28"/>
          <w:lang w:eastAsia="ar-SA"/>
        </w:rPr>
        <w:lastRenderedPageBreak/>
        <w:t xml:space="preserve">использования производственных мощностей и конкурентоспособность выпускаемой продукции. </w:t>
      </w:r>
    </w:p>
    <w:p w:rsidR="0012208D" w:rsidRDefault="0012208D" w:rsidP="0012208D">
      <w:pPr>
        <w:widowControl w:val="0"/>
        <w:suppressAutoHyphens/>
        <w:spacing w:line="348" w:lineRule="auto"/>
        <w:ind w:firstLine="709"/>
        <w:jc w:val="both"/>
        <w:rPr>
          <w:sz w:val="28"/>
          <w:szCs w:val="28"/>
          <w:lang w:eastAsia="ar-SA"/>
        </w:rPr>
      </w:pPr>
      <w:r>
        <w:rPr>
          <w:sz w:val="28"/>
          <w:szCs w:val="28"/>
          <w:lang w:eastAsia="ar-SA"/>
        </w:rPr>
        <w:t>В данном направлении необходимо проведение следующих мероприятий:</w:t>
      </w:r>
    </w:p>
    <w:p w:rsidR="0012208D" w:rsidRDefault="0012208D" w:rsidP="0012208D">
      <w:pPr>
        <w:widowControl w:val="0"/>
        <w:numPr>
          <w:ilvl w:val="0"/>
          <w:numId w:val="57"/>
        </w:numPr>
        <w:tabs>
          <w:tab w:val="left" w:pos="993"/>
        </w:tabs>
        <w:suppressAutoHyphens/>
        <w:spacing w:line="348" w:lineRule="auto"/>
        <w:ind w:left="0" w:firstLine="709"/>
        <w:contextualSpacing/>
        <w:jc w:val="both"/>
        <w:rPr>
          <w:sz w:val="28"/>
          <w:szCs w:val="28"/>
          <w:lang w:eastAsia="en-US"/>
        </w:rPr>
      </w:pPr>
      <w:r>
        <w:rPr>
          <w:sz w:val="28"/>
          <w:szCs w:val="28"/>
          <w:lang w:eastAsia="en-US"/>
        </w:rPr>
        <w:t>модернизация производственного потенциала сельскохозяйственной отрасли, внедрение прогрессивных технологий, эффективных и адаптированных в природно-климатических условиях поселения:</w:t>
      </w:r>
    </w:p>
    <w:p w:rsidR="0012208D" w:rsidRDefault="0012208D" w:rsidP="0012208D">
      <w:pPr>
        <w:widowControl w:val="0"/>
        <w:numPr>
          <w:ilvl w:val="0"/>
          <w:numId w:val="57"/>
        </w:numPr>
        <w:tabs>
          <w:tab w:val="left" w:pos="993"/>
        </w:tabs>
        <w:suppressAutoHyphens/>
        <w:spacing w:line="348" w:lineRule="auto"/>
        <w:ind w:left="0" w:firstLine="709"/>
        <w:contextualSpacing/>
        <w:jc w:val="both"/>
        <w:rPr>
          <w:sz w:val="28"/>
          <w:szCs w:val="28"/>
          <w:lang w:eastAsia="en-US"/>
        </w:rPr>
      </w:pPr>
      <w:r>
        <w:rPr>
          <w:i/>
          <w:sz w:val="28"/>
          <w:szCs w:val="28"/>
          <w:u w:val="single"/>
          <w:lang w:eastAsia="en-US"/>
        </w:rPr>
        <w:t>в животноводстве</w:t>
      </w:r>
      <w:r>
        <w:rPr>
          <w:sz w:val="28"/>
          <w:szCs w:val="28"/>
          <w:lang w:eastAsia="en-US"/>
        </w:rPr>
        <w:t xml:space="preserve">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 развитие свиноводства и т.д.;</w:t>
      </w:r>
    </w:p>
    <w:p w:rsidR="0012208D" w:rsidRDefault="0012208D" w:rsidP="0012208D">
      <w:pPr>
        <w:widowControl w:val="0"/>
        <w:numPr>
          <w:ilvl w:val="0"/>
          <w:numId w:val="57"/>
        </w:numPr>
        <w:tabs>
          <w:tab w:val="left" w:pos="993"/>
        </w:tabs>
        <w:suppressAutoHyphens/>
        <w:spacing w:line="348" w:lineRule="auto"/>
        <w:ind w:left="0" w:firstLine="709"/>
        <w:contextualSpacing/>
        <w:jc w:val="both"/>
        <w:rPr>
          <w:spacing w:val="4"/>
          <w:sz w:val="28"/>
          <w:szCs w:val="28"/>
          <w:lang w:eastAsia="en-US"/>
        </w:rPr>
      </w:pPr>
      <w:r>
        <w:rPr>
          <w:i/>
          <w:spacing w:val="4"/>
          <w:sz w:val="28"/>
          <w:szCs w:val="28"/>
          <w:u w:val="single"/>
          <w:lang w:eastAsia="en-US"/>
        </w:rPr>
        <w:t>в растениеводстве</w:t>
      </w:r>
      <w:r>
        <w:rPr>
          <w:spacing w:val="4"/>
          <w:sz w:val="28"/>
          <w:szCs w:val="28"/>
          <w:lang w:eastAsia="en-US"/>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дальнейшее развитие картофелеводства как ведущей отрасли за счет посевных площадей. Помимо этого, в качестве перспективных направлений, необходимо уделить внимание развитию овощеводства, плодоводства, в том числе круглогодичному тепличному выращиванию ягод и овощей, цветов на основе имеющихся в поселении геотермальных ресурсов.. В целях внедрения энергосберегающих технологий, создания экологической чистой продукции, повышения плодородия почв в поселении и районе необходимо предпринять меры по организации сельского хозяйства на принципах органического земледелия</w:t>
      </w:r>
      <w:r>
        <w:rPr>
          <w:vertAlign w:val="superscript"/>
        </w:rPr>
        <w:footnoteReference w:id="1"/>
      </w:r>
      <w:r>
        <w:rPr>
          <w:spacing w:val="4"/>
          <w:sz w:val="28"/>
          <w:szCs w:val="28"/>
          <w:lang w:eastAsia="en-US"/>
        </w:rPr>
        <w:t xml:space="preserve"> (в российской практике имеются успешные примеры применения данной технологии, в частности в ТНВ «Пугачевское»</w:t>
      </w:r>
      <w:r>
        <w:rPr>
          <w:vertAlign w:val="superscript"/>
        </w:rPr>
        <w:footnoteReference w:id="2"/>
      </w:r>
      <w:r>
        <w:rPr>
          <w:spacing w:val="4"/>
          <w:sz w:val="28"/>
          <w:szCs w:val="28"/>
          <w:lang w:eastAsia="en-US"/>
        </w:rPr>
        <w:t xml:space="preserve"> и других хозяйствах).</w:t>
      </w:r>
    </w:p>
    <w:p w:rsidR="0012208D" w:rsidRDefault="0012208D" w:rsidP="0012208D">
      <w:pPr>
        <w:widowControl w:val="0"/>
        <w:numPr>
          <w:ilvl w:val="0"/>
          <w:numId w:val="57"/>
        </w:numPr>
        <w:tabs>
          <w:tab w:val="left" w:pos="993"/>
        </w:tabs>
        <w:suppressAutoHyphens/>
        <w:spacing w:line="352" w:lineRule="auto"/>
        <w:ind w:left="0" w:firstLine="709"/>
        <w:contextualSpacing/>
        <w:jc w:val="both"/>
        <w:rPr>
          <w:spacing w:val="-2"/>
          <w:sz w:val="28"/>
          <w:szCs w:val="28"/>
          <w:lang w:eastAsia="en-US"/>
        </w:rPr>
      </w:pPr>
      <w:r>
        <w:rPr>
          <w:spacing w:val="-2"/>
          <w:sz w:val="28"/>
          <w:szCs w:val="28"/>
          <w:lang w:eastAsia="en-US"/>
        </w:rPr>
        <w:t xml:space="preserve">необходимо максимально использовать имеющийся на проектируемой территории потенциал наличия термальных источников для </w:t>
      </w:r>
      <w:r>
        <w:rPr>
          <w:spacing w:val="-2"/>
          <w:sz w:val="28"/>
          <w:szCs w:val="28"/>
          <w:lang w:eastAsia="en-US"/>
        </w:rPr>
        <w:lastRenderedPageBreak/>
        <w:t>строительства тепличных комплексов по круглогодичному выращиванию фруктов, овощей, цветов</w:t>
      </w:r>
    </w:p>
    <w:p w:rsidR="0012208D" w:rsidRDefault="0012208D" w:rsidP="0012208D">
      <w:pPr>
        <w:widowControl w:val="0"/>
        <w:numPr>
          <w:ilvl w:val="0"/>
          <w:numId w:val="57"/>
        </w:numPr>
        <w:tabs>
          <w:tab w:val="left" w:pos="993"/>
        </w:tabs>
        <w:suppressAutoHyphens/>
        <w:spacing w:line="352" w:lineRule="auto"/>
        <w:ind w:left="0" w:firstLine="709"/>
        <w:contextualSpacing/>
        <w:jc w:val="both"/>
        <w:rPr>
          <w:spacing w:val="-2"/>
          <w:sz w:val="28"/>
          <w:szCs w:val="28"/>
          <w:lang w:eastAsia="en-US"/>
        </w:rPr>
      </w:pPr>
      <w:r>
        <w:rPr>
          <w:spacing w:val="-2"/>
          <w:sz w:val="28"/>
          <w:szCs w:val="28"/>
          <w:lang w:eastAsia="en-US"/>
        </w:rPr>
        <w:t>в районах выращивания подсолнуха возможно развитие бортничества и целесообразна организация медовых пасек (поскольку подсолнечник – прекрасный медонос, пасеки, находящие поблизости от полей подсолнуха, приносят этот чистый, беспримесный, замечательный сорт меда.)</w:t>
      </w:r>
    </w:p>
    <w:p w:rsidR="0012208D" w:rsidRDefault="0012208D" w:rsidP="0012208D">
      <w:pPr>
        <w:widowControl w:val="0"/>
        <w:numPr>
          <w:ilvl w:val="0"/>
          <w:numId w:val="57"/>
        </w:numPr>
        <w:tabs>
          <w:tab w:val="left" w:pos="993"/>
        </w:tabs>
        <w:suppressAutoHyphens/>
        <w:spacing w:line="352" w:lineRule="auto"/>
        <w:ind w:left="0" w:firstLine="709"/>
        <w:contextualSpacing/>
        <w:jc w:val="both"/>
        <w:rPr>
          <w:sz w:val="28"/>
          <w:szCs w:val="28"/>
          <w:lang w:eastAsia="en-US"/>
        </w:rPr>
      </w:pPr>
      <w:r>
        <w:rPr>
          <w:sz w:val="28"/>
          <w:szCs w:val="28"/>
          <w:lang w:eastAsia="en-US"/>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 реализации и хранению продукции;</w:t>
      </w:r>
    </w:p>
    <w:p w:rsidR="0012208D" w:rsidRDefault="0012208D" w:rsidP="0012208D">
      <w:pPr>
        <w:widowControl w:val="0"/>
        <w:numPr>
          <w:ilvl w:val="0"/>
          <w:numId w:val="57"/>
        </w:numPr>
        <w:tabs>
          <w:tab w:val="left" w:pos="993"/>
        </w:tabs>
        <w:suppressAutoHyphens/>
        <w:spacing w:line="352" w:lineRule="auto"/>
        <w:ind w:left="0" w:firstLine="709"/>
        <w:contextualSpacing/>
        <w:jc w:val="both"/>
        <w:rPr>
          <w:sz w:val="28"/>
          <w:szCs w:val="28"/>
          <w:lang w:eastAsia="en-US"/>
        </w:rPr>
      </w:pPr>
      <w:r>
        <w:rPr>
          <w:sz w:val="28"/>
          <w:szCs w:val="28"/>
          <w:lang w:eastAsia="en-US"/>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p>
    <w:p w:rsidR="0012208D" w:rsidRDefault="0012208D" w:rsidP="0012208D">
      <w:pPr>
        <w:widowControl w:val="0"/>
        <w:numPr>
          <w:ilvl w:val="0"/>
          <w:numId w:val="57"/>
        </w:numPr>
        <w:tabs>
          <w:tab w:val="left" w:pos="993"/>
        </w:tabs>
        <w:suppressAutoHyphens/>
        <w:spacing w:line="352" w:lineRule="auto"/>
        <w:ind w:left="0" w:firstLine="709"/>
        <w:contextualSpacing/>
        <w:jc w:val="both"/>
        <w:rPr>
          <w:sz w:val="28"/>
          <w:szCs w:val="28"/>
          <w:lang w:eastAsia="en-US"/>
        </w:rPr>
      </w:pPr>
      <w:r>
        <w:rPr>
          <w:sz w:val="28"/>
          <w:szCs w:val="28"/>
          <w:lang w:eastAsia="en-US"/>
        </w:rPr>
        <w:t xml:space="preserve">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в частности, возможна организация мясомолочного производства. </w:t>
      </w:r>
    </w:p>
    <w:p w:rsidR="0012208D" w:rsidRDefault="0012208D" w:rsidP="0012208D">
      <w:pPr>
        <w:widowControl w:val="0"/>
        <w:suppressAutoHyphens/>
        <w:spacing w:line="352" w:lineRule="auto"/>
        <w:ind w:firstLine="709"/>
        <w:jc w:val="both"/>
        <w:rPr>
          <w:b/>
          <w:spacing w:val="4"/>
          <w:sz w:val="28"/>
          <w:szCs w:val="28"/>
          <w:lang w:eastAsia="ar-SA"/>
        </w:rPr>
      </w:pPr>
      <w:r>
        <w:rPr>
          <w:spacing w:val="4"/>
          <w:sz w:val="28"/>
          <w:szCs w:val="28"/>
          <w:lang w:eastAsia="ar-SA"/>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12208D" w:rsidRDefault="0012208D" w:rsidP="0012208D">
      <w:pPr>
        <w:widowControl w:val="0"/>
        <w:suppressAutoHyphens/>
        <w:spacing w:line="352" w:lineRule="auto"/>
        <w:ind w:firstLine="709"/>
        <w:jc w:val="both"/>
        <w:rPr>
          <w:spacing w:val="4"/>
          <w:sz w:val="28"/>
          <w:szCs w:val="28"/>
          <w:lang w:eastAsia="ar-SA"/>
        </w:rPr>
      </w:pPr>
      <w:r>
        <w:rPr>
          <w:b/>
          <w:spacing w:val="4"/>
          <w:sz w:val="28"/>
          <w:szCs w:val="28"/>
          <w:lang w:eastAsia="ar-SA"/>
        </w:rPr>
        <w:t xml:space="preserve">Развитие промышленного производства. </w:t>
      </w:r>
      <w:r>
        <w:rPr>
          <w:spacing w:val="4"/>
          <w:sz w:val="28"/>
          <w:szCs w:val="28"/>
          <w:lang w:eastAsia="ar-SA"/>
        </w:rPr>
        <w:t xml:space="preserve">Одним из вектором развития перерабатывающей отрасли проектируемой территории должна стать составная часть агропромышленного комплекса — пищевая промышленность. Это обусловлено тем, что в настоящее время дальнейшее развитие отрасли растениеводства ограничено отсутствием дополнительных территориальных ресурсов и возможности созданиях </w:t>
      </w:r>
      <w:r>
        <w:rPr>
          <w:spacing w:val="4"/>
          <w:sz w:val="28"/>
          <w:szCs w:val="28"/>
          <w:lang w:eastAsia="ar-SA"/>
        </w:rPr>
        <w:lastRenderedPageBreak/>
        <w:t>новых сельскохозяйственных угодий и возможно только за счет повышения урожайности сельхозкультур и ориентации на преобладание в растениеводстве отраслей с более высокой производительностью (из расчета рубль на гектар). Поэтому создание производств перерабатывающего комплекса является наиболее логичным и целесообразным вариантом развития агропромышленного комплекса района. Это позволит увеличить добавленную стоимость продуктов, налоговые отчисления, создать дополнительные рабочие места и способствует развитию сопутствующих отраслей.</w:t>
      </w:r>
    </w:p>
    <w:p w:rsidR="0012208D" w:rsidRDefault="0012208D" w:rsidP="0012208D">
      <w:pPr>
        <w:widowControl w:val="0"/>
        <w:suppressAutoHyphens/>
        <w:spacing w:line="352" w:lineRule="auto"/>
        <w:ind w:firstLine="709"/>
        <w:jc w:val="both"/>
        <w:rPr>
          <w:spacing w:val="-2"/>
          <w:sz w:val="28"/>
          <w:szCs w:val="28"/>
          <w:lang w:eastAsia="ar-SA"/>
        </w:rPr>
      </w:pPr>
      <w:r>
        <w:rPr>
          <w:spacing w:val="-2"/>
          <w:sz w:val="28"/>
          <w:szCs w:val="28"/>
          <w:lang w:eastAsia="ar-SA"/>
        </w:rPr>
        <w:t>Анализ имеющихся 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12208D" w:rsidRDefault="0012208D" w:rsidP="0012208D">
      <w:pPr>
        <w:widowControl w:val="0"/>
        <w:numPr>
          <w:ilvl w:val="0"/>
          <w:numId w:val="58"/>
        </w:numPr>
        <w:tabs>
          <w:tab w:val="left" w:pos="993"/>
        </w:tabs>
        <w:suppressAutoHyphens/>
        <w:spacing w:line="352" w:lineRule="auto"/>
        <w:ind w:left="0" w:firstLine="709"/>
        <w:contextualSpacing/>
        <w:jc w:val="both"/>
        <w:rPr>
          <w:spacing w:val="4"/>
          <w:sz w:val="28"/>
          <w:szCs w:val="28"/>
          <w:lang w:eastAsia="en-US"/>
        </w:rPr>
      </w:pPr>
      <w:r>
        <w:rPr>
          <w:b/>
          <w:i/>
          <w:spacing w:val="4"/>
          <w:sz w:val="28"/>
          <w:szCs w:val="28"/>
          <w:lang w:eastAsia="en-US"/>
        </w:rPr>
        <w:t xml:space="preserve">развитие мясной промышленности </w:t>
      </w:r>
      <w:r>
        <w:rPr>
          <w:spacing w:val="4"/>
          <w:sz w:val="28"/>
          <w:szCs w:val="28"/>
          <w:lang w:eastAsia="en-US"/>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 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линокаина и др.), а также клеев, желатина и перопуховых изделий);</w:t>
      </w:r>
    </w:p>
    <w:p w:rsidR="0012208D" w:rsidRDefault="0012208D" w:rsidP="0012208D">
      <w:pPr>
        <w:widowControl w:val="0"/>
        <w:numPr>
          <w:ilvl w:val="0"/>
          <w:numId w:val="58"/>
        </w:numPr>
        <w:tabs>
          <w:tab w:val="left" w:pos="993"/>
        </w:tabs>
        <w:suppressAutoHyphens/>
        <w:spacing w:line="352" w:lineRule="auto"/>
        <w:ind w:left="0" w:firstLine="709"/>
        <w:contextualSpacing/>
        <w:jc w:val="both"/>
        <w:rPr>
          <w:spacing w:val="4"/>
          <w:sz w:val="28"/>
          <w:szCs w:val="28"/>
          <w:lang w:eastAsia="en-US"/>
        </w:rPr>
      </w:pPr>
      <w:r>
        <w:rPr>
          <w:b/>
          <w:i/>
          <w:spacing w:val="4"/>
          <w:sz w:val="28"/>
          <w:szCs w:val="28"/>
          <w:lang w:eastAsia="en-US"/>
        </w:rPr>
        <w:t xml:space="preserve">развитие молочной промышленности </w:t>
      </w:r>
      <w:r>
        <w:rPr>
          <w:spacing w:val="4"/>
          <w:sz w:val="28"/>
          <w:szCs w:val="28"/>
          <w:lang w:eastAsia="en-US"/>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
    <w:p w:rsidR="0012208D" w:rsidRDefault="0012208D" w:rsidP="0012208D">
      <w:pPr>
        <w:widowControl w:val="0"/>
        <w:suppressAutoHyphens/>
        <w:spacing w:line="324" w:lineRule="auto"/>
        <w:ind w:firstLine="709"/>
        <w:jc w:val="both"/>
        <w:rPr>
          <w:spacing w:val="4"/>
          <w:sz w:val="28"/>
          <w:szCs w:val="28"/>
          <w:lang w:eastAsia="ar-SA"/>
        </w:rPr>
      </w:pPr>
      <w:r>
        <w:rPr>
          <w:spacing w:val="4"/>
          <w:sz w:val="28"/>
          <w:szCs w:val="28"/>
          <w:lang w:eastAsia="ar-SA"/>
        </w:rPr>
        <w:t>На проектируемой территории имеются месторождения глины, что позволяет развивать не только кирпичное производство, но и другие виды деятельности, использующие в качестве сырья глинистые породы.</w:t>
      </w:r>
    </w:p>
    <w:p w:rsidR="0012208D" w:rsidRDefault="0012208D" w:rsidP="0012208D">
      <w:pPr>
        <w:widowControl w:val="0"/>
        <w:suppressAutoHyphens/>
        <w:spacing w:line="324" w:lineRule="auto"/>
        <w:ind w:firstLine="709"/>
        <w:jc w:val="both"/>
        <w:rPr>
          <w:b/>
          <w:spacing w:val="4"/>
          <w:sz w:val="28"/>
          <w:szCs w:val="28"/>
          <w:lang w:eastAsia="ar-SA"/>
        </w:rPr>
      </w:pPr>
      <w:r>
        <w:rPr>
          <w:b/>
          <w:spacing w:val="4"/>
          <w:sz w:val="28"/>
          <w:szCs w:val="28"/>
          <w:lang w:eastAsia="ar-SA"/>
        </w:rPr>
        <w:lastRenderedPageBreak/>
        <w:t xml:space="preserve">Развитие туристического комплекса. </w:t>
      </w:r>
      <w:r>
        <w:rPr>
          <w:spacing w:val="4"/>
          <w:sz w:val="28"/>
          <w:szCs w:val="28"/>
          <w:lang w:eastAsia="ar-SA"/>
        </w:rPr>
        <w:t>Поселение имеет перспективы по развитию на его территории туризма. Имеющиеся рекреационные ресурсы (геотермальные источники) позволяют создать на территории поселения туристические комплексы и базы отдыха. В поселении возможно развитие историко-культурного туризма, обусловленного наличием на территории как поселения, так и района объектов историко-культурного наследия (дольмены, пещеры, стоянки, поселения).</w:t>
      </w:r>
    </w:p>
    <w:p w:rsidR="0012208D" w:rsidRDefault="0012208D" w:rsidP="0012208D">
      <w:pPr>
        <w:widowControl w:val="0"/>
        <w:suppressAutoHyphens/>
        <w:spacing w:line="324" w:lineRule="auto"/>
        <w:ind w:firstLine="709"/>
        <w:jc w:val="both"/>
        <w:rPr>
          <w:spacing w:val="4"/>
          <w:sz w:val="28"/>
          <w:szCs w:val="28"/>
          <w:lang w:eastAsia="ar-SA"/>
        </w:rPr>
      </w:pPr>
      <w:r>
        <w:rPr>
          <w:b/>
          <w:spacing w:val="4"/>
          <w:sz w:val="28"/>
          <w:szCs w:val="28"/>
          <w:lang w:eastAsia="ar-SA"/>
        </w:rPr>
        <w:t>Развитие малого предпринимательства</w:t>
      </w:r>
      <w:r>
        <w:rPr>
          <w:spacing w:val="4"/>
          <w:sz w:val="28"/>
          <w:szCs w:val="28"/>
          <w:lang w:eastAsia="ar-SA"/>
        </w:rPr>
        <w:t>. Поселение характеризуется хорошей предпринимательской активностью, поэтому дальнейшее развитие малого бизнеса способно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12208D" w:rsidRDefault="0012208D" w:rsidP="0012208D">
      <w:pPr>
        <w:widowControl w:val="0"/>
        <w:suppressAutoHyphens/>
        <w:spacing w:line="324" w:lineRule="auto"/>
        <w:ind w:firstLine="709"/>
        <w:jc w:val="both"/>
        <w:rPr>
          <w:spacing w:val="4"/>
          <w:sz w:val="28"/>
          <w:szCs w:val="28"/>
          <w:lang w:eastAsia="ar-SA"/>
        </w:rPr>
      </w:pPr>
      <w:r>
        <w:rPr>
          <w:spacing w:val="4"/>
          <w:sz w:val="28"/>
          <w:szCs w:val="28"/>
          <w:lang w:eastAsia="ar-SA"/>
        </w:rPr>
        <w:t>Важным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12208D" w:rsidRDefault="0012208D" w:rsidP="0012208D">
      <w:pPr>
        <w:widowControl w:val="0"/>
        <w:suppressAutoHyphens/>
        <w:spacing w:line="336" w:lineRule="auto"/>
        <w:ind w:firstLine="709"/>
        <w:jc w:val="both"/>
        <w:rPr>
          <w:spacing w:val="-4"/>
          <w:sz w:val="28"/>
          <w:szCs w:val="28"/>
          <w:lang w:eastAsia="ar-SA"/>
        </w:rPr>
      </w:pPr>
      <w:r>
        <w:rPr>
          <w:spacing w:val="-4"/>
          <w:sz w:val="28"/>
          <w:szCs w:val="28"/>
          <w:lang w:eastAsia="ar-SA"/>
        </w:rPr>
        <w:t xml:space="preserve">Однако, учитывая, что создание бизнес-инкубатора в рамках одного поселения будет недостаточно неэффективным по причине невысокой численности населения, которая составляет всего 12,4 тыс. человек, наиболее </w:t>
      </w:r>
      <w:r>
        <w:rPr>
          <w:spacing w:val="-4"/>
          <w:sz w:val="28"/>
          <w:szCs w:val="28"/>
          <w:lang w:eastAsia="ar-SA"/>
        </w:rPr>
        <w:lastRenderedPageBreak/>
        <w:t xml:space="preserve">предпочтительным является выбор одного из вариантов решения данной задачи: </w:t>
      </w:r>
    </w:p>
    <w:p w:rsidR="0012208D" w:rsidRDefault="0012208D" w:rsidP="0012208D">
      <w:pPr>
        <w:widowControl w:val="0"/>
        <w:numPr>
          <w:ilvl w:val="0"/>
          <w:numId w:val="57"/>
        </w:numPr>
        <w:tabs>
          <w:tab w:val="left" w:pos="993"/>
        </w:tabs>
        <w:suppressAutoHyphens/>
        <w:spacing w:line="336" w:lineRule="auto"/>
        <w:ind w:left="0" w:firstLine="709"/>
        <w:contextualSpacing/>
        <w:jc w:val="both"/>
        <w:rPr>
          <w:sz w:val="28"/>
          <w:szCs w:val="28"/>
          <w:lang w:eastAsia="en-US"/>
        </w:rPr>
      </w:pPr>
      <w:r>
        <w:rPr>
          <w:sz w:val="28"/>
          <w:szCs w:val="28"/>
          <w:lang w:eastAsia="en-US"/>
        </w:rPr>
        <w:t xml:space="preserve">информирование населения о работе </w:t>
      </w:r>
      <w:r>
        <w:rPr>
          <w:i/>
          <w:sz w:val="28"/>
          <w:szCs w:val="28"/>
          <w:lang w:eastAsia="en-US"/>
        </w:rPr>
        <w:t>районного</w:t>
      </w:r>
      <w:r>
        <w:rPr>
          <w:sz w:val="28"/>
          <w:szCs w:val="28"/>
          <w:lang w:eastAsia="en-US"/>
        </w:rPr>
        <w:t xml:space="preserve"> бизнес-инкубатора и привлечение молодых и инициативных людей к участию в его деятельности;</w:t>
      </w:r>
    </w:p>
    <w:p w:rsidR="0012208D" w:rsidRDefault="0012208D" w:rsidP="0012208D">
      <w:pPr>
        <w:widowControl w:val="0"/>
        <w:numPr>
          <w:ilvl w:val="0"/>
          <w:numId w:val="57"/>
        </w:numPr>
        <w:tabs>
          <w:tab w:val="left" w:pos="993"/>
        </w:tabs>
        <w:suppressAutoHyphens/>
        <w:spacing w:line="360" w:lineRule="auto"/>
        <w:ind w:left="0" w:firstLine="709"/>
        <w:contextualSpacing/>
        <w:jc w:val="both"/>
        <w:rPr>
          <w:sz w:val="28"/>
          <w:szCs w:val="28"/>
          <w:lang w:eastAsia="en-US"/>
        </w:rPr>
      </w:pPr>
      <w:r>
        <w:rPr>
          <w:sz w:val="28"/>
          <w:szCs w:val="28"/>
          <w:lang w:eastAsia="en-US"/>
        </w:rPr>
        <w:t>создание в поселении филиала бизнес-инкубатора районного уровня;</w:t>
      </w:r>
    </w:p>
    <w:p w:rsidR="0012208D" w:rsidRDefault="0012208D" w:rsidP="0012208D">
      <w:pPr>
        <w:widowControl w:val="0"/>
        <w:numPr>
          <w:ilvl w:val="0"/>
          <w:numId w:val="57"/>
        </w:numPr>
        <w:tabs>
          <w:tab w:val="left" w:pos="993"/>
        </w:tabs>
        <w:suppressAutoHyphens/>
        <w:spacing w:line="360" w:lineRule="auto"/>
        <w:ind w:left="0" w:firstLine="709"/>
        <w:contextualSpacing/>
        <w:jc w:val="both"/>
        <w:rPr>
          <w:sz w:val="28"/>
          <w:szCs w:val="28"/>
          <w:lang w:eastAsia="en-US"/>
        </w:rPr>
      </w:pPr>
      <w:r>
        <w:rPr>
          <w:sz w:val="28"/>
          <w:szCs w:val="28"/>
          <w:lang w:eastAsia="en-US"/>
        </w:rPr>
        <w:t>создание (совместно с Беноковским сельским поселением) в ст-це Губская либо с. Беноково бизнес-инкубатора межпоселенческого уровня, обслуживающего указанные поселения (их общая численность составляет 6,3 тыс. человек).</w:t>
      </w:r>
    </w:p>
    <w:p w:rsidR="0012208D" w:rsidRDefault="0012208D" w:rsidP="0012208D">
      <w:pPr>
        <w:widowControl w:val="0"/>
        <w:suppressAutoHyphens/>
        <w:spacing w:line="360" w:lineRule="auto"/>
        <w:ind w:firstLine="709"/>
        <w:jc w:val="both"/>
        <w:rPr>
          <w:sz w:val="28"/>
          <w:szCs w:val="28"/>
          <w:lang w:eastAsia="ar-SA"/>
        </w:rPr>
      </w:pPr>
      <w:r>
        <w:rPr>
          <w:sz w:val="28"/>
          <w:szCs w:val="28"/>
          <w:lang w:eastAsia="ar-SA"/>
        </w:rPr>
        <w:t>Основной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12208D" w:rsidRDefault="0012208D" w:rsidP="0012208D">
      <w:pPr>
        <w:widowControl w:val="0"/>
        <w:suppressAutoHyphens/>
        <w:spacing w:line="316" w:lineRule="auto"/>
        <w:ind w:firstLine="709"/>
        <w:jc w:val="both"/>
        <w:rPr>
          <w:sz w:val="28"/>
          <w:szCs w:val="28"/>
          <w:lang w:eastAsia="ar-SA"/>
        </w:rPr>
      </w:pPr>
      <w:r>
        <w:rPr>
          <w:sz w:val="28"/>
          <w:szCs w:val="28"/>
          <w:lang w:eastAsia="ar-SA"/>
        </w:rPr>
        <w:t>Стоит отметить, что при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12208D" w:rsidRDefault="0012208D" w:rsidP="0012208D">
      <w:pPr>
        <w:widowControl w:val="0"/>
        <w:suppressAutoHyphens/>
        <w:spacing w:line="324" w:lineRule="auto"/>
        <w:ind w:firstLine="709"/>
        <w:jc w:val="both"/>
        <w:rPr>
          <w:sz w:val="28"/>
          <w:szCs w:val="28"/>
          <w:lang w:eastAsia="ar-SA"/>
        </w:rPr>
      </w:pPr>
      <w:r>
        <w:rPr>
          <w:sz w:val="28"/>
          <w:szCs w:val="28"/>
          <w:lang w:eastAsia="ar-SA"/>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Краснодарском крае присутствуют все </w:t>
      </w:r>
      <w:r>
        <w:rPr>
          <w:sz w:val="28"/>
          <w:szCs w:val="28"/>
          <w:lang w:eastAsia="ar-SA"/>
        </w:rPr>
        <w:lastRenderedPageBreak/>
        <w:t xml:space="preserve">необходимые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в большинстве случаев имеют только 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 выступив в качестве гаранта возврата кредита, инкубатор 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12208D" w:rsidRDefault="0012208D" w:rsidP="0012208D">
      <w:pPr>
        <w:widowControl w:val="0"/>
        <w:suppressAutoHyphens/>
        <w:spacing w:line="324" w:lineRule="auto"/>
        <w:ind w:firstLine="709"/>
        <w:jc w:val="both"/>
        <w:rPr>
          <w:sz w:val="28"/>
          <w:szCs w:val="28"/>
          <w:lang w:eastAsia="ar-SA"/>
        </w:rPr>
      </w:pPr>
      <w:r>
        <w:rPr>
          <w:sz w:val="28"/>
          <w:szCs w:val="28"/>
          <w:lang w:eastAsia="ar-SA"/>
        </w:rPr>
        <w:t xml:space="preserve">С другой стороны, бизнес-инкубаторы могут оказать помощь инвесторам, консультируя их по вопросам приоритетности развития тех или иных видов бизнеса на территории муниципального образования, или предлагая им конкретные инвестиционные проекты, разработанные предпринимателями и прошедшие соответствующую экспертизу. Также инкубаторы могут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муниципалитетах и регионах и обмена информацией с муниципальными властями. </w:t>
      </w:r>
    </w:p>
    <w:p w:rsidR="0012208D" w:rsidRDefault="0012208D" w:rsidP="0012208D">
      <w:pPr>
        <w:widowControl w:val="0"/>
        <w:suppressAutoHyphens/>
        <w:spacing w:line="324" w:lineRule="auto"/>
        <w:ind w:firstLine="709"/>
        <w:jc w:val="both"/>
        <w:rPr>
          <w:spacing w:val="-4"/>
          <w:sz w:val="28"/>
          <w:szCs w:val="28"/>
          <w:lang w:eastAsia="ar-SA"/>
        </w:rPr>
      </w:pPr>
      <w:r>
        <w:rPr>
          <w:sz w:val="28"/>
          <w:szCs w:val="28"/>
          <w:lang w:eastAsia="ar-SA"/>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12208D" w:rsidRDefault="0012208D" w:rsidP="0012208D">
      <w:pPr>
        <w:pStyle w:val="-2"/>
        <w:numPr>
          <w:ilvl w:val="0"/>
          <w:numId w:val="0"/>
        </w:numPr>
        <w:tabs>
          <w:tab w:val="right" w:leader="dot" w:pos="9498"/>
        </w:tabs>
        <w:spacing w:before="0" w:after="0" w:line="360" w:lineRule="auto"/>
        <w:ind w:left="709"/>
        <w:rPr>
          <w:szCs w:val="24"/>
        </w:rPr>
      </w:pPr>
      <w:r>
        <w:rPr>
          <w:rFonts w:cs="Tahoma"/>
          <w:highlight w:val="cyan"/>
        </w:rPr>
        <w:br w:type="page"/>
      </w:r>
      <w:bookmarkStart w:id="130" w:name="_Toc297552992"/>
      <w:bookmarkStart w:id="131" w:name="_Toc288199449"/>
      <w:bookmarkStart w:id="132" w:name="_Toc285013901"/>
      <w:bookmarkStart w:id="133" w:name="_Toc265049346"/>
      <w:bookmarkStart w:id="134" w:name="_Toc264653939"/>
      <w:bookmarkStart w:id="135" w:name="_Toc263952132"/>
      <w:r>
        <w:rPr>
          <w:szCs w:val="24"/>
        </w:rPr>
        <w:lastRenderedPageBreak/>
        <w:t>2.2. ПРОГНОЗ ПЕРСПЕКТИВНОЙ ЧИСЛЕННОСТИ НАСЕЛЕНИЯ</w:t>
      </w:r>
      <w:bookmarkEnd w:id="130"/>
      <w:bookmarkEnd w:id="131"/>
      <w:bookmarkEnd w:id="132"/>
      <w:bookmarkEnd w:id="133"/>
      <w:bookmarkEnd w:id="134"/>
      <w:bookmarkEnd w:id="135"/>
    </w:p>
    <w:p w:rsidR="0012208D" w:rsidRDefault="0012208D" w:rsidP="0012208D">
      <w:pPr>
        <w:tabs>
          <w:tab w:val="right" w:leader="dot" w:pos="9498"/>
        </w:tabs>
        <w:suppressAutoHyphens/>
        <w:spacing w:line="360" w:lineRule="auto"/>
        <w:ind w:firstLine="680"/>
        <w:jc w:val="both"/>
        <w:rPr>
          <w:sz w:val="28"/>
          <w:szCs w:val="28"/>
        </w:rPr>
      </w:pPr>
    </w:p>
    <w:p w:rsidR="0012208D" w:rsidRDefault="0012208D" w:rsidP="0012208D">
      <w:pPr>
        <w:tabs>
          <w:tab w:val="left" w:pos="993"/>
        </w:tabs>
        <w:spacing w:line="360" w:lineRule="auto"/>
        <w:ind w:firstLine="709"/>
        <w:jc w:val="both"/>
        <w:rPr>
          <w:sz w:val="28"/>
          <w:szCs w:val="28"/>
        </w:rPr>
      </w:pPr>
      <w:r>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12208D" w:rsidRDefault="0012208D" w:rsidP="0012208D">
      <w:pPr>
        <w:tabs>
          <w:tab w:val="left" w:pos="993"/>
        </w:tabs>
        <w:spacing w:line="360" w:lineRule="auto"/>
        <w:ind w:firstLine="709"/>
        <w:jc w:val="both"/>
        <w:rPr>
          <w:sz w:val="28"/>
          <w:szCs w:val="28"/>
        </w:rPr>
      </w:pPr>
      <w:r>
        <w:rPr>
          <w:sz w:val="28"/>
          <w:szCs w:val="28"/>
        </w:rPr>
        <w:t>Настоящим проектом при определении прогнозной численности населения Губского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12208D" w:rsidRDefault="0012208D" w:rsidP="0012208D">
      <w:pPr>
        <w:tabs>
          <w:tab w:val="left" w:pos="993"/>
        </w:tabs>
        <w:spacing w:line="360" w:lineRule="auto"/>
        <w:ind w:firstLine="709"/>
        <w:jc w:val="both"/>
        <w:rPr>
          <w:sz w:val="28"/>
          <w:szCs w:val="28"/>
        </w:rPr>
      </w:pPr>
      <w:r>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12208D" w:rsidRDefault="0012208D" w:rsidP="0012208D">
      <w:pPr>
        <w:widowControl w:val="0"/>
        <w:tabs>
          <w:tab w:val="left" w:pos="993"/>
        </w:tabs>
        <w:suppressAutoHyphens/>
        <w:spacing w:line="360" w:lineRule="auto"/>
        <w:ind w:firstLine="709"/>
        <w:jc w:val="both"/>
        <w:rPr>
          <w:rFonts w:eastAsia="Arial Unicode MS"/>
          <w:sz w:val="28"/>
          <w:szCs w:val="28"/>
        </w:rPr>
      </w:pPr>
      <w:r>
        <w:rPr>
          <w:rFonts w:eastAsia="Arial Unicode MS"/>
          <w:sz w:val="28"/>
          <w:szCs w:val="28"/>
        </w:rPr>
        <w:t>Прогноз численности населения произведен по следующим проектным этапам:</w:t>
      </w:r>
    </w:p>
    <w:p w:rsidR="0012208D" w:rsidRDefault="0012208D" w:rsidP="0012208D">
      <w:pPr>
        <w:widowControl w:val="0"/>
        <w:numPr>
          <w:ilvl w:val="0"/>
          <w:numId w:val="59"/>
        </w:numPr>
        <w:tabs>
          <w:tab w:val="left" w:pos="993"/>
        </w:tabs>
        <w:suppressAutoHyphens/>
        <w:spacing w:line="360" w:lineRule="auto"/>
        <w:ind w:firstLine="709"/>
        <w:contextualSpacing/>
        <w:jc w:val="both"/>
        <w:rPr>
          <w:rFonts w:eastAsia="Arial Unicode MS"/>
          <w:sz w:val="28"/>
          <w:szCs w:val="28"/>
        </w:rPr>
      </w:pPr>
      <w:r>
        <w:rPr>
          <w:rFonts w:eastAsia="Arial Unicode MS"/>
          <w:sz w:val="28"/>
          <w:szCs w:val="28"/>
        </w:rPr>
        <w:t>I очередь – ориентировочно до 2020 год;</w:t>
      </w:r>
    </w:p>
    <w:p w:rsidR="0012208D" w:rsidRDefault="0012208D" w:rsidP="0012208D">
      <w:pPr>
        <w:widowControl w:val="0"/>
        <w:numPr>
          <w:ilvl w:val="0"/>
          <w:numId w:val="59"/>
        </w:numPr>
        <w:tabs>
          <w:tab w:val="left" w:pos="993"/>
        </w:tabs>
        <w:suppressAutoHyphens/>
        <w:spacing w:line="360" w:lineRule="auto"/>
        <w:ind w:firstLine="709"/>
        <w:contextualSpacing/>
        <w:jc w:val="both"/>
        <w:rPr>
          <w:rFonts w:eastAsia="Arial Unicode MS"/>
          <w:sz w:val="28"/>
          <w:szCs w:val="28"/>
        </w:rPr>
      </w:pPr>
      <w:r>
        <w:rPr>
          <w:rFonts w:eastAsia="Arial Unicode MS"/>
          <w:sz w:val="28"/>
          <w:szCs w:val="28"/>
        </w:rPr>
        <w:t>расчетный срок – ориентировочно до 2030 год.</w:t>
      </w:r>
    </w:p>
    <w:p w:rsidR="0012208D" w:rsidRDefault="0012208D" w:rsidP="0012208D">
      <w:pPr>
        <w:tabs>
          <w:tab w:val="left" w:pos="993"/>
        </w:tabs>
        <w:suppressAutoHyphens/>
        <w:spacing w:line="360" w:lineRule="auto"/>
        <w:ind w:firstLine="709"/>
        <w:jc w:val="both"/>
        <w:rPr>
          <w:sz w:val="28"/>
          <w:szCs w:val="28"/>
          <w:lang w:eastAsia="ar-SA"/>
        </w:rPr>
      </w:pPr>
      <w:r>
        <w:rPr>
          <w:sz w:val="28"/>
          <w:szCs w:val="28"/>
          <w:lang w:eastAsia="ar-SA"/>
        </w:rPr>
        <w:t>В качестве базового года для прогнозных расчетов принят 2009 год.</w:t>
      </w:r>
    </w:p>
    <w:p w:rsidR="0012208D" w:rsidRDefault="0012208D" w:rsidP="0012208D">
      <w:pPr>
        <w:widowControl w:val="0"/>
        <w:tabs>
          <w:tab w:val="left" w:pos="993"/>
        </w:tabs>
        <w:suppressAutoHyphens/>
        <w:spacing w:line="360" w:lineRule="auto"/>
        <w:ind w:firstLine="709"/>
        <w:jc w:val="both"/>
        <w:rPr>
          <w:rFonts w:eastAsia="Arial Unicode MS"/>
          <w:sz w:val="28"/>
          <w:szCs w:val="28"/>
        </w:rPr>
      </w:pPr>
      <w:r>
        <w:rPr>
          <w:rFonts w:eastAsia="Arial Unicode MS"/>
          <w:sz w:val="28"/>
          <w:szCs w:val="28"/>
        </w:rPr>
        <w:t>При выполнении прогноза численности населения проектом использованы следующие материалы:</w:t>
      </w:r>
    </w:p>
    <w:p w:rsidR="0012208D" w:rsidRDefault="0012208D" w:rsidP="0012208D">
      <w:pPr>
        <w:widowControl w:val="0"/>
        <w:numPr>
          <w:ilvl w:val="0"/>
          <w:numId w:val="60"/>
        </w:numPr>
        <w:tabs>
          <w:tab w:val="left" w:pos="993"/>
        </w:tabs>
        <w:suppressAutoHyphens/>
        <w:spacing w:line="360" w:lineRule="auto"/>
        <w:ind w:left="0" w:firstLine="709"/>
        <w:contextualSpacing/>
        <w:jc w:val="both"/>
        <w:rPr>
          <w:rFonts w:eastAsia="Arial Unicode MS"/>
          <w:sz w:val="28"/>
          <w:szCs w:val="28"/>
          <w:lang w:eastAsia="en-US" w:bidi="en-US"/>
        </w:rPr>
      </w:pPr>
      <w:r>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12208D" w:rsidRDefault="0012208D" w:rsidP="0012208D">
      <w:pPr>
        <w:widowControl w:val="0"/>
        <w:numPr>
          <w:ilvl w:val="0"/>
          <w:numId w:val="60"/>
        </w:numPr>
        <w:tabs>
          <w:tab w:val="left" w:pos="993"/>
        </w:tabs>
        <w:suppressAutoHyphens/>
        <w:spacing w:line="360" w:lineRule="auto"/>
        <w:ind w:left="0" w:firstLine="709"/>
        <w:contextualSpacing/>
        <w:jc w:val="both"/>
        <w:rPr>
          <w:rFonts w:eastAsia="Arial Unicode MS"/>
          <w:sz w:val="28"/>
          <w:szCs w:val="28"/>
          <w:lang w:eastAsia="en-US" w:bidi="en-US"/>
        </w:rPr>
      </w:pPr>
      <w:r>
        <w:rPr>
          <w:rFonts w:eastAsia="Arial Unicode MS"/>
          <w:sz w:val="28"/>
          <w:szCs w:val="28"/>
          <w:lang w:eastAsia="en-US" w:bidi="en-US"/>
        </w:rPr>
        <w:t xml:space="preserve">сведения о численности населения, естественном и механическом движении населения по Мостовскому району (статистические сборники «Районы и города Краснодарского края » с 2002 г. по 2009 г.). </w:t>
      </w:r>
    </w:p>
    <w:p w:rsidR="0012208D" w:rsidRDefault="0012208D" w:rsidP="0012208D">
      <w:pPr>
        <w:tabs>
          <w:tab w:val="left" w:pos="993"/>
        </w:tabs>
        <w:spacing w:line="324" w:lineRule="auto"/>
        <w:ind w:firstLine="709"/>
        <w:jc w:val="both"/>
        <w:rPr>
          <w:rFonts w:eastAsia="Arial Unicode MS"/>
          <w:sz w:val="28"/>
          <w:szCs w:val="28"/>
        </w:rPr>
      </w:pPr>
      <w:r>
        <w:rPr>
          <w:rFonts w:eastAsia="Arial Unicode MS"/>
          <w:sz w:val="28"/>
          <w:szCs w:val="28"/>
        </w:rPr>
        <w:lastRenderedPageBreak/>
        <w:t>Расчет прогнозной численности населения учитывает особенности развития территории, как района, так и поселения, а именно:</w:t>
      </w:r>
    </w:p>
    <w:p w:rsidR="0012208D" w:rsidRDefault="0012208D" w:rsidP="0012208D">
      <w:pPr>
        <w:numPr>
          <w:ilvl w:val="0"/>
          <w:numId w:val="61"/>
        </w:numPr>
        <w:tabs>
          <w:tab w:val="left" w:pos="993"/>
        </w:tabs>
        <w:suppressAutoHyphens/>
        <w:spacing w:line="324" w:lineRule="auto"/>
        <w:ind w:left="0" w:firstLine="709"/>
        <w:contextualSpacing/>
        <w:jc w:val="both"/>
        <w:rPr>
          <w:bCs/>
          <w:sz w:val="28"/>
          <w:szCs w:val="28"/>
          <w:lang w:eastAsia="en-US" w:bidi="en-US"/>
        </w:rPr>
      </w:pPr>
      <w:r>
        <w:rPr>
          <w:bCs/>
          <w:sz w:val="28"/>
          <w:szCs w:val="28"/>
          <w:lang w:eastAsia="en-US" w:bidi="en-US"/>
        </w:rPr>
        <w:t>экономика Губского сельского поселения характеризуется преобладанием в базовых отраслях сельского хозяйства, на территории поселения функционируют 2 сельскохозяйственных предприятия, малый бизнес превалирует в секторе потребительской сферы;</w:t>
      </w:r>
    </w:p>
    <w:p w:rsidR="0012208D" w:rsidRDefault="0012208D" w:rsidP="0012208D">
      <w:pPr>
        <w:numPr>
          <w:ilvl w:val="0"/>
          <w:numId w:val="61"/>
        </w:numPr>
        <w:tabs>
          <w:tab w:val="left" w:pos="993"/>
        </w:tabs>
        <w:suppressAutoHyphens/>
        <w:spacing w:line="324" w:lineRule="auto"/>
        <w:ind w:left="0" w:firstLine="709"/>
        <w:contextualSpacing/>
        <w:jc w:val="both"/>
        <w:rPr>
          <w:bCs/>
          <w:sz w:val="28"/>
          <w:szCs w:val="28"/>
          <w:lang w:eastAsia="en-US" w:bidi="en-US"/>
        </w:rPr>
      </w:pPr>
      <w:r>
        <w:rPr>
          <w:bCs/>
          <w:sz w:val="28"/>
          <w:szCs w:val="28"/>
          <w:lang w:eastAsia="en-US" w:bidi="en-US"/>
        </w:rPr>
        <w:t xml:space="preserve">67% населения проживает в административном центре поселения – в пос Восточный. </w:t>
      </w:r>
    </w:p>
    <w:p w:rsidR="0012208D" w:rsidRDefault="0012208D" w:rsidP="0012208D">
      <w:pPr>
        <w:tabs>
          <w:tab w:val="left" w:pos="993"/>
        </w:tabs>
        <w:spacing w:line="324" w:lineRule="auto"/>
        <w:ind w:firstLine="709"/>
        <w:jc w:val="both"/>
        <w:rPr>
          <w:bCs/>
          <w:sz w:val="28"/>
          <w:szCs w:val="28"/>
          <w:lang w:eastAsia="en-US" w:bidi="en-US"/>
        </w:rPr>
      </w:pPr>
      <w:r>
        <w:rPr>
          <w:bCs/>
          <w:sz w:val="28"/>
          <w:szCs w:val="28"/>
          <w:lang w:eastAsia="en-US" w:bidi="en-US"/>
        </w:rPr>
        <w:t>Проведенный территориальный анализ поселения показал,</w:t>
      </w:r>
      <w:r>
        <w:rPr>
          <w:bCs/>
          <w:sz w:val="28"/>
          <w:szCs w:val="28"/>
        </w:rPr>
        <w:t xml:space="preserve"> что </w:t>
      </w:r>
      <w:r>
        <w:rPr>
          <w:bCs/>
          <w:sz w:val="28"/>
          <w:szCs w:val="28"/>
          <w:lang w:eastAsia="en-US" w:bidi="en-US"/>
        </w:rPr>
        <w:t>населенные пункты имеют потенциал для территориального развития, что 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12208D" w:rsidRDefault="0012208D" w:rsidP="0012208D">
      <w:pPr>
        <w:tabs>
          <w:tab w:val="left" w:pos="993"/>
        </w:tabs>
        <w:spacing w:line="324" w:lineRule="auto"/>
        <w:ind w:firstLine="709"/>
        <w:jc w:val="both"/>
        <w:rPr>
          <w:bCs/>
          <w:sz w:val="28"/>
          <w:szCs w:val="28"/>
          <w:lang w:eastAsia="en-US" w:bidi="en-US"/>
        </w:rPr>
      </w:pPr>
      <w:r>
        <w:rPr>
          <w:bCs/>
          <w:sz w:val="28"/>
          <w:szCs w:val="28"/>
          <w:lang w:eastAsia="en-US" w:bidi="en-US"/>
        </w:rPr>
        <w:t>Основными показателями в прогнозе являются существующая и прогнозная численность населения Губского сельского поселения.</w:t>
      </w:r>
    </w:p>
    <w:p w:rsidR="0012208D" w:rsidRDefault="0012208D" w:rsidP="0012208D">
      <w:pPr>
        <w:tabs>
          <w:tab w:val="left" w:pos="993"/>
        </w:tabs>
        <w:spacing w:line="324" w:lineRule="auto"/>
        <w:ind w:firstLine="709"/>
        <w:jc w:val="both"/>
        <w:rPr>
          <w:bCs/>
          <w:sz w:val="28"/>
          <w:szCs w:val="28"/>
          <w:lang w:eastAsia="en-US" w:bidi="en-US"/>
        </w:rPr>
      </w:pPr>
      <w:r>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2010 года».</w:t>
      </w:r>
    </w:p>
    <w:p w:rsidR="0012208D" w:rsidRDefault="0012208D" w:rsidP="0012208D">
      <w:pPr>
        <w:tabs>
          <w:tab w:val="left" w:pos="993"/>
        </w:tabs>
        <w:spacing w:line="324" w:lineRule="auto"/>
        <w:ind w:firstLine="709"/>
        <w:jc w:val="both"/>
        <w:rPr>
          <w:bCs/>
          <w:sz w:val="28"/>
          <w:szCs w:val="28"/>
          <w:lang w:eastAsia="en-US" w:bidi="en-US"/>
        </w:rPr>
      </w:pPr>
      <w:r>
        <w:rPr>
          <w:bCs/>
          <w:sz w:val="28"/>
          <w:szCs w:val="28"/>
          <w:lang w:eastAsia="en-US" w:bidi="en-US"/>
        </w:rPr>
        <w:t>Прогноз численности населения проведен с учетом заложенных тенденций в схеме территориального планирования Мостовского района Краснодарского края.</w:t>
      </w:r>
    </w:p>
    <w:p w:rsidR="0012208D" w:rsidRDefault="0012208D" w:rsidP="0012208D">
      <w:pPr>
        <w:tabs>
          <w:tab w:val="left" w:pos="993"/>
        </w:tabs>
        <w:spacing w:line="324" w:lineRule="auto"/>
        <w:ind w:firstLine="709"/>
        <w:jc w:val="both"/>
        <w:rPr>
          <w:bCs/>
          <w:sz w:val="28"/>
          <w:szCs w:val="28"/>
          <w:lang w:eastAsia="en-US" w:bidi="en-US"/>
        </w:rPr>
      </w:pPr>
      <w:r>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12208D" w:rsidRDefault="0012208D" w:rsidP="0012208D">
      <w:pPr>
        <w:tabs>
          <w:tab w:val="left" w:pos="993"/>
        </w:tabs>
        <w:spacing w:line="360" w:lineRule="auto"/>
        <w:ind w:firstLine="709"/>
        <w:jc w:val="both"/>
        <w:rPr>
          <w:rFonts w:eastAsia="Arial Unicode MS"/>
          <w:sz w:val="28"/>
          <w:szCs w:val="28"/>
        </w:rPr>
      </w:pPr>
      <w:r>
        <w:rPr>
          <w:bCs/>
          <w:sz w:val="28"/>
          <w:szCs w:val="28"/>
          <w:lang w:eastAsia="en-US" w:bidi="en-US"/>
        </w:rPr>
        <w:lastRenderedPageBreak/>
        <w:t>В прогнозе численности населения заложены следующие тенденции</w:t>
      </w:r>
      <w:r>
        <w:rPr>
          <w:rFonts w:eastAsia="Arial Unicode MS"/>
          <w:sz w:val="28"/>
          <w:szCs w:val="28"/>
        </w:rPr>
        <w:t xml:space="preserve"> на перспективу, обусловленные проведением в Краснодарском крае и непосредственно в Мостовском районе эффективной демографической и миграционной политики:</w:t>
      </w:r>
    </w:p>
    <w:p w:rsidR="0012208D" w:rsidRDefault="0012208D" w:rsidP="0012208D">
      <w:pPr>
        <w:widowControl w:val="0"/>
        <w:numPr>
          <w:ilvl w:val="0"/>
          <w:numId w:val="62"/>
        </w:numPr>
        <w:tabs>
          <w:tab w:val="left" w:pos="993"/>
        </w:tabs>
        <w:suppressAutoHyphens/>
        <w:spacing w:line="360" w:lineRule="auto"/>
        <w:ind w:left="0" w:firstLine="709"/>
        <w:contextualSpacing/>
        <w:jc w:val="both"/>
        <w:rPr>
          <w:rFonts w:eastAsia="Arial Unicode MS"/>
          <w:sz w:val="28"/>
          <w:szCs w:val="28"/>
        </w:rPr>
      </w:pPr>
      <w:r>
        <w:rPr>
          <w:rFonts w:eastAsia="Arial Unicode MS"/>
          <w:sz w:val="28"/>
          <w:szCs w:val="28"/>
        </w:rPr>
        <w:t>рост уровня рождаемости;</w:t>
      </w:r>
    </w:p>
    <w:p w:rsidR="0012208D" w:rsidRDefault="0012208D" w:rsidP="0012208D">
      <w:pPr>
        <w:widowControl w:val="0"/>
        <w:numPr>
          <w:ilvl w:val="0"/>
          <w:numId w:val="62"/>
        </w:numPr>
        <w:tabs>
          <w:tab w:val="left" w:pos="993"/>
        </w:tabs>
        <w:suppressAutoHyphens/>
        <w:spacing w:line="360" w:lineRule="auto"/>
        <w:ind w:left="0" w:firstLine="709"/>
        <w:contextualSpacing/>
        <w:jc w:val="both"/>
        <w:rPr>
          <w:rFonts w:eastAsia="Arial Unicode MS"/>
          <w:sz w:val="28"/>
          <w:szCs w:val="28"/>
        </w:rPr>
      </w:pPr>
      <w:r>
        <w:rPr>
          <w:rFonts w:eastAsia="Arial Unicode MS"/>
          <w:sz w:val="28"/>
          <w:szCs w:val="28"/>
        </w:rPr>
        <w:t>снижение младенческой смертности и смертности населения молодых возрастов;</w:t>
      </w:r>
    </w:p>
    <w:p w:rsidR="0012208D" w:rsidRDefault="0012208D" w:rsidP="0012208D">
      <w:pPr>
        <w:widowControl w:val="0"/>
        <w:numPr>
          <w:ilvl w:val="0"/>
          <w:numId w:val="62"/>
        </w:numPr>
        <w:tabs>
          <w:tab w:val="left" w:pos="993"/>
        </w:tabs>
        <w:suppressAutoHyphens/>
        <w:spacing w:line="360" w:lineRule="auto"/>
        <w:ind w:left="0" w:firstLine="709"/>
        <w:contextualSpacing/>
        <w:jc w:val="both"/>
        <w:rPr>
          <w:rFonts w:eastAsia="Arial Unicode MS"/>
          <w:sz w:val="28"/>
          <w:szCs w:val="28"/>
        </w:rPr>
      </w:pPr>
      <w:r>
        <w:rPr>
          <w:rFonts w:eastAsia="Arial Unicode MS"/>
          <w:sz w:val="28"/>
          <w:szCs w:val="28"/>
        </w:rPr>
        <w:t>рост показателя ожидаемой продолжительности жизни;</w:t>
      </w:r>
    </w:p>
    <w:p w:rsidR="0012208D" w:rsidRDefault="0012208D" w:rsidP="0012208D">
      <w:pPr>
        <w:numPr>
          <w:ilvl w:val="0"/>
          <w:numId w:val="62"/>
        </w:numPr>
        <w:tabs>
          <w:tab w:val="left" w:pos="993"/>
        </w:tabs>
        <w:suppressAutoHyphens/>
        <w:spacing w:line="360" w:lineRule="auto"/>
        <w:ind w:left="0" w:firstLine="709"/>
        <w:contextualSpacing/>
        <w:jc w:val="both"/>
        <w:rPr>
          <w:sz w:val="28"/>
          <w:szCs w:val="28"/>
        </w:rPr>
      </w:pPr>
      <w:r>
        <w:rPr>
          <w:rFonts w:eastAsia="Arial Unicode MS"/>
          <w:sz w:val="28"/>
          <w:szCs w:val="28"/>
        </w:rPr>
        <w:t>рост миграционных потоков, активизация трудовой иммиграции (преимущественно в период 2015-2025 гг.).</w:t>
      </w:r>
    </w:p>
    <w:p w:rsidR="0012208D" w:rsidRDefault="0012208D" w:rsidP="0012208D">
      <w:pPr>
        <w:tabs>
          <w:tab w:val="left" w:pos="993"/>
        </w:tabs>
        <w:spacing w:line="360" w:lineRule="auto"/>
        <w:ind w:firstLine="709"/>
        <w:jc w:val="both"/>
        <w:rPr>
          <w:bCs/>
          <w:sz w:val="28"/>
          <w:szCs w:val="28"/>
          <w:lang w:eastAsia="en-US" w:bidi="en-US"/>
        </w:rPr>
      </w:pPr>
      <w:r>
        <w:rPr>
          <w:sz w:val="28"/>
          <w:szCs w:val="28"/>
          <w:lang w:eastAsia="ar-SA"/>
        </w:rPr>
        <w:t xml:space="preserve">После этого, основываясь на обозначенных тенденциях и факторах, </w:t>
      </w:r>
      <w:r>
        <w:rPr>
          <w:bCs/>
          <w:sz w:val="28"/>
          <w:szCs w:val="28"/>
          <w:lang w:eastAsia="en-US" w:bidi="en-US"/>
        </w:rPr>
        <w:t xml:space="preserve">с учетом сложившейся динамики численности населения, были рассчитаны показатели </w:t>
      </w:r>
      <w:r>
        <w:rPr>
          <w:sz w:val="28"/>
          <w:szCs w:val="28"/>
        </w:rPr>
        <w:t>естественного и миграционного движения населения</w:t>
      </w:r>
      <w:r>
        <w:rPr>
          <w:sz w:val="28"/>
          <w:szCs w:val="28"/>
          <w:lang w:eastAsia="ar-SA"/>
        </w:rPr>
        <w:t xml:space="preserve"> на расчетный период. К 2030 году согласно генеральному плану прогнозируется:</w:t>
      </w:r>
    </w:p>
    <w:p w:rsidR="0012208D" w:rsidRDefault="0012208D" w:rsidP="0012208D">
      <w:pPr>
        <w:widowControl w:val="0"/>
        <w:numPr>
          <w:ilvl w:val="0"/>
          <w:numId w:val="63"/>
        </w:numPr>
        <w:suppressAutoHyphens/>
        <w:spacing w:line="360" w:lineRule="auto"/>
        <w:jc w:val="both"/>
        <w:rPr>
          <w:sz w:val="28"/>
          <w:szCs w:val="28"/>
          <w:lang w:eastAsia="ar-SA"/>
        </w:rPr>
      </w:pPr>
      <w:r>
        <w:rPr>
          <w:sz w:val="28"/>
          <w:szCs w:val="28"/>
          <w:lang w:eastAsia="ar-SA"/>
        </w:rPr>
        <w:t>увеличение общего коэффициента рождаемости с 11,3 человек на 1000 населения в 2011 году до 15,8 человек на 1000 населения к</w:t>
      </w:r>
      <w:r>
        <w:rPr>
          <w:sz w:val="28"/>
          <w:szCs w:val="28"/>
          <w:lang w:val="en-US" w:eastAsia="ar-SA"/>
        </w:rPr>
        <w:t> </w:t>
      </w:r>
      <w:r>
        <w:rPr>
          <w:sz w:val="28"/>
          <w:szCs w:val="28"/>
          <w:lang w:eastAsia="ar-SA"/>
        </w:rPr>
        <w:t>2030 году.</w:t>
      </w:r>
    </w:p>
    <w:p w:rsidR="0012208D" w:rsidRDefault="0012208D" w:rsidP="0012208D">
      <w:pPr>
        <w:widowControl w:val="0"/>
        <w:numPr>
          <w:ilvl w:val="0"/>
          <w:numId w:val="63"/>
        </w:numPr>
        <w:suppressAutoHyphens/>
        <w:spacing w:line="360" w:lineRule="auto"/>
        <w:jc w:val="both"/>
        <w:rPr>
          <w:sz w:val="28"/>
          <w:szCs w:val="28"/>
          <w:lang w:eastAsia="ar-SA"/>
        </w:rPr>
      </w:pPr>
      <w:r>
        <w:rPr>
          <w:sz w:val="28"/>
          <w:szCs w:val="28"/>
          <w:lang w:eastAsia="ar-SA"/>
        </w:rPr>
        <w:t>снижение смертности с 17,2 человек на 1000 населения в 2011 году до 12,6 человек на 1000 населения к 2030 году.</w:t>
      </w:r>
    </w:p>
    <w:p w:rsidR="0012208D" w:rsidRDefault="0012208D" w:rsidP="0012208D">
      <w:pPr>
        <w:widowControl w:val="0"/>
        <w:suppressAutoHyphens/>
        <w:spacing w:line="360" w:lineRule="auto"/>
        <w:ind w:firstLine="900"/>
        <w:jc w:val="both"/>
        <w:rPr>
          <w:sz w:val="28"/>
          <w:szCs w:val="28"/>
          <w:lang w:eastAsia="ar-SA"/>
        </w:rPr>
      </w:pPr>
    </w:p>
    <w:p w:rsidR="0012208D" w:rsidRDefault="0012208D" w:rsidP="0012208D">
      <w:pPr>
        <w:widowControl w:val="0"/>
        <w:suppressAutoHyphens/>
        <w:spacing w:line="292" w:lineRule="auto"/>
        <w:jc w:val="right"/>
        <w:rPr>
          <w:i/>
          <w:sz w:val="24"/>
          <w:szCs w:val="28"/>
        </w:rPr>
      </w:pPr>
      <w:r>
        <w:rPr>
          <w:i/>
          <w:sz w:val="24"/>
          <w:szCs w:val="28"/>
        </w:rPr>
        <w:t>Основные тенденции естественного и миграционного движения населения.</w:t>
      </w:r>
    </w:p>
    <w:tbl>
      <w:tblPr>
        <w:tblW w:w="9371" w:type="dxa"/>
        <w:tblInd w:w="93" w:type="dxa"/>
        <w:tblLook w:val="04A0"/>
      </w:tblPr>
      <w:tblGrid>
        <w:gridCol w:w="4693"/>
        <w:gridCol w:w="1240"/>
        <w:gridCol w:w="1120"/>
        <w:gridCol w:w="1120"/>
        <w:gridCol w:w="1198"/>
      </w:tblGrid>
      <w:tr w:rsidR="0012208D" w:rsidTr="0012208D">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szCs w:val="22"/>
              </w:rPr>
            </w:pPr>
            <w:r>
              <w:rPr>
                <w:b/>
                <w:bCs/>
                <w:color w:val="000000"/>
                <w:sz w:val="22"/>
                <w:szCs w:val="22"/>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szCs w:val="22"/>
              </w:rPr>
            </w:pPr>
            <w:r>
              <w:rPr>
                <w:b/>
                <w:bCs/>
                <w:color w:val="000000"/>
                <w:sz w:val="22"/>
                <w:szCs w:val="22"/>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ind w:left="-72" w:right="-41"/>
              <w:jc w:val="center"/>
              <w:rPr>
                <w:b/>
                <w:bCs/>
                <w:color w:val="000000"/>
                <w:sz w:val="22"/>
                <w:szCs w:val="22"/>
              </w:rPr>
            </w:pPr>
            <w:r>
              <w:rPr>
                <w:b/>
                <w:bCs/>
                <w:color w:val="000000"/>
                <w:sz w:val="22"/>
                <w:szCs w:val="22"/>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ind w:left="-72" w:right="-41"/>
              <w:jc w:val="center"/>
              <w:rPr>
                <w:b/>
                <w:bCs/>
                <w:color w:val="000000"/>
                <w:sz w:val="22"/>
                <w:szCs w:val="22"/>
              </w:rPr>
            </w:pPr>
            <w:r>
              <w:rPr>
                <w:b/>
                <w:bCs/>
                <w:color w:val="000000"/>
                <w:sz w:val="22"/>
                <w:szCs w:val="22"/>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szCs w:val="22"/>
              </w:rPr>
            </w:pPr>
            <w:r>
              <w:rPr>
                <w:b/>
                <w:bCs/>
                <w:color w:val="000000"/>
                <w:sz w:val="22"/>
                <w:szCs w:val="22"/>
              </w:rPr>
              <w:t>2026-2030</w:t>
            </w:r>
          </w:p>
        </w:tc>
      </w:tr>
      <w:tr w:rsidR="0012208D" w:rsidTr="0012208D">
        <w:trPr>
          <w:trHeight w:val="510"/>
        </w:trPr>
        <w:tc>
          <w:tcPr>
            <w:tcW w:w="4693"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szCs w:val="22"/>
              </w:rPr>
            </w:pPr>
            <w:r>
              <w:rPr>
                <w:color w:val="000000"/>
                <w:sz w:val="22"/>
                <w:szCs w:val="22"/>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11,3</w:t>
            </w:r>
          </w:p>
        </w:tc>
        <w:tc>
          <w:tcPr>
            <w:tcW w:w="1120"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12,7</w:t>
            </w:r>
          </w:p>
        </w:tc>
        <w:tc>
          <w:tcPr>
            <w:tcW w:w="1120"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14,4</w:t>
            </w:r>
          </w:p>
        </w:tc>
        <w:tc>
          <w:tcPr>
            <w:tcW w:w="1198"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15,8</w:t>
            </w:r>
          </w:p>
        </w:tc>
      </w:tr>
      <w:tr w:rsidR="0012208D" w:rsidTr="0012208D">
        <w:trPr>
          <w:trHeight w:val="510"/>
        </w:trPr>
        <w:tc>
          <w:tcPr>
            <w:tcW w:w="4693"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szCs w:val="22"/>
              </w:rPr>
            </w:pPr>
            <w:r>
              <w:rPr>
                <w:color w:val="000000"/>
                <w:sz w:val="22"/>
                <w:szCs w:val="22"/>
              </w:rPr>
              <w:t>Смертность, чел. на 1000 населения</w:t>
            </w:r>
          </w:p>
        </w:tc>
        <w:tc>
          <w:tcPr>
            <w:tcW w:w="124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17,2</w:t>
            </w:r>
          </w:p>
        </w:tc>
        <w:tc>
          <w:tcPr>
            <w:tcW w:w="112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15,5</w:t>
            </w:r>
          </w:p>
        </w:tc>
        <w:tc>
          <w:tcPr>
            <w:tcW w:w="112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14,0</w:t>
            </w:r>
          </w:p>
        </w:tc>
        <w:tc>
          <w:tcPr>
            <w:tcW w:w="1198"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12,6</w:t>
            </w:r>
          </w:p>
        </w:tc>
      </w:tr>
      <w:tr w:rsidR="0012208D" w:rsidTr="0012208D">
        <w:trPr>
          <w:trHeight w:val="510"/>
        </w:trPr>
        <w:tc>
          <w:tcPr>
            <w:tcW w:w="4693"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szCs w:val="22"/>
              </w:rPr>
            </w:pPr>
            <w:r>
              <w:rPr>
                <w:color w:val="000000"/>
                <w:sz w:val="22"/>
                <w:szCs w:val="22"/>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-5,9</w:t>
            </w:r>
          </w:p>
        </w:tc>
        <w:tc>
          <w:tcPr>
            <w:tcW w:w="112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-2,8</w:t>
            </w:r>
          </w:p>
        </w:tc>
        <w:tc>
          <w:tcPr>
            <w:tcW w:w="112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0,3</w:t>
            </w:r>
          </w:p>
        </w:tc>
        <w:tc>
          <w:tcPr>
            <w:tcW w:w="1198"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3,2</w:t>
            </w:r>
          </w:p>
        </w:tc>
      </w:tr>
      <w:tr w:rsidR="0012208D" w:rsidTr="0012208D">
        <w:trPr>
          <w:trHeight w:val="510"/>
        </w:trPr>
        <w:tc>
          <w:tcPr>
            <w:tcW w:w="4693"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szCs w:val="22"/>
              </w:rPr>
            </w:pPr>
            <w:r>
              <w:rPr>
                <w:color w:val="000000"/>
                <w:sz w:val="22"/>
                <w:szCs w:val="22"/>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11,9</w:t>
            </w:r>
          </w:p>
        </w:tc>
        <w:tc>
          <w:tcPr>
            <w:tcW w:w="112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15,0</w:t>
            </w:r>
          </w:p>
        </w:tc>
        <w:tc>
          <w:tcPr>
            <w:tcW w:w="1120"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17,5</w:t>
            </w:r>
          </w:p>
        </w:tc>
        <w:tc>
          <w:tcPr>
            <w:tcW w:w="1198" w:type="dxa"/>
            <w:tcBorders>
              <w:top w:val="nil"/>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19,3</w:t>
            </w:r>
          </w:p>
        </w:tc>
      </w:tr>
    </w:tbl>
    <w:p w:rsidR="0012208D" w:rsidRDefault="0012208D" w:rsidP="0012208D">
      <w:pPr>
        <w:suppressAutoHyphens/>
        <w:spacing w:line="384" w:lineRule="auto"/>
        <w:ind w:firstLine="709"/>
        <w:jc w:val="both"/>
        <w:rPr>
          <w:sz w:val="28"/>
          <w:szCs w:val="28"/>
          <w:lang w:eastAsia="ar-SA"/>
        </w:rPr>
      </w:pPr>
    </w:p>
    <w:p w:rsidR="0012208D" w:rsidRDefault="0012208D" w:rsidP="0012208D">
      <w:pPr>
        <w:suppressAutoHyphens/>
        <w:spacing w:line="384" w:lineRule="auto"/>
        <w:ind w:firstLine="709"/>
        <w:jc w:val="both"/>
        <w:rPr>
          <w:sz w:val="28"/>
          <w:szCs w:val="28"/>
          <w:lang w:eastAsia="ar-SA"/>
        </w:rPr>
      </w:pPr>
    </w:p>
    <w:p w:rsidR="0012208D" w:rsidRDefault="0012208D" w:rsidP="0012208D">
      <w:pPr>
        <w:suppressAutoHyphens/>
        <w:spacing w:line="384" w:lineRule="auto"/>
        <w:ind w:firstLine="709"/>
        <w:jc w:val="both"/>
        <w:rPr>
          <w:sz w:val="28"/>
          <w:szCs w:val="28"/>
          <w:lang w:eastAsia="ar-SA"/>
        </w:rPr>
      </w:pPr>
      <w:r>
        <w:rPr>
          <w:sz w:val="28"/>
          <w:szCs w:val="28"/>
          <w:lang w:eastAsia="ar-SA"/>
        </w:rPr>
        <w:lastRenderedPageBreak/>
        <w:t xml:space="preserve">На основе сложившейся ситуации и заложенных генпланом тенденций демографической и миграционной активности, с помощью метода «передвижки возрастов»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на расчетный срок до 2030 года. </w:t>
      </w:r>
    </w:p>
    <w:p w:rsidR="0012208D" w:rsidRDefault="0012208D" w:rsidP="0012208D">
      <w:pPr>
        <w:suppressAutoHyphens/>
        <w:spacing w:line="360" w:lineRule="auto"/>
        <w:ind w:firstLine="709"/>
        <w:jc w:val="both"/>
        <w:rPr>
          <w:sz w:val="28"/>
          <w:szCs w:val="28"/>
          <w:lang w:eastAsia="ar-SA"/>
        </w:rPr>
      </w:pPr>
      <w:r>
        <w:rPr>
          <w:sz w:val="28"/>
          <w:szCs w:val="28"/>
          <w:lang w:eastAsia="ar-SA"/>
        </w:rPr>
        <w:t xml:space="preserve">Прогнозируемое изменение половозрастной структуры (ПВС) поселения с 2010 по 2030 годы характеризуются: </w:t>
      </w:r>
    </w:p>
    <w:p w:rsidR="0012208D" w:rsidRDefault="0012208D" w:rsidP="0012208D">
      <w:pPr>
        <w:numPr>
          <w:ilvl w:val="0"/>
          <w:numId w:val="64"/>
        </w:numPr>
        <w:tabs>
          <w:tab w:val="left" w:pos="993"/>
        </w:tabs>
        <w:suppressAutoHyphens/>
        <w:spacing w:line="360" w:lineRule="auto"/>
        <w:ind w:left="0" w:firstLine="709"/>
        <w:contextualSpacing/>
        <w:jc w:val="both"/>
        <w:rPr>
          <w:sz w:val="28"/>
          <w:szCs w:val="28"/>
        </w:rPr>
      </w:pPr>
      <w:r>
        <w:rPr>
          <w:sz w:val="28"/>
          <w:szCs w:val="28"/>
        </w:rPr>
        <w:t>увеличением доли населения моложе трудоспособного возраста на 1,5%;</w:t>
      </w:r>
    </w:p>
    <w:p w:rsidR="0012208D" w:rsidRDefault="0012208D" w:rsidP="0012208D">
      <w:pPr>
        <w:numPr>
          <w:ilvl w:val="0"/>
          <w:numId w:val="64"/>
        </w:numPr>
        <w:tabs>
          <w:tab w:val="left" w:pos="993"/>
        </w:tabs>
        <w:suppressAutoHyphens/>
        <w:spacing w:line="360" w:lineRule="auto"/>
        <w:ind w:left="0" w:firstLine="709"/>
        <w:contextualSpacing/>
        <w:jc w:val="both"/>
        <w:rPr>
          <w:sz w:val="28"/>
          <w:szCs w:val="28"/>
        </w:rPr>
      </w:pPr>
      <w:r>
        <w:rPr>
          <w:sz w:val="28"/>
          <w:szCs w:val="28"/>
        </w:rPr>
        <w:t>уменьшением доли населения трудоспособного возраста на 1,1%;</w:t>
      </w:r>
    </w:p>
    <w:p w:rsidR="0012208D" w:rsidRDefault="0012208D" w:rsidP="0012208D">
      <w:pPr>
        <w:numPr>
          <w:ilvl w:val="0"/>
          <w:numId w:val="64"/>
        </w:numPr>
        <w:tabs>
          <w:tab w:val="left" w:pos="993"/>
        </w:tabs>
        <w:suppressAutoHyphens/>
        <w:spacing w:line="360" w:lineRule="auto"/>
        <w:ind w:left="0" w:firstLine="709"/>
        <w:contextualSpacing/>
        <w:jc w:val="both"/>
        <w:rPr>
          <w:sz w:val="28"/>
          <w:szCs w:val="28"/>
        </w:rPr>
      </w:pPr>
      <w:r>
        <w:rPr>
          <w:sz w:val="28"/>
          <w:szCs w:val="28"/>
        </w:rPr>
        <w:t>уменьшением доли населения старше трудоспособного возраста на 0,5%.</w:t>
      </w:r>
    </w:p>
    <w:p w:rsidR="0012208D" w:rsidRDefault="0012208D" w:rsidP="0012208D">
      <w:pPr>
        <w:tabs>
          <w:tab w:val="left" w:pos="284"/>
        </w:tabs>
        <w:suppressAutoHyphens/>
        <w:jc w:val="right"/>
        <w:rPr>
          <w:i/>
          <w:sz w:val="24"/>
          <w:szCs w:val="28"/>
        </w:rPr>
      </w:pPr>
      <w:r>
        <w:rPr>
          <w:i/>
          <w:sz w:val="24"/>
          <w:szCs w:val="28"/>
        </w:rPr>
        <w:t xml:space="preserve">Прогноз динамики возрастной структуры населения </w:t>
      </w:r>
      <w:r>
        <w:rPr>
          <w:i/>
          <w:sz w:val="24"/>
          <w:szCs w:val="28"/>
        </w:rPr>
        <w:br/>
        <w:t>Губского сельского поселения</w:t>
      </w:r>
    </w:p>
    <w:tbl>
      <w:tblPr>
        <w:tblW w:w="9478" w:type="dxa"/>
        <w:tblInd w:w="93" w:type="dxa"/>
        <w:tblLook w:val="04A0"/>
      </w:tblPr>
      <w:tblGrid>
        <w:gridCol w:w="3701"/>
        <w:gridCol w:w="1153"/>
        <w:gridCol w:w="1226"/>
        <w:gridCol w:w="1107"/>
        <w:gridCol w:w="1107"/>
        <w:gridCol w:w="1184"/>
      </w:tblGrid>
      <w:tr w:rsidR="0012208D" w:rsidTr="0012208D">
        <w:trPr>
          <w:trHeight w:val="624"/>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szCs w:val="22"/>
              </w:rPr>
            </w:pPr>
            <w:r>
              <w:rPr>
                <w:b/>
                <w:bCs/>
                <w:color w:val="000000"/>
                <w:sz w:val="22"/>
                <w:szCs w:val="22"/>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hideMark/>
          </w:tcPr>
          <w:p w:rsidR="0012208D" w:rsidRDefault="0012208D">
            <w:pPr>
              <w:suppressAutoHyphens/>
              <w:spacing w:line="292" w:lineRule="auto"/>
              <w:jc w:val="center"/>
              <w:rPr>
                <w:b/>
                <w:bCs/>
                <w:color w:val="000000"/>
                <w:sz w:val="22"/>
                <w:szCs w:val="22"/>
              </w:rPr>
            </w:pPr>
            <w:r>
              <w:rPr>
                <w:b/>
                <w:bCs/>
                <w:color w:val="000000"/>
                <w:sz w:val="22"/>
                <w:szCs w:val="22"/>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szCs w:val="22"/>
              </w:rPr>
            </w:pPr>
            <w:r>
              <w:rPr>
                <w:b/>
                <w:bCs/>
                <w:color w:val="000000"/>
                <w:sz w:val="22"/>
                <w:szCs w:val="22"/>
              </w:rPr>
              <w:t>2011-2015</w:t>
            </w:r>
          </w:p>
        </w:tc>
        <w:tc>
          <w:tcPr>
            <w:tcW w:w="1107"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ind w:left="-77" w:right="-117"/>
              <w:jc w:val="center"/>
              <w:rPr>
                <w:b/>
                <w:bCs/>
                <w:color w:val="000000"/>
                <w:sz w:val="22"/>
                <w:szCs w:val="22"/>
              </w:rPr>
            </w:pPr>
            <w:r>
              <w:rPr>
                <w:b/>
                <w:bCs/>
                <w:color w:val="000000"/>
                <w:sz w:val="22"/>
                <w:szCs w:val="22"/>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ind w:left="-77" w:right="-117"/>
              <w:jc w:val="center"/>
              <w:rPr>
                <w:b/>
                <w:bCs/>
                <w:color w:val="000000"/>
                <w:sz w:val="22"/>
                <w:szCs w:val="22"/>
              </w:rPr>
            </w:pPr>
            <w:r>
              <w:rPr>
                <w:b/>
                <w:bCs/>
                <w:color w:val="000000"/>
                <w:sz w:val="22"/>
                <w:szCs w:val="22"/>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szCs w:val="22"/>
              </w:rPr>
            </w:pPr>
            <w:r>
              <w:rPr>
                <w:b/>
                <w:bCs/>
                <w:color w:val="000000"/>
                <w:sz w:val="22"/>
                <w:szCs w:val="22"/>
              </w:rPr>
              <w:t>2026-2030</w:t>
            </w:r>
          </w:p>
        </w:tc>
      </w:tr>
      <w:tr w:rsidR="0012208D" w:rsidTr="0012208D">
        <w:trPr>
          <w:trHeight w:val="454"/>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szCs w:val="22"/>
              </w:rPr>
            </w:pPr>
            <w:r>
              <w:rPr>
                <w:color w:val="000000"/>
                <w:sz w:val="22"/>
                <w:szCs w:val="22"/>
              </w:rPr>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lang w:val="en-US" w:eastAsia="ar-SA"/>
              </w:rPr>
            </w:pPr>
            <w:r>
              <w:rPr>
                <w:lang w:val="en-US" w:eastAsia="ar-SA"/>
              </w:rPr>
              <w:t>18,3</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18,4</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18,7</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18,2</w:t>
            </w:r>
          </w:p>
        </w:tc>
        <w:tc>
          <w:tcPr>
            <w:tcW w:w="118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19,9</w:t>
            </w:r>
          </w:p>
        </w:tc>
      </w:tr>
      <w:tr w:rsidR="0012208D" w:rsidTr="0012208D">
        <w:trPr>
          <w:trHeight w:val="454"/>
        </w:trPr>
        <w:tc>
          <w:tcPr>
            <w:tcW w:w="3701"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szCs w:val="22"/>
              </w:rPr>
            </w:pPr>
            <w:r>
              <w:rPr>
                <w:color w:val="000000"/>
                <w:sz w:val="22"/>
                <w:szCs w:val="22"/>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lang w:val="en-US" w:eastAsia="ar-SA"/>
              </w:rPr>
            </w:pPr>
            <w:r>
              <w:rPr>
                <w:lang w:val="en-US" w:eastAsia="ar-SA"/>
              </w:rPr>
              <w:t>57,1</w:t>
            </w:r>
          </w:p>
        </w:tc>
        <w:tc>
          <w:tcPr>
            <w:tcW w:w="1226"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57,5</w:t>
            </w:r>
          </w:p>
        </w:tc>
        <w:tc>
          <w:tcPr>
            <w:tcW w:w="1107" w:type="dxa"/>
            <w:tcBorders>
              <w:top w:val="nil"/>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57,1</w:t>
            </w:r>
          </w:p>
        </w:tc>
        <w:tc>
          <w:tcPr>
            <w:tcW w:w="1107" w:type="dxa"/>
            <w:tcBorders>
              <w:top w:val="nil"/>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57,5</w:t>
            </w:r>
          </w:p>
        </w:tc>
        <w:tc>
          <w:tcPr>
            <w:tcW w:w="1184" w:type="dxa"/>
            <w:tcBorders>
              <w:top w:val="nil"/>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56,0</w:t>
            </w:r>
          </w:p>
        </w:tc>
      </w:tr>
      <w:tr w:rsidR="0012208D" w:rsidTr="0012208D">
        <w:trPr>
          <w:trHeight w:val="454"/>
        </w:trPr>
        <w:tc>
          <w:tcPr>
            <w:tcW w:w="3701"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szCs w:val="22"/>
              </w:rPr>
            </w:pPr>
            <w:r>
              <w:rPr>
                <w:color w:val="000000"/>
                <w:sz w:val="22"/>
                <w:szCs w:val="22"/>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lang w:val="en-US" w:eastAsia="ar-SA"/>
              </w:rPr>
            </w:pPr>
            <w:r>
              <w:rPr>
                <w:lang w:val="en-US" w:eastAsia="ar-SA"/>
              </w:rPr>
              <w:t>24,6</w:t>
            </w:r>
          </w:p>
        </w:tc>
        <w:tc>
          <w:tcPr>
            <w:tcW w:w="1226"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24,2</w:t>
            </w:r>
          </w:p>
        </w:tc>
        <w:tc>
          <w:tcPr>
            <w:tcW w:w="1107" w:type="dxa"/>
            <w:tcBorders>
              <w:top w:val="nil"/>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24,3</w:t>
            </w:r>
          </w:p>
        </w:tc>
        <w:tc>
          <w:tcPr>
            <w:tcW w:w="1107" w:type="dxa"/>
            <w:tcBorders>
              <w:top w:val="nil"/>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24,3</w:t>
            </w:r>
          </w:p>
        </w:tc>
        <w:tc>
          <w:tcPr>
            <w:tcW w:w="1184" w:type="dxa"/>
            <w:tcBorders>
              <w:top w:val="nil"/>
              <w:left w:val="nil"/>
              <w:bottom w:val="single" w:sz="4" w:space="0" w:color="auto"/>
              <w:right w:val="single" w:sz="4" w:space="0" w:color="auto"/>
            </w:tcBorders>
            <w:noWrap/>
            <w:vAlign w:val="center"/>
            <w:hideMark/>
          </w:tcPr>
          <w:p w:rsidR="0012208D" w:rsidRDefault="0012208D">
            <w:pPr>
              <w:suppressAutoHyphens/>
              <w:jc w:val="center"/>
              <w:rPr>
                <w:lang w:val="en-US" w:eastAsia="ar-SA"/>
              </w:rPr>
            </w:pPr>
            <w:r>
              <w:rPr>
                <w:lang w:val="en-US" w:eastAsia="ar-SA"/>
              </w:rPr>
              <w:t>24,2</w:t>
            </w:r>
          </w:p>
        </w:tc>
      </w:tr>
    </w:tbl>
    <w:p w:rsidR="0012208D" w:rsidRDefault="0012208D" w:rsidP="0012208D">
      <w:pPr>
        <w:tabs>
          <w:tab w:val="left" w:pos="284"/>
        </w:tabs>
        <w:suppressAutoHyphens/>
        <w:spacing w:line="312" w:lineRule="auto"/>
        <w:jc w:val="both"/>
        <w:rPr>
          <w:sz w:val="28"/>
          <w:szCs w:val="28"/>
        </w:rPr>
      </w:pPr>
      <w:r>
        <w:rPr>
          <w:rFonts w:ascii="Calibri" w:hAnsi="Calibri"/>
          <w:noProof/>
          <w:sz w:val="24"/>
          <w:szCs w:val="24"/>
        </w:rPr>
        <w:drawing>
          <wp:inline distT="0" distB="0" distL="0" distR="0">
            <wp:extent cx="5876925" cy="361950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64" cstate="print"/>
                    <a:srcRect l="-1390" t="-13075" r="-1501" b="-10115"/>
                    <a:stretch>
                      <a:fillRect/>
                    </a:stretch>
                  </pic:blipFill>
                  <pic:spPr bwMode="auto">
                    <a:xfrm>
                      <a:off x="0" y="0"/>
                      <a:ext cx="5876925" cy="3619500"/>
                    </a:xfrm>
                    <a:prstGeom prst="rect">
                      <a:avLst/>
                    </a:prstGeom>
                    <a:noFill/>
                    <a:ln w="9525">
                      <a:noFill/>
                      <a:miter lim="800000"/>
                      <a:headEnd/>
                      <a:tailEnd/>
                    </a:ln>
                  </pic:spPr>
                </pic:pic>
              </a:graphicData>
            </a:graphic>
          </wp:inline>
        </w:drawing>
      </w:r>
    </w:p>
    <w:p w:rsidR="0012208D" w:rsidRDefault="0012208D" w:rsidP="0012208D">
      <w:pPr>
        <w:widowControl w:val="0"/>
        <w:suppressAutoHyphens/>
        <w:spacing w:line="360" w:lineRule="auto"/>
        <w:ind w:firstLine="900"/>
        <w:jc w:val="both"/>
        <w:rPr>
          <w:b/>
          <w:sz w:val="28"/>
          <w:szCs w:val="28"/>
          <w:lang w:eastAsia="ar-SA"/>
        </w:rPr>
      </w:pPr>
      <w:r>
        <w:rPr>
          <w:sz w:val="28"/>
          <w:szCs w:val="28"/>
          <w:lang w:eastAsia="ar-SA"/>
        </w:rPr>
        <w:lastRenderedPageBreak/>
        <w:t xml:space="preserve">Опираясь на заложенные тенденции и расчетные показатели демографической и миграционной активности была определена проектная численность населения Губского сельского поселения, которая к расчетному сроку составит </w:t>
      </w:r>
      <w:r>
        <w:rPr>
          <w:b/>
          <w:sz w:val="28"/>
          <w:szCs w:val="28"/>
          <w:lang w:eastAsia="ar-SA"/>
        </w:rPr>
        <w:t>5,3 тыс. человек.</w:t>
      </w:r>
    </w:p>
    <w:p w:rsidR="0012208D" w:rsidRDefault="0012208D" w:rsidP="0012208D">
      <w:pPr>
        <w:tabs>
          <w:tab w:val="left" w:pos="284"/>
        </w:tabs>
        <w:suppressAutoHyphens/>
        <w:jc w:val="center"/>
        <w:rPr>
          <w:sz w:val="28"/>
          <w:szCs w:val="28"/>
        </w:rPr>
      </w:pPr>
    </w:p>
    <w:p w:rsidR="0012208D" w:rsidRDefault="0012208D" w:rsidP="0012208D">
      <w:pPr>
        <w:tabs>
          <w:tab w:val="left" w:pos="284"/>
        </w:tabs>
        <w:suppressAutoHyphens/>
        <w:jc w:val="right"/>
        <w:rPr>
          <w:i/>
          <w:sz w:val="24"/>
          <w:szCs w:val="24"/>
        </w:rPr>
      </w:pPr>
      <w:r>
        <w:rPr>
          <w:i/>
          <w:sz w:val="24"/>
          <w:szCs w:val="24"/>
        </w:rPr>
        <w:t xml:space="preserve">Прогноз численности и возрастной структуры </w:t>
      </w:r>
      <w:r>
        <w:rPr>
          <w:i/>
          <w:sz w:val="24"/>
          <w:szCs w:val="24"/>
        </w:rPr>
        <w:br/>
        <w:t>населения Губского сельского поселения.</w:t>
      </w:r>
    </w:p>
    <w:tbl>
      <w:tblPr>
        <w:tblW w:w="9478" w:type="dxa"/>
        <w:tblInd w:w="93" w:type="dxa"/>
        <w:tblLook w:val="04A0"/>
      </w:tblPr>
      <w:tblGrid>
        <w:gridCol w:w="3701"/>
        <w:gridCol w:w="1153"/>
        <w:gridCol w:w="1226"/>
        <w:gridCol w:w="1107"/>
        <w:gridCol w:w="1107"/>
        <w:gridCol w:w="1184"/>
      </w:tblGrid>
      <w:tr w:rsidR="0012208D" w:rsidTr="0012208D">
        <w:trPr>
          <w:trHeight w:val="465"/>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rPr>
            </w:pPr>
            <w:r>
              <w:rPr>
                <w:b/>
                <w:bCs/>
                <w:color w:val="000000"/>
                <w:sz w:val="22"/>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hideMark/>
          </w:tcPr>
          <w:p w:rsidR="0012208D" w:rsidRDefault="0012208D">
            <w:pPr>
              <w:suppressAutoHyphens/>
              <w:spacing w:line="292" w:lineRule="auto"/>
              <w:jc w:val="center"/>
              <w:rPr>
                <w:b/>
                <w:bCs/>
                <w:color w:val="000000"/>
                <w:sz w:val="22"/>
              </w:rPr>
            </w:pPr>
            <w:r>
              <w:rPr>
                <w:b/>
                <w:bCs/>
                <w:color w:val="000000"/>
                <w:sz w:val="22"/>
              </w:rPr>
              <w:t>2010</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rPr>
            </w:pPr>
            <w:r>
              <w:rPr>
                <w:b/>
                <w:bCs/>
                <w:color w:val="000000"/>
                <w:sz w:val="22"/>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rPr>
            </w:pPr>
            <w:r>
              <w:rPr>
                <w:b/>
                <w:bCs/>
                <w:color w:val="000000"/>
                <w:sz w:val="22"/>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rPr>
            </w:pPr>
            <w:r>
              <w:rPr>
                <w:b/>
                <w:bCs/>
                <w:color w:val="000000"/>
                <w:sz w:val="22"/>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hideMark/>
          </w:tcPr>
          <w:p w:rsidR="0012208D" w:rsidRDefault="0012208D">
            <w:pPr>
              <w:suppressAutoHyphens/>
              <w:spacing w:line="292" w:lineRule="auto"/>
              <w:jc w:val="center"/>
              <w:rPr>
                <w:b/>
                <w:bCs/>
                <w:color w:val="000000"/>
                <w:sz w:val="22"/>
              </w:rPr>
            </w:pPr>
            <w:r>
              <w:rPr>
                <w:b/>
                <w:bCs/>
                <w:color w:val="000000"/>
                <w:sz w:val="22"/>
              </w:rPr>
              <w:t>2030</w:t>
            </w:r>
          </w:p>
        </w:tc>
      </w:tr>
      <w:tr w:rsidR="0012208D" w:rsidTr="0012208D">
        <w:trPr>
          <w:trHeight w:val="397"/>
        </w:trPr>
        <w:tc>
          <w:tcPr>
            <w:tcW w:w="3701"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rPr>
                <w:color w:val="000000"/>
                <w:sz w:val="22"/>
              </w:rPr>
            </w:pPr>
            <w:r>
              <w:rPr>
                <w:color w:val="000000"/>
                <w:sz w:val="22"/>
              </w:rPr>
              <w:t>Численность Губского сельского поселения, в том числе по категориям населения:</w:t>
            </w:r>
          </w:p>
        </w:tc>
        <w:tc>
          <w:tcPr>
            <w:tcW w:w="1153"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b/>
                <w:bCs/>
                <w:sz w:val="22"/>
                <w:lang w:val="en-US" w:eastAsia="ar-SA"/>
              </w:rPr>
            </w:pPr>
            <w:r>
              <w:rPr>
                <w:b/>
                <w:bCs/>
                <w:sz w:val="22"/>
                <w:lang w:val="en-US" w:eastAsia="ar-SA"/>
              </w:rPr>
              <w:t>4085</w:t>
            </w:r>
          </w:p>
        </w:tc>
        <w:tc>
          <w:tcPr>
            <w:tcW w:w="1226" w:type="dxa"/>
            <w:tcBorders>
              <w:top w:val="nil"/>
              <w:left w:val="single" w:sz="4" w:space="0" w:color="auto"/>
              <w:bottom w:val="single" w:sz="4" w:space="0" w:color="auto"/>
              <w:right w:val="single" w:sz="4" w:space="0" w:color="auto"/>
            </w:tcBorders>
            <w:noWrap/>
            <w:vAlign w:val="center"/>
            <w:hideMark/>
          </w:tcPr>
          <w:p w:rsidR="0012208D" w:rsidRDefault="0012208D">
            <w:pPr>
              <w:suppressAutoHyphens/>
              <w:jc w:val="center"/>
              <w:rPr>
                <w:b/>
                <w:bCs/>
                <w:sz w:val="22"/>
                <w:lang w:val="en-US" w:eastAsia="ar-SA"/>
              </w:rPr>
            </w:pPr>
            <w:r>
              <w:rPr>
                <w:b/>
                <w:bCs/>
                <w:sz w:val="22"/>
                <w:lang w:val="en-US" w:eastAsia="ar-SA"/>
              </w:rPr>
              <w:t>4220</w:t>
            </w:r>
          </w:p>
        </w:tc>
        <w:tc>
          <w:tcPr>
            <w:tcW w:w="1107" w:type="dxa"/>
            <w:tcBorders>
              <w:top w:val="nil"/>
              <w:left w:val="nil"/>
              <w:bottom w:val="single" w:sz="4" w:space="0" w:color="auto"/>
              <w:right w:val="single" w:sz="4" w:space="0" w:color="auto"/>
            </w:tcBorders>
            <w:noWrap/>
            <w:vAlign w:val="center"/>
            <w:hideMark/>
          </w:tcPr>
          <w:p w:rsidR="0012208D" w:rsidRDefault="0012208D">
            <w:pPr>
              <w:suppressAutoHyphens/>
              <w:jc w:val="center"/>
              <w:rPr>
                <w:b/>
                <w:bCs/>
                <w:sz w:val="22"/>
                <w:lang w:val="en-US" w:eastAsia="ar-SA"/>
              </w:rPr>
            </w:pPr>
            <w:r>
              <w:rPr>
                <w:b/>
                <w:bCs/>
                <w:sz w:val="22"/>
                <w:lang w:val="en-US" w:eastAsia="ar-SA"/>
              </w:rPr>
              <w:t>4493</w:t>
            </w:r>
          </w:p>
        </w:tc>
        <w:tc>
          <w:tcPr>
            <w:tcW w:w="1107" w:type="dxa"/>
            <w:tcBorders>
              <w:top w:val="nil"/>
              <w:left w:val="nil"/>
              <w:bottom w:val="single" w:sz="4" w:space="0" w:color="auto"/>
              <w:right w:val="single" w:sz="4" w:space="0" w:color="auto"/>
            </w:tcBorders>
            <w:noWrap/>
            <w:vAlign w:val="center"/>
            <w:hideMark/>
          </w:tcPr>
          <w:p w:rsidR="0012208D" w:rsidRDefault="0012208D">
            <w:pPr>
              <w:suppressAutoHyphens/>
              <w:jc w:val="center"/>
              <w:rPr>
                <w:b/>
                <w:bCs/>
                <w:sz w:val="22"/>
                <w:lang w:val="en-US" w:eastAsia="ar-SA"/>
              </w:rPr>
            </w:pPr>
            <w:r>
              <w:rPr>
                <w:b/>
                <w:bCs/>
                <w:sz w:val="22"/>
                <w:lang w:val="en-US" w:eastAsia="ar-SA"/>
              </w:rPr>
              <w:t>4856</w:t>
            </w:r>
          </w:p>
        </w:tc>
        <w:tc>
          <w:tcPr>
            <w:tcW w:w="1184" w:type="dxa"/>
            <w:tcBorders>
              <w:top w:val="nil"/>
              <w:left w:val="nil"/>
              <w:bottom w:val="single" w:sz="4" w:space="0" w:color="auto"/>
              <w:right w:val="single" w:sz="4" w:space="0" w:color="auto"/>
            </w:tcBorders>
            <w:noWrap/>
            <w:vAlign w:val="center"/>
            <w:hideMark/>
          </w:tcPr>
          <w:p w:rsidR="0012208D" w:rsidRDefault="0012208D">
            <w:pPr>
              <w:suppressAutoHyphens/>
              <w:jc w:val="center"/>
              <w:rPr>
                <w:b/>
                <w:bCs/>
                <w:sz w:val="22"/>
                <w:lang w:val="en-US" w:eastAsia="ar-SA"/>
              </w:rPr>
            </w:pPr>
            <w:r>
              <w:rPr>
                <w:b/>
                <w:bCs/>
                <w:sz w:val="22"/>
                <w:lang w:val="en-US" w:eastAsia="ar-SA"/>
              </w:rPr>
              <w:t>5300</w:t>
            </w:r>
          </w:p>
        </w:tc>
      </w:tr>
      <w:tr w:rsidR="0012208D" w:rsidTr="0012208D">
        <w:trPr>
          <w:trHeight w:val="397"/>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rPr>
            </w:pPr>
            <w:r>
              <w:rPr>
                <w:color w:val="000000"/>
                <w:sz w:val="22"/>
              </w:rPr>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sz w:val="22"/>
                <w:lang w:val="en-US" w:eastAsia="ar-SA"/>
              </w:rPr>
            </w:pPr>
            <w:r>
              <w:rPr>
                <w:sz w:val="22"/>
                <w:lang w:val="en-US" w:eastAsia="ar-SA"/>
              </w:rPr>
              <w:t>748</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775</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838</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885</w:t>
            </w:r>
          </w:p>
        </w:tc>
        <w:tc>
          <w:tcPr>
            <w:tcW w:w="118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1052</w:t>
            </w:r>
          </w:p>
        </w:tc>
      </w:tr>
      <w:tr w:rsidR="0012208D" w:rsidTr="0012208D">
        <w:trPr>
          <w:trHeight w:val="397"/>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rPr>
            </w:pPr>
            <w:r>
              <w:rPr>
                <w:color w:val="000000"/>
                <w:sz w:val="22"/>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sz w:val="22"/>
                <w:lang w:val="en-US" w:eastAsia="ar-SA"/>
              </w:rPr>
            </w:pPr>
            <w:r>
              <w:rPr>
                <w:sz w:val="22"/>
                <w:lang w:val="en-US" w:eastAsia="ar-SA"/>
              </w:rPr>
              <w:t>2332</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2426</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2565</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2793</w:t>
            </w:r>
          </w:p>
        </w:tc>
        <w:tc>
          <w:tcPr>
            <w:tcW w:w="118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2968</w:t>
            </w:r>
          </w:p>
        </w:tc>
      </w:tr>
      <w:tr w:rsidR="0012208D" w:rsidTr="0012208D">
        <w:trPr>
          <w:trHeight w:val="397"/>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spacing w:line="292" w:lineRule="auto"/>
              <w:rPr>
                <w:color w:val="000000"/>
                <w:sz w:val="22"/>
              </w:rPr>
            </w:pPr>
            <w:r>
              <w:rPr>
                <w:color w:val="000000"/>
                <w:sz w:val="22"/>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hideMark/>
          </w:tcPr>
          <w:p w:rsidR="0012208D" w:rsidRDefault="0012208D">
            <w:pPr>
              <w:suppressAutoHyphens/>
              <w:jc w:val="center"/>
              <w:rPr>
                <w:sz w:val="22"/>
                <w:lang w:val="en-US" w:eastAsia="ar-SA"/>
              </w:rPr>
            </w:pPr>
            <w:r>
              <w:rPr>
                <w:sz w:val="22"/>
                <w:lang w:val="en-US" w:eastAsia="ar-SA"/>
              </w:rPr>
              <w:t>1005</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1019</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1090</w:t>
            </w:r>
          </w:p>
        </w:tc>
        <w:tc>
          <w:tcPr>
            <w:tcW w:w="1107"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1178</w:t>
            </w:r>
          </w:p>
        </w:tc>
        <w:tc>
          <w:tcPr>
            <w:tcW w:w="1184" w:type="dxa"/>
            <w:tcBorders>
              <w:top w:val="single" w:sz="4" w:space="0" w:color="auto"/>
              <w:left w:val="nil"/>
              <w:bottom w:val="single" w:sz="4" w:space="0" w:color="auto"/>
              <w:right w:val="single" w:sz="4" w:space="0" w:color="auto"/>
            </w:tcBorders>
            <w:noWrap/>
            <w:vAlign w:val="center"/>
            <w:hideMark/>
          </w:tcPr>
          <w:p w:rsidR="0012208D" w:rsidRDefault="0012208D">
            <w:pPr>
              <w:suppressAutoHyphens/>
              <w:jc w:val="center"/>
              <w:rPr>
                <w:sz w:val="22"/>
                <w:lang w:val="en-US" w:eastAsia="ar-SA"/>
              </w:rPr>
            </w:pPr>
            <w:r>
              <w:rPr>
                <w:sz w:val="22"/>
                <w:lang w:val="en-US" w:eastAsia="ar-SA"/>
              </w:rPr>
              <w:t>1280</w:t>
            </w:r>
          </w:p>
        </w:tc>
      </w:tr>
    </w:tbl>
    <w:p w:rsidR="0012208D" w:rsidRDefault="0012208D" w:rsidP="0012208D">
      <w:pPr>
        <w:suppressAutoHyphens/>
        <w:spacing w:line="312" w:lineRule="auto"/>
        <w:jc w:val="both"/>
        <w:rPr>
          <w:sz w:val="28"/>
          <w:szCs w:val="28"/>
          <w:lang w:eastAsia="ar-SA"/>
        </w:rPr>
      </w:pPr>
    </w:p>
    <w:p w:rsidR="0012208D" w:rsidRDefault="0012208D" w:rsidP="0012208D">
      <w:pPr>
        <w:suppressAutoHyphens/>
        <w:spacing w:line="312" w:lineRule="auto"/>
        <w:jc w:val="both"/>
        <w:rPr>
          <w:sz w:val="28"/>
          <w:szCs w:val="28"/>
          <w:lang w:eastAsia="ar-SA"/>
        </w:rPr>
      </w:pPr>
      <w:r>
        <w:rPr>
          <w:rFonts w:ascii="Calibri" w:hAnsi="Calibri"/>
          <w:noProof/>
          <w:sz w:val="24"/>
          <w:szCs w:val="24"/>
        </w:rPr>
        <w:drawing>
          <wp:inline distT="0" distB="0" distL="0" distR="0">
            <wp:extent cx="5943600" cy="2886075"/>
            <wp:effectExtent l="0" t="0" r="0" b="0"/>
            <wp:docPr id="11"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65" cstate="print"/>
                    <a:srcRect l="-1044" t="-3740" r="-630" b="-6628"/>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12208D" w:rsidRDefault="0012208D" w:rsidP="0012208D">
      <w:pPr>
        <w:spacing w:line="312" w:lineRule="auto"/>
        <w:rPr>
          <w:sz w:val="28"/>
          <w:szCs w:val="28"/>
          <w:lang w:eastAsia="ar-SA"/>
        </w:rPr>
        <w:sectPr w:rsidR="0012208D">
          <w:pgSz w:w="11905" w:h="16837"/>
          <w:pgMar w:top="1134" w:right="851" w:bottom="993" w:left="1701" w:header="397" w:footer="397" w:gutter="0"/>
          <w:cols w:space="720"/>
        </w:sectPr>
      </w:pPr>
    </w:p>
    <w:p w:rsidR="0012208D" w:rsidRDefault="0012208D" w:rsidP="0012208D">
      <w:pPr>
        <w:suppressAutoHyphens/>
        <w:spacing w:line="312" w:lineRule="auto"/>
        <w:jc w:val="both"/>
        <w:rPr>
          <w:sz w:val="28"/>
          <w:szCs w:val="28"/>
          <w:highlight w:val="yellow"/>
          <w:u w:val="single"/>
        </w:rPr>
      </w:pPr>
      <w:r>
        <w:rPr>
          <w:rFonts w:ascii="Calibri" w:hAnsi="Calibri"/>
          <w:noProof/>
          <w:sz w:val="24"/>
          <w:szCs w:val="24"/>
        </w:rPr>
        <w:lastRenderedPageBreak/>
        <w:drawing>
          <wp:inline distT="0" distB="0" distL="0" distR="0">
            <wp:extent cx="4572000" cy="5800725"/>
            <wp:effectExtent l="19050" t="0" r="0" b="0"/>
            <wp:docPr id="1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66" cstate="print"/>
                    <a:srcRect b="-11"/>
                    <a:stretch>
                      <a:fillRect/>
                    </a:stretch>
                  </pic:blipFill>
                  <pic:spPr bwMode="auto">
                    <a:xfrm>
                      <a:off x="0" y="0"/>
                      <a:ext cx="4572000" cy="5800725"/>
                    </a:xfrm>
                    <a:prstGeom prst="rect">
                      <a:avLst/>
                    </a:prstGeom>
                    <a:noFill/>
                    <a:ln w="9525">
                      <a:noFill/>
                      <a:miter lim="800000"/>
                      <a:headEnd/>
                      <a:tailEnd/>
                    </a:ln>
                  </pic:spPr>
                </pic:pic>
              </a:graphicData>
            </a:graphic>
          </wp:inline>
        </w:drawing>
      </w:r>
      <w:r>
        <w:rPr>
          <w:rFonts w:ascii="Calibri" w:hAnsi="Calibri"/>
          <w:noProof/>
          <w:sz w:val="24"/>
          <w:szCs w:val="24"/>
        </w:rPr>
        <w:drawing>
          <wp:inline distT="0" distB="0" distL="0" distR="0">
            <wp:extent cx="4591050" cy="5838825"/>
            <wp:effectExtent l="19050" t="0" r="0" b="0"/>
            <wp:docPr id="13"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7" cstate="print"/>
                    <a:srcRect r="-14"/>
                    <a:stretch>
                      <a:fillRect/>
                    </a:stretch>
                  </pic:blipFill>
                  <pic:spPr bwMode="auto">
                    <a:xfrm>
                      <a:off x="0" y="0"/>
                      <a:ext cx="4591050" cy="5838825"/>
                    </a:xfrm>
                    <a:prstGeom prst="rect">
                      <a:avLst/>
                    </a:prstGeom>
                    <a:noFill/>
                    <a:ln w="9525">
                      <a:noFill/>
                      <a:miter lim="800000"/>
                      <a:headEnd/>
                      <a:tailEnd/>
                    </a:ln>
                  </pic:spPr>
                </pic:pic>
              </a:graphicData>
            </a:graphic>
          </wp:inline>
        </w:drawing>
      </w:r>
    </w:p>
    <w:p w:rsidR="0012208D" w:rsidRDefault="0012208D" w:rsidP="0012208D">
      <w:pPr>
        <w:spacing w:line="312" w:lineRule="auto"/>
        <w:rPr>
          <w:sz w:val="28"/>
          <w:szCs w:val="28"/>
          <w:highlight w:val="lightGray"/>
          <w:lang w:eastAsia="ar-SA"/>
        </w:rPr>
        <w:sectPr w:rsidR="0012208D">
          <w:pgSz w:w="16837" w:h="11905" w:orient="landscape"/>
          <w:pgMar w:top="1418" w:right="1134" w:bottom="850" w:left="1134" w:header="720" w:footer="720" w:gutter="0"/>
          <w:cols w:space="720"/>
        </w:sectPr>
      </w:pPr>
    </w:p>
    <w:p w:rsidR="0012208D" w:rsidRDefault="0012208D" w:rsidP="0012208D">
      <w:pPr>
        <w:spacing w:line="312" w:lineRule="auto"/>
        <w:ind w:firstLine="709"/>
        <w:jc w:val="both"/>
        <w:rPr>
          <w:bCs/>
          <w:sz w:val="28"/>
          <w:szCs w:val="28"/>
          <w:lang w:eastAsia="en-US" w:bidi="en-US"/>
        </w:rPr>
      </w:pPr>
      <w:r>
        <w:rPr>
          <w:bCs/>
          <w:sz w:val="28"/>
          <w:szCs w:val="28"/>
          <w:lang w:eastAsia="en-US" w:bidi="en-US"/>
        </w:rPr>
        <w:lastRenderedPageBreak/>
        <w:t xml:space="preserve">Административный центр занимает достаточно большую территорию и имеет высокую численность населения, а также наиболее развитую инфраструктуру. Увеличение численности населения на расчетный срок составит 23%, прирост — 1,2 тыс. человек. </w:t>
      </w:r>
    </w:p>
    <w:p w:rsidR="0012208D" w:rsidRDefault="0012208D" w:rsidP="0012208D">
      <w:pPr>
        <w:tabs>
          <w:tab w:val="left" w:pos="284"/>
        </w:tabs>
        <w:suppressAutoHyphens/>
        <w:jc w:val="right"/>
        <w:rPr>
          <w:i/>
          <w:sz w:val="24"/>
          <w:szCs w:val="28"/>
        </w:rPr>
      </w:pPr>
    </w:p>
    <w:p w:rsidR="0012208D" w:rsidRDefault="0012208D" w:rsidP="0012208D">
      <w:pPr>
        <w:tabs>
          <w:tab w:val="left" w:pos="284"/>
        </w:tabs>
        <w:suppressAutoHyphens/>
        <w:jc w:val="right"/>
        <w:rPr>
          <w:i/>
          <w:sz w:val="22"/>
          <w:szCs w:val="24"/>
        </w:rPr>
      </w:pPr>
      <w:r>
        <w:rPr>
          <w:i/>
          <w:sz w:val="24"/>
          <w:szCs w:val="28"/>
        </w:rPr>
        <w:t>Существующая и проектная численность Губского сельского поселения</w:t>
      </w:r>
      <w:r>
        <w:rPr>
          <w:i/>
          <w:sz w:val="22"/>
          <w:szCs w:val="24"/>
        </w:rPr>
        <w:t>.</w:t>
      </w:r>
    </w:p>
    <w:tbl>
      <w:tblPr>
        <w:tblW w:w="9360" w:type="dxa"/>
        <w:tblInd w:w="108" w:type="dxa"/>
        <w:tblLayout w:type="fixed"/>
        <w:tblLook w:val="04A0"/>
      </w:tblPr>
      <w:tblGrid>
        <w:gridCol w:w="567"/>
        <w:gridCol w:w="2695"/>
        <w:gridCol w:w="1985"/>
        <w:gridCol w:w="2553"/>
        <w:gridCol w:w="1560"/>
      </w:tblGrid>
      <w:tr w:rsidR="0012208D" w:rsidTr="0012208D">
        <w:trPr>
          <w:trHeight w:val="20"/>
        </w:trPr>
        <w:tc>
          <w:tcPr>
            <w:tcW w:w="567" w:type="dxa"/>
            <w:tcBorders>
              <w:top w:val="single" w:sz="4" w:space="0" w:color="000000"/>
              <w:left w:val="single" w:sz="4" w:space="0" w:color="000000"/>
              <w:bottom w:val="single" w:sz="4" w:space="0" w:color="auto"/>
              <w:right w:val="nil"/>
            </w:tcBorders>
            <w:shd w:val="clear" w:color="auto" w:fill="EAEAEA"/>
            <w:vAlign w:val="center"/>
            <w:hideMark/>
          </w:tcPr>
          <w:p w:rsidR="0012208D" w:rsidRDefault="0012208D">
            <w:pPr>
              <w:suppressAutoHyphens/>
              <w:snapToGrid w:val="0"/>
              <w:jc w:val="center"/>
              <w:rPr>
                <w:b/>
                <w:sz w:val="24"/>
                <w:szCs w:val="24"/>
              </w:rPr>
            </w:pPr>
            <w:r>
              <w:rPr>
                <w:b/>
                <w:sz w:val="24"/>
                <w:szCs w:val="24"/>
              </w:rPr>
              <w:t>№</w:t>
            </w:r>
          </w:p>
        </w:tc>
        <w:tc>
          <w:tcPr>
            <w:tcW w:w="2694" w:type="dxa"/>
            <w:tcBorders>
              <w:top w:val="single" w:sz="4" w:space="0" w:color="000000"/>
              <w:left w:val="single" w:sz="4" w:space="0" w:color="000000"/>
              <w:bottom w:val="single" w:sz="4" w:space="0" w:color="auto"/>
              <w:right w:val="nil"/>
            </w:tcBorders>
            <w:shd w:val="clear" w:color="auto" w:fill="EAEAEA"/>
            <w:vAlign w:val="center"/>
            <w:hideMark/>
          </w:tcPr>
          <w:p w:rsidR="0012208D" w:rsidRDefault="0012208D">
            <w:pPr>
              <w:suppressAutoHyphens/>
              <w:snapToGrid w:val="0"/>
              <w:jc w:val="center"/>
              <w:rPr>
                <w:b/>
                <w:sz w:val="24"/>
                <w:szCs w:val="24"/>
                <w:lang w:eastAsia="ar-SA"/>
              </w:rPr>
            </w:pPr>
            <w:r>
              <w:rPr>
                <w:b/>
                <w:sz w:val="24"/>
                <w:szCs w:val="24"/>
              </w:rPr>
              <w:t>Наименование населенного пункта</w:t>
            </w:r>
          </w:p>
        </w:tc>
        <w:tc>
          <w:tcPr>
            <w:tcW w:w="1984" w:type="dxa"/>
            <w:tcBorders>
              <w:top w:val="single" w:sz="4" w:space="0" w:color="000000"/>
              <w:left w:val="single" w:sz="4" w:space="0" w:color="000000"/>
              <w:bottom w:val="single" w:sz="4" w:space="0" w:color="auto"/>
              <w:right w:val="nil"/>
            </w:tcBorders>
            <w:shd w:val="clear" w:color="auto" w:fill="EAEAEA"/>
            <w:vAlign w:val="center"/>
            <w:hideMark/>
          </w:tcPr>
          <w:p w:rsidR="0012208D" w:rsidRDefault="0012208D">
            <w:pPr>
              <w:suppressAutoHyphens/>
              <w:snapToGrid w:val="0"/>
              <w:jc w:val="center"/>
              <w:rPr>
                <w:b/>
                <w:sz w:val="24"/>
                <w:szCs w:val="24"/>
                <w:lang w:eastAsia="ar-SA"/>
              </w:rPr>
            </w:pPr>
            <w:r>
              <w:rPr>
                <w:b/>
                <w:sz w:val="24"/>
                <w:szCs w:val="24"/>
                <w:lang w:eastAsia="ar-SA"/>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hideMark/>
          </w:tcPr>
          <w:p w:rsidR="0012208D" w:rsidRDefault="0012208D">
            <w:pPr>
              <w:suppressAutoHyphens/>
              <w:snapToGrid w:val="0"/>
              <w:jc w:val="center"/>
              <w:rPr>
                <w:b/>
                <w:sz w:val="24"/>
                <w:szCs w:val="24"/>
                <w:lang w:eastAsia="ar-SA"/>
              </w:rPr>
            </w:pPr>
            <w:r>
              <w:rPr>
                <w:b/>
                <w:sz w:val="24"/>
                <w:szCs w:val="24"/>
                <w:lang w:eastAsia="ar-SA"/>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suppressAutoHyphens/>
              <w:snapToGrid w:val="0"/>
              <w:jc w:val="center"/>
              <w:rPr>
                <w:b/>
                <w:sz w:val="24"/>
                <w:szCs w:val="24"/>
                <w:lang w:eastAsia="ar-SA"/>
              </w:rPr>
            </w:pPr>
            <w:r>
              <w:rPr>
                <w:b/>
                <w:sz w:val="24"/>
                <w:szCs w:val="24"/>
                <w:lang w:eastAsia="ar-SA"/>
              </w:rPr>
              <w:t>Прирост, чел.</w:t>
            </w:r>
          </w:p>
        </w:tc>
      </w:tr>
      <w:tr w:rsidR="0012208D" w:rsidTr="0012208D">
        <w:trPr>
          <w:trHeight w:val="283"/>
        </w:trPr>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eastAsia="ar-SA"/>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Губская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val="en-US" w:eastAsia="ar-SA"/>
              </w:rPr>
              <w:t>3 075</w:t>
            </w:r>
          </w:p>
        </w:tc>
        <w:tc>
          <w:tcPr>
            <w:tcW w:w="2552" w:type="dxa"/>
            <w:tcBorders>
              <w:top w:val="single" w:sz="4" w:space="0" w:color="auto"/>
              <w:left w:val="single" w:sz="4" w:space="0" w:color="auto"/>
              <w:bottom w:val="single" w:sz="4" w:space="0" w:color="auto"/>
              <w:right w:val="single" w:sz="4" w:space="0" w:color="auto"/>
            </w:tcBorders>
            <w:vAlign w:val="bottom"/>
            <w:hideMark/>
          </w:tcPr>
          <w:p w:rsidR="0012208D" w:rsidRDefault="0012208D">
            <w:pPr>
              <w:suppressAutoHyphens/>
              <w:jc w:val="center"/>
              <w:rPr>
                <w:color w:val="000000"/>
                <w:sz w:val="24"/>
                <w:szCs w:val="24"/>
                <w:lang w:val="en-US" w:eastAsia="ar-SA"/>
              </w:rPr>
            </w:pPr>
            <w:r>
              <w:rPr>
                <w:color w:val="000000"/>
                <w:sz w:val="24"/>
                <w:szCs w:val="24"/>
                <w:lang w:val="en-US" w:eastAsia="ar-SA"/>
              </w:rPr>
              <w:t>3700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12208D" w:rsidRDefault="0012208D">
            <w:pPr>
              <w:suppressAutoHyphens/>
              <w:jc w:val="center"/>
              <w:rPr>
                <w:color w:val="000000"/>
                <w:sz w:val="24"/>
                <w:szCs w:val="22"/>
                <w:lang w:val="en-US" w:eastAsia="ar-SA"/>
              </w:rPr>
            </w:pPr>
            <w:r>
              <w:rPr>
                <w:color w:val="000000"/>
                <w:sz w:val="24"/>
                <w:szCs w:val="22"/>
                <w:lang w:val="en-US" w:eastAsia="ar-SA"/>
              </w:rPr>
              <w:t>625</w:t>
            </w:r>
          </w:p>
        </w:tc>
      </w:tr>
      <w:tr w:rsidR="0012208D" w:rsidTr="0012208D">
        <w:trPr>
          <w:trHeight w:val="283"/>
        </w:trPr>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eastAsia="ar-SA"/>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Баракаевская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785</w:t>
            </w:r>
          </w:p>
        </w:tc>
        <w:tc>
          <w:tcPr>
            <w:tcW w:w="2552" w:type="dxa"/>
            <w:tcBorders>
              <w:top w:val="single" w:sz="4" w:space="0" w:color="auto"/>
              <w:left w:val="single" w:sz="4" w:space="0" w:color="auto"/>
              <w:bottom w:val="single" w:sz="4" w:space="0" w:color="auto"/>
              <w:right w:val="single" w:sz="4" w:space="0" w:color="auto"/>
            </w:tcBorders>
            <w:vAlign w:val="bottom"/>
            <w:hideMark/>
          </w:tcPr>
          <w:p w:rsidR="0012208D" w:rsidRDefault="0012208D">
            <w:pPr>
              <w:suppressAutoHyphens/>
              <w:jc w:val="center"/>
              <w:rPr>
                <w:color w:val="000000"/>
                <w:sz w:val="24"/>
                <w:szCs w:val="24"/>
                <w:lang w:val="en-US" w:eastAsia="ar-SA"/>
              </w:rPr>
            </w:pPr>
            <w:r>
              <w:rPr>
                <w:color w:val="000000"/>
                <w:sz w:val="24"/>
                <w:szCs w:val="24"/>
                <w:lang w:val="en-US" w:eastAsia="ar-SA"/>
              </w:rPr>
              <w:t>900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12208D" w:rsidRDefault="0012208D">
            <w:pPr>
              <w:suppressAutoHyphens/>
              <w:jc w:val="center"/>
              <w:rPr>
                <w:color w:val="000000"/>
                <w:sz w:val="24"/>
                <w:szCs w:val="22"/>
                <w:lang w:val="en-US" w:eastAsia="ar-SA"/>
              </w:rPr>
            </w:pPr>
            <w:r>
              <w:rPr>
                <w:color w:val="000000"/>
                <w:sz w:val="24"/>
                <w:szCs w:val="22"/>
                <w:lang w:val="en-US" w:eastAsia="ar-SA"/>
              </w:rPr>
              <w:t>115</w:t>
            </w:r>
          </w:p>
        </w:tc>
      </w:tr>
      <w:tr w:rsidR="0012208D" w:rsidTr="0012208D">
        <w:trPr>
          <w:trHeight w:val="283"/>
        </w:trPr>
        <w:tc>
          <w:tcPr>
            <w:tcW w:w="56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eastAsia="ar-SA"/>
              </w:rPr>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Хамкетинская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490</w:t>
            </w:r>
          </w:p>
        </w:tc>
        <w:tc>
          <w:tcPr>
            <w:tcW w:w="2552" w:type="dxa"/>
            <w:tcBorders>
              <w:top w:val="single" w:sz="4" w:space="0" w:color="auto"/>
              <w:left w:val="single" w:sz="4" w:space="0" w:color="auto"/>
              <w:bottom w:val="single" w:sz="4" w:space="0" w:color="auto"/>
              <w:right w:val="single" w:sz="4" w:space="0" w:color="auto"/>
            </w:tcBorders>
            <w:vAlign w:val="bottom"/>
            <w:hideMark/>
          </w:tcPr>
          <w:p w:rsidR="0012208D" w:rsidRDefault="0012208D">
            <w:pPr>
              <w:suppressAutoHyphens/>
              <w:jc w:val="center"/>
              <w:rPr>
                <w:color w:val="000000"/>
                <w:sz w:val="24"/>
                <w:szCs w:val="24"/>
                <w:lang w:val="en-US" w:eastAsia="ar-SA"/>
              </w:rPr>
            </w:pPr>
            <w:r>
              <w:rPr>
                <w:color w:val="000000"/>
                <w:sz w:val="24"/>
                <w:szCs w:val="24"/>
                <w:lang w:val="en-US" w:eastAsia="ar-SA"/>
              </w:rPr>
              <w:t>700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12208D" w:rsidRDefault="0012208D">
            <w:pPr>
              <w:suppressAutoHyphens/>
              <w:jc w:val="center"/>
              <w:rPr>
                <w:color w:val="000000"/>
                <w:sz w:val="24"/>
                <w:szCs w:val="22"/>
                <w:lang w:val="en-US" w:eastAsia="ar-SA"/>
              </w:rPr>
            </w:pPr>
            <w:r>
              <w:rPr>
                <w:color w:val="000000"/>
                <w:sz w:val="24"/>
                <w:szCs w:val="22"/>
                <w:lang w:val="en-US" w:eastAsia="ar-SA"/>
              </w:rPr>
              <w:t>210</w:t>
            </w:r>
          </w:p>
        </w:tc>
      </w:tr>
      <w:tr w:rsidR="0012208D" w:rsidTr="0012208D">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12208D" w:rsidRDefault="0012208D">
            <w:pPr>
              <w:suppressAutoHyphens/>
              <w:jc w:val="center"/>
              <w:rPr>
                <w:sz w:val="24"/>
                <w:szCs w:val="24"/>
                <w:lang w:eastAsia="ar-SA"/>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right"/>
              <w:rPr>
                <w:b/>
                <w:sz w:val="28"/>
                <w:szCs w:val="28"/>
              </w:rPr>
            </w:pPr>
            <w:r>
              <w:rPr>
                <w:b/>
                <w:sz w:val="28"/>
                <w:szCs w:val="28"/>
              </w:rPr>
              <w:t>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b/>
                <w:sz w:val="24"/>
                <w:szCs w:val="24"/>
              </w:rPr>
            </w:pPr>
            <w:r>
              <w:rPr>
                <w:b/>
                <w:sz w:val="24"/>
                <w:szCs w:val="24"/>
              </w:rPr>
              <w:t>4350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b/>
                <w:color w:val="000000"/>
                <w:sz w:val="22"/>
                <w:szCs w:val="22"/>
              </w:rPr>
            </w:pPr>
            <w:r>
              <w:rPr>
                <w:b/>
                <w:color w:val="000000"/>
                <w:sz w:val="22"/>
                <w:szCs w:val="22"/>
              </w:rPr>
              <w:t>5300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12208D" w:rsidRDefault="0012208D">
            <w:pPr>
              <w:suppressAutoHyphens/>
              <w:jc w:val="center"/>
              <w:rPr>
                <w:b/>
                <w:color w:val="000000"/>
                <w:sz w:val="24"/>
                <w:szCs w:val="22"/>
                <w:lang w:val="en-US" w:eastAsia="ar-SA"/>
              </w:rPr>
            </w:pPr>
            <w:r>
              <w:rPr>
                <w:b/>
                <w:color w:val="000000"/>
                <w:sz w:val="24"/>
                <w:szCs w:val="22"/>
                <w:lang w:val="en-US" w:eastAsia="ar-SA"/>
              </w:rPr>
              <w:t>950</w:t>
            </w:r>
          </w:p>
        </w:tc>
      </w:tr>
    </w:tbl>
    <w:p w:rsidR="0012208D" w:rsidRDefault="0012208D" w:rsidP="0012208D">
      <w:pPr>
        <w:tabs>
          <w:tab w:val="left" w:pos="284"/>
        </w:tabs>
        <w:suppressAutoHyphens/>
        <w:jc w:val="right"/>
        <w:rPr>
          <w:i/>
          <w:sz w:val="22"/>
          <w:szCs w:val="24"/>
        </w:rPr>
      </w:pPr>
    </w:p>
    <w:p w:rsidR="0012208D" w:rsidRDefault="0012208D" w:rsidP="0012208D">
      <w:pPr>
        <w:suppressAutoHyphens/>
        <w:ind w:firstLine="720"/>
        <w:jc w:val="right"/>
        <w:rPr>
          <w:rFonts w:cs="Tahoma"/>
          <w:i/>
          <w:sz w:val="24"/>
          <w:szCs w:val="28"/>
        </w:rPr>
      </w:pPr>
      <w:r>
        <w:rPr>
          <w:rFonts w:cs="Tahoma"/>
          <w:i/>
          <w:sz w:val="24"/>
          <w:szCs w:val="28"/>
        </w:rPr>
        <w:t xml:space="preserve">Проектная плотность населенных пунктов </w:t>
      </w:r>
      <w:r>
        <w:rPr>
          <w:rFonts w:cs="Tahoma"/>
          <w:i/>
          <w:sz w:val="24"/>
          <w:szCs w:val="28"/>
        </w:rPr>
        <w:br/>
        <w:t>Губского поселения</w:t>
      </w:r>
    </w:p>
    <w:tbl>
      <w:tblPr>
        <w:tblW w:w="9375" w:type="dxa"/>
        <w:tblInd w:w="93" w:type="dxa"/>
        <w:tblLayout w:type="fixed"/>
        <w:tblLook w:val="04A0"/>
      </w:tblPr>
      <w:tblGrid>
        <w:gridCol w:w="442"/>
        <w:gridCol w:w="2837"/>
        <w:gridCol w:w="1135"/>
        <w:gridCol w:w="851"/>
        <w:gridCol w:w="992"/>
        <w:gridCol w:w="1133"/>
        <w:gridCol w:w="852"/>
        <w:gridCol w:w="1133"/>
      </w:tblGrid>
      <w:tr w:rsidR="0012208D" w:rsidTr="0012208D">
        <w:trPr>
          <w:trHeight w:val="283"/>
        </w:trPr>
        <w:tc>
          <w:tcPr>
            <w:tcW w:w="44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rPr>
            </w:pPr>
            <w:r>
              <w:rPr>
                <w:b/>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rPr>
            </w:pPr>
            <w:r>
              <w:rPr>
                <w:b/>
              </w:rPr>
              <w:t>Наименование населенного пункта</w:t>
            </w:r>
          </w:p>
        </w:tc>
        <w:tc>
          <w:tcPr>
            <w:tcW w:w="2977" w:type="dxa"/>
            <w:gridSpan w:val="3"/>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rPr>
            </w:pPr>
            <w:r>
              <w:rPr>
                <w:b/>
              </w:rPr>
              <w:t>Современное состояние</w:t>
            </w:r>
          </w:p>
        </w:tc>
        <w:tc>
          <w:tcPr>
            <w:tcW w:w="3118" w:type="dxa"/>
            <w:gridSpan w:val="3"/>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rPr>
            </w:pPr>
            <w:r>
              <w:rPr>
                <w:b/>
              </w:rPr>
              <w:t>Расчетный срок</w:t>
            </w:r>
          </w:p>
        </w:tc>
      </w:tr>
      <w:tr w:rsidR="0012208D" w:rsidTr="0012208D">
        <w:trPr>
          <w:trHeight w:val="34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2208D" w:rsidRDefault="0012208D">
            <w:pPr>
              <w:rPr>
                <w:b/>
              </w:rPr>
            </w:pPr>
          </w:p>
        </w:tc>
        <w:tc>
          <w:tcPr>
            <w:tcW w:w="1134"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sz w:val="18"/>
                <w:szCs w:val="24"/>
              </w:rPr>
            </w:pPr>
            <w:r>
              <w:rPr>
                <w:b/>
                <w:sz w:val="18"/>
                <w:szCs w:val="24"/>
              </w:rPr>
              <w:t>Численность населения, чел.</w:t>
            </w:r>
          </w:p>
        </w:tc>
        <w:tc>
          <w:tcPr>
            <w:tcW w:w="851"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sz w:val="18"/>
                <w:szCs w:val="24"/>
              </w:rPr>
            </w:pPr>
            <w:r>
              <w:rPr>
                <w:b/>
                <w:sz w:val="18"/>
                <w:szCs w:val="24"/>
              </w:rPr>
              <w:t>Площадь, га</w:t>
            </w:r>
          </w:p>
        </w:tc>
        <w:tc>
          <w:tcPr>
            <w:tcW w:w="992"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sz w:val="18"/>
                <w:szCs w:val="24"/>
              </w:rPr>
            </w:pPr>
            <w:r>
              <w:rPr>
                <w:b/>
                <w:sz w:val="18"/>
                <w:szCs w:val="24"/>
              </w:rPr>
              <w:t>Плотность населения, чел/га</w:t>
            </w:r>
          </w:p>
        </w:tc>
        <w:tc>
          <w:tcPr>
            <w:tcW w:w="1133"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sz w:val="18"/>
                <w:szCs w:val="24"/>
              </w:rPr>
            </w:pPr>
            <w:r>
              <w:rPr>
                <w:b/>
                <w:sz w:val="18"/>
                <w:szCs w:val="24"/>
              </w:rPr>
              <w:t>Численность населения, чел.</w:t>
            </w:r>
          </w:p>
        </w:tc>
        <w:tc>
          <w:tcPr>
            <w:tcW w:w="852"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sz w:val="18"/>
                <w:szCs w:val="24"/>
              </w:rPr>
            </w:pPr>
            <w:r>
              <w:rPr>
                <w:b/>
                <w:sz w:val="18"/>
                <w:szCs w:val="24"/>
              </w:rPr>
              <w:t>Площадь, га</w:t>
            </w:r>
          </w:p>
        </w:tc>
        <w:tc>
          <w:tcPr>
            <w:tcW w:w="1133"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ind w:left="-117" w:right="-110"/>
              <w:jc w:val="center"/>
              <w:rPr>
                <w:b/>
                <w:sz w:val="18"/>
                <w:szCs w:val="24"/>
              </w:rPr>
            </w:pPr>
            <w:r>
              <w:rPr>
                <w:b/>
                <w:sz w:val="18"/>
                <w:szCs w:val="24"/>
              </w:rPr>
              <w:t>Плотность населения, чел/га</w:t>
            </w:r>
          </w:p>
        </w:tc>
      </w:tr>
      <w:tr w:rsidR="0012208D" w:rsidTr="0012208D">
        <w:trPr>
          <w:trHeight w:val="283"/>
        </w:trPr>
        <w:tc>
          <w:tcPr>
            <w:tcW w:w="441" w:type="dxa"/>
            <w:tcBorders>
              <w:top w:val="nil"/>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eastAsia="ar-SA"/>
              </w:rPr>
              <w:t>1</w:t>
            </w:r>
          </w:p>
        </w:tc>
        <w:tc>
          <w:tcPr>
            <w:tcW w:w="2835" w:type="dxa"/>
            <w:tcBorders>
              <w:top w:val="nil"/>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Губская</w:t>
            </w:r>
          </w:p>
        </w:tc>
        <w:tc>
          <w:tcPr>
            <w:tcW w:w="1134" w:type="dxa"/>
            <w:tcBorders>
              <w:top w:val="nil"/>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3 075</w:t>
            </w:r>
          </w:p>
        </w:tc>
        <w:tc>
          <w:tcPr>
            <w:tcW w:w="851" w:type="dxa"/>
            <w:tcBorders>
              <w:top w:val="nil"/>
              <w:left w:val="nil"/>
              <w:bottom w:val="single" w:sz="4" w:space="0" w:color="auto"/>
              <w:right w:val="single" w:sz="4" w:space="0" w:color="auto"/>
            </w:tcBorders>
            <w:vAlign w:val="center"/>
            <w:hideMark/>
          </w:tcPr>
          <w:p w:rsidR="0012208D" w:rsidRDefault="0012208D">
            <w:pPr>
              <w:suppressAutoHyphens/>
              <w:ind w:left="-108" w:right="-107"/>
              <w:jc w:val="center"/>
              <w:rPr>
                <w:sz w:val="24"/>
                <w:szCs w:val="24"/>
                <w:lang w:val="en-US" w:eastAsia="ar-SA"/>
              </w:rPr>
            </w:pPr>
            <w:r>
              <w:rPr>
                <w:sz w:val="24"/>
                <w:szCs w:val="24"/>
                <w:lang w:val="en-US" w:eastAsia="ar-SA"/>
              </w:rPr>
              <w:t>862,5</w:t>
            </w:r>
          </w:p>
        </w:tc>
        <w:tc>
          <w:tcPr>
            <w:tcW w:w="992" w:type="dxa"/>
            <w:tcBorders>
              <w:top w:val="nil"/>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3,6</w:t>
            </w:r>
          </w:p>
        </w:tc>
        <w:tc>
          <w:tcPr>
            <w:tcW w:w="1133"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3700</w:t>
            </w:r>
          </w:p>
        </w:tc>
        <w:tc>
          <w:tcPr>
            <w:tcW w:w="852" w:type="dxa"/>
            <w:tcBorders>
              <w:top w:val="nil"/>
              <w:left w:val="nil"/>
              <w:bottom w:val="single" w:sz="4" w:space="0" w:color="auto"/>
              <w:right w:val="single" w:sz="4" w:space="0" w:color="auto"/>
            </w:tcBorders>
            <w:vAlign w:val="center"/>
            <w:hideMark/>
          </w:tcPr>
          <w:p w:rsidR="0012208D" w:rsidRDefault="0012208D">
            <w:pPr>
              <w:suppressAutoHyphens/>
              <w:ind w:left="-108" w:right="-107"/>
              <w:jc w:val="center"/>
              <w:rPr>
                <w:color w:val="000000"/>
                <w:sz w:val="24"/>
                <w:szCs w:val="24"/>
                <w:lang w:eastAsia="ar-SA"/>
              </w:rPr>
            </w:pPr>
            <w:r>
              <w:rPr>
                <w:color w:val="000000"/>
                <w:sz w:val="24"/>
                <w:szCs w:val="24"/>
                <w:lang w:eastAsia="ar-SA"/>
              </w:rPr>
              <w:t>1066,7</w:t>
            </w:r>
          </w:p>
        </w:tc>
        <w:tc>
          <w:tcPr>
            <w:tcW w:w="1133"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2"/>
                <w:lang w:val="en-US" w:eastAsia="ar-SA"/>
              </w:rPr>
            </w:pPr>
            <w:r>
              <w:rPr>
                <w:color w:val="000000"/>
                <w:sz w:val="24"/>
                <w:szCs w:val="22"/>
                <w:lang w:val="en-US" w:eastAsia="ar-SA"/>
              </w:rPr>
              <w:t>3,5</w:t>
            </w:r>
          </w:p>
        </w:tc>
      </w:tr>
      <w:tr w:rsidR="0012208D" w:rsidTr="0012208D">
        <w:trPr>
          <w:trHeight w:val="283"/>
        </w:trPr>
        <w:tc>
          <w:tcPr>
            <w:tcW w:w="441" w:type="dxa"/>
            <w:tcBorders>
              <w:top w:val="nil"/>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eastAsia="ar-SA"/>
              </w:rPr>
              <w:t>2</w:t>
            </w:r>
          </w:p>
        </w:tc>
        <w:tc>
          <w:tcPr>
            <w:tcW w:w="2835" w:type="dxa"/>
            <w:tcBorders>
              <w:top w:val="nil"/>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Баракаевская</w:t>
            </w:r>
          </w:p>
        </w:tc>
        <w:tc>
          <w:tcPr>
            <w:tcW w:w="1134" w:type="dxa"/>
            <w:tcBorders>
              <w:top w:val="nil"/>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785</w:t>
            </w:r>
          </w:p>
        </w:tc>
        <w:tc>
          <w:tcPr>
            <w:tcW w:w="851" w:type="dxa"/>
            <w:tcBorders>
              <w:top w:val="nil"/>
              <w:left w:val="nil"/>
              <w:bottom w:val="single" w:sz="4" w:space="0" w:color="auto"/>
              <w:right w:val="single" w:sz="4" w:space="0" w:color="auto"/>
            </w:tcBorders>
            <w:vAlign w:val="center"/>
            <w:hideMark/>
          </w:tcPr>
          <w:p w:rsidR="0012208D" w:rsidRDefault="0012208D">
            <w:pPr>
              <w:suppressAutoHyphens/>
              <w:ind w:left="-108" w:right="-107"/>
              <w:jc w:val="center"/>
              <w:rPr>
                <w:sz w:val="24"/>
                <w:szCs w:val="24"/>
                <w:lang w:val="en-US" w:eastAsia="ar-SA"/>
              </w:rPr>
            </w:pPr>
            <w:r>
              <w:rPr>
                <w:sz w:val="24"/>
                <w:szCs w:val="24"/>
                <w:lang w:val="en-US" w:eastAsia="ar-SA"/>
              </w:rPr>
              <w:t>394,6</w:t>
            </w:r>
          </w:p>
        </w:tc>
        <w:tc>
          <w:tcPr>
            <w:tcW w:w="992" w:type="dxa"/>
            <w:tcBorders>
              <w:top w:val="nil"/>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2,0</w:t>
            </w:r>
          </w:p>
        </w:tc>
        <w:tc>
          <w:tcPr>
            <w:tcW w:w="1133"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900</w:t>
            </w:r>
          </w:p>
        </w:tc>
        <w:tc>
          <w:tcPr>
            <w:tcW w:w="852"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4"/>
                <w:lang w:eastAsia="ar-SA"/>
              </w:rPr>
            </w:pPr>
            <w:r>
              <w:rPr>
                <w:color w:val="000000"/>
                <w:sz w:val="24"/>
                <w:szCs w:val="24"/>
                <w:lang w:eastAsia="ar-SA"/>
              </w:rPr>
              <w:t>593,3</w:t>
            </w:r>
          </w:p>
        </w:tc>
        <w:tc>
          <w:tcPr>
            <w:tcW w:w="1133"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2"/>
                <w:lang w:val="en-US" w:eastAsia="ar-SA"/>
              </w:rPr>
            </w:pPr>
            <w:r>
              <w:rPr>
                <w:color w:val="000000"/>
                <w:sz w:val="24"/>
                <w:szCs w:val="22"/>
                <w:lang w:val="en-US" w:eastAsia="ar-SA"/>
              </w:rPr>
              <w:t>1,5</w:t>
            </w:r>
          </w:p>
        </w:tc>
      </w:tr>
      <w:tr w:rsidR="0012208D" w:rsidTr="0012208D">
        <w:trPr>
          <w:trHeight w:val="283"/>
        </w:trPr>
        <w:tc>
          <w:tcPr>
            <w:tcW w:w="441" w:type="dxa"/>
            <w:tcBorders>
              <w:top w:val="nil"/>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eastAsia="ar-SA"/>
              </w:rPr>
              <w:t>3</w:t>
            </w:r>
          </w:p>
        </w:tc>
        <w:tc>
          <w:tcPr>
            <w:tcW w:w="2835" w:type="dxa"/>
            <w:tcBorders>
              <w:top w:val="nil"/>
              <w:left w:val="single" w:sz="4" w:space="0" w:color="auto"/>
              <w:bottom w:val="single" w:sz="4" w:space="0" w:color="auto"/>
              <w:right w:val="single" w:sz="4" w:space="0" w:color="auto"/>
            </w:tcBorders>
            <w:vAlign w:val="center"/>
            <w:hideMark/>
          </w:tcPr>
          <w:p w:rsidR="0012208D" w:rsidRDefault="0012208D">
            <w:pPr>
              <w:suppressAutoHyphens/>
              <w:rPr>
                <w:sz w:val="24"/>
                <w:szCs w:val="24"/>
                <w:lang w:val="en-US" w:eastAsia="ar-SA"/>
              </w:rPr>
            </w:pPr>
            <w:r>
              <w:rPr>
                <w:sz w:val="24"/>
                <w:szCs w:val="24"/>
                <w:lang w:val="en-US" w:eastAsia="ar-SA"/>
              </w:rPr>
              <w:t>станица Хамкетинская</w:t>
            </w:r>
          </w:p>
        </w:tc>
        <w:tc>
          <w:tcPr>
            <w:tcW w:w="1134" w:type="dxa"/>
            <w:tcBorders>
              <w:top w:val="nil"/>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490</w:t>
            </w:r>
          </w:p>
        </w:tc>
        <w:tc>
          <w:tcPr>
            <w:tcW w:w="851" w:type="dxa"/>
            <w:tcBorders>
              <w:top w:val="nil"/>
              <w:left w:val="nil"/>
              <w:bottom w:val="single" w:sz="4" w:space="0" w:color="auto"/>
              <w:right w:val="single" w:sz="4" w:space="0" w:color="auto"/>
            </w:tcBorders>
            <w:vAlign w:val="center"/>
            <w:hideMark/>
          </w:tcPr>
          <w:p w:rsidR="0012208D" w:rsidRDefault="0012208D">
            <w:pPr>
              <w:suppressAutoHyphens/>
              <w:ind w:left="-108" w:right="-107"/>
              <w:jc w:val="center"/>
              <w:rPr>
                <w:sz w:val="24"/>
                <w:szCs w:val="24"/>
                <w:lang w:val="en-US" w:eastAsia="ar-SA"/>
              </w:rPr>
            </w:pPr>
            <w:r>
              <w:rPr>
                <w:sz w:val="24"/>
                <w:szCs w:val="24"/>
                <w:lang w:val="en-US" w:eastAsia="ar-SA"/>
              </w:rPr>
              <w:t>389,1</w:t>
            </w:r>
          </w:p>
        </w:tc>
        <w:tc>
          <w:tcPr>
            <w:tcW w:w="992" w:type="dxa"/>
            <w:tcBorders>
              <w:top w:val="nil"/>
              <w:left w:val="nil"/>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1,3</w:t>
            </w:r>
          </w:p>
        </w:tc>
        <w:tc>
          <w:tcPr>
            <w:tcW w:w="1133"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700</w:t>
            </w:r>
          </w:p>
        </w:tc>
        <w:tc>
          <w:tcPr>
            <w:tcW w:w="852"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4"/>
                <w:lang w:eastAsia="ar-SA"/>
              </w:rPr>
            </w:pPr>
            <w:r>
              <w:rPr>
                <w:color w:val="000000"/>
                <w:sz w:val="24"/>
                <w:szCs w:val="24"/>
                <w:lang w:eastAsia="ar-SA"/>
              </w:rPr>
              <w:t>635,7</w:t>
            </w:r>
          </w:p>
        </w:tc>
        <w:tc>
          <w:tcPr>
            <w:tcW w:w="1133" w:type="dxa"/>
            <w:tcBorders>
              <w:top w:val="nil"/>
              <w:left w:val="nil"/>
              <w:bottom w:val="single" w:sz="4" w:space="0" w:color="auto"/>
              <w:right w:val="single" w:sz="4" w:space="0" w:color="auto"/>
            </w:tcBorders>
            <w:vAlign w:val="center"/>
            <w:hideMark/>
          </w:tcPr>
          <w:p w:rsidR="0012208D" w:rsidRDefault="0012208D">
            <w:pPr>
              <w:suppressAutoHyphens/>
              <w:jc w:val="center"/>
              <w:rPr>
                <w:color w:val="000000"/>
                <w:sz w:val="24"/>
                <w:szCs w:val="22"/>
                <w:lang w:val="en-US" w:eastAsia="ar-SA"/>
              </w:rPr>
            </w:pPr>
            <w:r>
              <w:rPr>
                <w:color w:val="000000"/>
                <w:sz w:val="24"/>
                <w:szCs w:val="22"/>
                <w:lang w:val="en-US" w:eastAsia="ar-SA"/>
              </w:rPr>
              <w:t>1,1</w:t>
            </w:r>
          </w:p>
        </w:tc>
      </w:tr>
      <w:tr w:rsidR="0012208D" w:rsidTr="0012208D">
        <w:trPr>
          <w:trHeight w:val="283"/>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tcPr>
          <w:p w:rsidR="0012208D" w:rsidRDefault="0012208D">
            <w:pPr>
              <w:jc w:val="center"/>
              <w:rPr>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uppressAutoHyphens/>
              <w:jc w:val="right"/>
              <w:rPr>
                <w:b/>
                <w:sz w:val="24"/>
                <w:szCs w:val="24"/>
                <w:lang w:eastAsia="ar-SA"/>
              </w:rPr>
            </w:pPr>
            <w:r>
              <w:rPr>
                <w:b/>
                <w:sz w:val="24"/>
                <w:szCs w:val="24"/>
                <w:lang w:eastAsia="ar-SA"/>
              </w:rPr>
              <w:t>ВСЕГО</w:t>
            </w:r>
          </w:p>
        </w:tc>
        <w:tc>
          <w:tcPr>
            <w:tcW w:w="1134"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suppressAutoHyphens/>
              <w:jc w:val="center"/>
              <w:rPr>
                <w:b/>
                <w:sz w:val="24"/>
                <w:szCs w:val="24"/>
                <w:lang w:val="en-US" w:eastAsia="ar-SA"/>
              </w:rPr>
            </w:pPr>
            <w:r>
              <w:rPr>
                <w:b/>
                <w:sz w:val="24"/>
                <w:szCs w:val="24"/>
                <w:lang w:val="en-US" w:eastAsia="ar-SA"/>
              </w:rPr>
              <w:t>4350</w:t>
            </w:r>
          </w:p>
        </w:tc>
        <w:tc>
          <w:tcPr>
            <w:tcW w:w="851"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suppressAutoHyphens/>
              <w:ind w:left="-108" w:right="-107"/>
              <w:jc w:val="center"/>
              <w:rPr>
                <w:b/>
                <w:sz w:val="24"/>
                <w:szCs w:val="24"/>
                <w:lang w:val="en-US" w:eastAsia="ar-SA"/>
              </w:rPr>
            </w:pPr>
            <w:r>
              <w:rPr>
                <w:b/>
                <w:sz w:val="24"/>
                <w:szCs w:val="24"/>
                <w:lang w:val="en-US" w:eastAsia="ar-SA"/>
              </w:rPr>
              <w:t>1646,2</w:t>
            </w:r>
          </w:p>
        </w:tc>
        <w:tc>
          <w:tcPr>
            <w:tcW w:w="992"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suppressAutoHyphens/>
              <w:jc w:val="center"/>
              <w:rPr>
                <w:b/>
                <w:sz w:val="24"/>
                <w:szCs w:val="24"/>
                <w:lang w:val="en-US" w:eastAsia="ar-SA"/>
              </w:rPr>
            </w:pPr>
            <w:r>
              <w:rPr>
                <w:b/>
                <w:sz w:val="24"/>
                <w:szCs w:val="24"/>
                <w:lang w:val="en-US" w:eastAsia="ar-SA"/>
              </w:rPr>
              <w:t>2,6</w:t>
            </w:r>
          </w:p>
        </w:tc>
        <w:tc>
          <w:tcPr>
            <w:tcW w:w="1133"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jc w:val="center"/>
              <w:rPr>
                <w:b/>
                <w:color w:val="000000"/>
                <w:sz w:val="22"/>
                <w:szCs w:val="22"/>
              </w:rPr>
            </w:pPr>
            <w:r>
              <w:rPr>
                <w:b/>
                <w:color w:val="000000"/>
                <w:sz w:val="22"/>
                <w:szCs w:val="22"/>
              </w:rPr>
              <w:t>5300</w:t>
            </w:r>
          </w:p>
        </w:tc>
        <w:tc>
          <w:tcPr>
            <w:tcW w:w="852"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suppressAutoHyphens/>
              <w:ind w:left="-108" w:right="-107"/>
              <w:jc w:val="center"/>
              <w:rPr>
                <w:b/>
                <w:bCs/>
                <w:color w:val="000000"/>
                <w:sz w:val="24"/>
                <w:szCs w:val="24"/>
                <w:lang w:eastAsia="ar-SA"/>
              </w:rPr>
            </w:pPr>
            <w:r>
              <w:rPr>
                <w:b/>
                <w:bCs/>
                <w:color w:val="000000"/>
                <w:sz w:val="24"/>
                <w:szCs w:val="24"/>
                <w:lang w:eastAsia="ar-SA"/>
              </w:rPr>
              <w:t>2295,7</w:t>
            </w:r>
          </w:p>
        </w:tc>
        <w:tc>
          <w:tcPr>
            <w:tcW w:w="1133" w:type="dxa"/>
            <w:tcBorders>
              <w:top w:val="single" w:sz="4" w:space="0" w:color="auto"/>
              <w:left w:val="nil"/>
              <w:bottom w:val="single" w:sz="4" w:space="0" w:color="auto"/>
              <w:right w:val="single" w:sz="4" w:space="0" w:color="auto"/>
            </w:tcBorders>
            <w:shd w:val="clear" w:color="auto" w:fill="F2F2F2"/>
            <w:vAlign w:val="center"/>
            <w:hideMark/>
          </w:tcPr>
          <w:p w:rsidR="0012208D" w:rsidRDefault="0012208D">
            <w:pPr>
              <w:suppressAutoHyphens/>
              <w:jc w:val="center"/>
              <w:rPr>
                <w:b/>
                <w:color w:val="000000"/>
                <w:sz w:val="24"/>
                <w:szCs w:val="22"/>
                <w:lang w:val="en-US" w:eastAsia="ar-SA"/>
              </w:rPr>
            </w:pPr>
            <w:r>
              <w:rPr>
                <w:b/>
                <w:color w:val="000000"/>
                <w:sz w:val="24"/>
                <w:szCs w:val="22"/>
                <w:lang w:val="en-US" w:eastAsia="ar-SA"/>
              </w:rPr>
              <w:t>2,3</w:t>
            </w:r>
          </w:p>
        </w:tc>
      </w:tr>
    </w:tbl>
    <w:p w:rsidR="0012208D" w:rsidRDefault="0012208D" w:rsidP="0012208D">
      <w:pPr>
        <w:suppressAutoHyphens/>
        <w:ind w:firstLine="720"/>
        <w:jc w:val="right"/>
        <w:rPr>
          <w:rFonts w:cs="Tahoma"/>
          <w:b/>
          <w:i/>
          <w:sz w:val="24"/>
          <w:szCs w:val="28"/>
        </w:rPr>
      </w:pPr>
    </w:p>
    <w:p w:rsidR="0012208D" w:rsidRDefault="0012208D" w:rsidP="0012208D">
      <w:pPr>
        <w:jc w:val="center"/>
        <w:rPr>
          <w:sz w:val="28"/>
          <w:szCs w:val="28"/>
          <w:lang w:eastAsia="ar-SA"/>
        </w:rPr>
      </w:pPr>
      <w:r>
        <w:rPr>
          <w:b/>
          <w:bCs/>
          <w:sz w:val="28"/>
          <w:szCs w:val="28"/>
          <w:lang w:eastAsia="ar-SA"/>
        </w:rPr>
        <w:t>Современная и прогнозная численность населенных пунктов Губского сельского поселения</w:t>
      </w:r>
    </w:p>
    <w:p w:rsidR="0012208D" w:rsidRDefault="0012208D" w:rsidP="0012208D">
      <w:pPr>
        <w:rPr>
          <w:sz w:val="28"/>
          <w:szCs w:val="28"/>
          <w:lang w:eastAsia="ar-SA"/>
        </w:rPr>
      </w:pPr>
      <w:r>
        <w:rPr>
          <w:noProof/>
        </w:rPr>
        <w:drawing>
          <wp:inline distT="0" distB="0" distL="0" distR="0">
            <wp:extent cx="1743075" cy="1781175"/>
            <wp:effectExtent l="0" t="0" r="0" b="0"/>
            <wp:docPr id="14"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sz w:val="28"/>
          <w:szCs w:val="28"/>
          <w:lang w:eastAsia="ar-SA"/>
        </w:rPr>
        <w:t xml:space="preserve"> </w:t>
      </w:r>
      <w:r>
        <w:rPr>
          <w:noProof/>
        </w:rPr>
        <w:drawing>
          <wp:inline distT="0" distB="0" distL="0" distR="0">
            <wp:extent cx="2019300" cy="1790700"/>
            <wp:effectExtent l="0" t="0" r="0" b="0"/>
            <wp:docPr id="15"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rPr>
        <w:drawing>
          <wp:inline distT="0" distB="0" distL="0" distR="0">
            <wp:extent cx="2019300" cy="1790700"/>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2208D" w:rsidRDefault="0012208D" w:rsidP="0012208D">
      <w:pPr>
        <w:rPr>
          <w:rFonts w:cs="Tahoma"/>
          <w:sz w:val="28"/>
          <w:szCs w:val="28"/>
          <w:highlight w:val="cyan"/>
        </w:rPr>
      </w:pPr>
      <w:r>
        <w:rPr>
          <w:noProof/>
        </w:rPr>
        <w:drawing>
          <wp:inline distT="0" distB="0" distL="0" distR="0">
            <wp:extent cx="5867400" cy="2343150"/>
            <wp:effectExtent l="0" t="0" r="0" b="0"/>
            <wp:docPr id="17"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2208D" w:rsidRDefault="0012208D" w:rsidP="0012208D">
      <w:pPr>
        <w:tabs>
          <w:tab w:val="left" w:pos="7288"/>
          <w:tab w:val="left" w:pos="9356"/>
        </w:tabs>
        <w:suppressAutoHyphens/>
        <w:spacing w:line="360" w:lineRule="auto"/>
        <w:ind w:firstLine="709"/>
        <w:jc w:val="both"/>
        <w:rPr>
          <w:sz w:val="28"/>
          <w:szCs w:val="28"/>
        </w:rPr>
      </w:pPr>
      <w:r>
        <w:rPr>
          <w:sz w:val="28"/>
          <w:szCs w:val="28"/>
        </w:rPr>
        <w:lastRenderedPageBreak/>
        <w:t>Заложенный в прогнозной оценке рост численности населения обусловлен необходимостью реализации поставленной в генеральном плане стратегической задачи достижения высокого уровня социально-экономического развития, адекватного имеющемуся потенциалу, соответственно, адекватному потребностями в трудовых ресурсах. Рост численности населения будет достигнут как за счет улучшения демографической ситуации (в рамках проводимой демографической политики на федеральном и региональном уровнях), так и за счет проведения эффективной миграционной политики (в части стимулирования трудовой иммиграции).</w:t>
      </w:r>
    </w:p>
    <w:p w:rsidR="0012208D" w:rsidRDefault="0012208D" w:rsidP="0012208D">
      <w:pPr>
        <w:widowControl w:val="0"/>
        <w:suppressAutoHyphens/>
        <w:spacing w:line="360" w:lineRule="auto"/>
        <w:ind w:right="170" w:firstLine="709"/>
        <w:jc w:val="both"/>
        <w:rPr>
          <w:rFonts w:eastAsia="Arial Unicode MS"/>
          <w:sz w:val="28"/>
          <w:szCs w:val="28"/>
          <w:highlight w:val="yellow"/>
          <w:u w:val="single"/>
        </w:rPr>
      </w:pPr>
      <w:r>
        <w:rPr>
          <w:i/>
          <w:iCs/>
          <w:spacing w:val="-4"/>
          <w:sz w:val="28"/>
          <w:szCs w:val="28"/>
          <w:lang w:eastAsia="en-US" w:bidi="en-US"/>
        </w:rPr>
        <w:t>Временное население</w:t>
      </w:r>
      <w:r>
        <w:rPr>
          <w:iCs/>
          <w:spacing w:val="-4"/>
          <w:sz w:val="28"/>
          <w:szCs w:val="28"/>
          <w:lang w:eastAsia="en-US" w:bidi="en-US"/>
        </w:rPr>
        <w:t>. Генеральный план предусматривает, что на территории поселения также будет присутствовать категория временного населения (отдыхающие, временно размещающиеся на турбазах, в домах отдыха, кемпингах), численность которого составит 300 человек.</w:t>
      </w:r>
    </w:p>
    <w:p w:rsidR="0012208D" w:rsidRDefault="0012208D" w:rsidP="0012208D">
      <w:pPr>
        <w:pStyle w:val="-2"/>
        <w:numPr>
          <w:ilvl w:val="0"/>
          <w:numId w:val="0"/>
        </w:numPr>
        <w:ind w:left="567" w:right="-1" w:hanging="425"/>
        <w:rPr>
          <w:szCs w:val="24"/>
        </w:rPr>
      </w:pPr>
      <w:r>
        <w:rPr>
          <w:rFonts w:cs="Tahoma"/>
          <w:highlight w:val="cyan"/>
        </w:rPr>
        <w:br w:type="page"/>
      </w:r>
      <w:bookmarkStart w:id="136" w:name="_Toc265049347"/>
      <w:bookmarkStart w:id="137" w:name="_Toc264653940"/>
      <w:bookmarkStart w:id="138" w:name="_Toc263952133"/>
      <w:bookmarkStart w:id="139" w:name="_Toc297552993"/>
      <w:bookmarkStart w:id="140" w:name="_Toc288199450"/>
      <w:bookmarkStart w:id="141" w:name="_Toc285013902"/>
      <w:r>
        <w:rPr>
          <w:szCs w:val="24"/>
        </w:rPr>
        <w:lastRenderedPageBreak/>
        <w:t>2.3.РАСЧЕТ ПОТРЕБНОСТИ В ТЕРРИТОРИЯХ ДЛЯ РАЗВИТИЯ НАСЕЛЁННЫХ ПУНКТ</w:t>
      </w:r>
      <w:bookmarkEnd w:id="136"/>
      <w:bookmarkEnd w:id="137"/>
      <w:bookmarkEnd w:id="138"/>
      <w:r>
        <w:rPr>
          <w:szCs w:val="24"/>
        </w:rPr>
        <w:t>ОВ</w:t>
      </w:r>
      <w:bookmarkEnd w:id="139"/>
      <w:bookmarkEnd w:id="140"/>
      <w:bookmarkEnd w:id="141"/>
    </w:p>
    <w:p w:rsidR="0012208D" w:rsidRDefault="0012208D" w:rsidP="0012208D">
      <w:pPr>
        <w:pStyle w:val="afd"/>
        <w:tabs>
          <w:tab w:val="right" w:leader="dot" w:pos="9498"/>
        </w:tabs>
        <w:spacing w:line="360" w:lineRule="auto"/>
        <w:ind w:right="-1" w:firstLine="540"/>
        <w:jc w:val="both"/>
        <w:rPr>
          <w:sz w:val="28"/>
        </w:rPr>
      </w:pPr>
    </w:p>
    <w:p w:rsidR="0012208D" w:rsidRDefault="0012208D" w:rsidP="0012208D">
      <w:pPr>
        <w:pStyle w:val="afd"/>
        <w:spacing w:line="316" w:lineRule="auto"/>
        <w:ind w:firstLine="284"/>
        <w:jc w:val="both"/>
        <w:rPr>
          <w:sz w:val="28"/>
        </w:rPr>
      </w:pPr>
      <w:r>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12208D" w:rsidRDefault="0012208D" w:rsidP="0012208D">
      <w:pPr>
        <w:pStyle w:val="afd"/>
        <w:spacing w:line="316" w:lineRule="auto"/>
        <w:ind w:firstLine="540"/>
        <w:jc w:val="both"/>
        <w:rPr>
          <w:sz w:val="28"/>
        </w:rPr>
      </w:pPr>
      <w:bookmarkStart w:id="142" w:name="_Toc262635715"/>
      <w:r>
        <w:rPr>
          <w:sz w:val="28"/>
        </w:rPr>
        <w:t>Согласно прогнозу демографического развития территории поселения, численность населения к основному проектному сроку достигнет 5300 человек. Соответственно, в течение первой очереди и расчетного срока подлежит расселению 1215 человека или 405 семей, при условно принимаемом коэффициенте семейности равном 3.</w:t>
      </w:r>
      <w:bookmarkEnd w:id="142"/>
      <w:r>
        <w:rPr>
          <w:sz w:val="28"/>
        </w:rPr>
        <w:t xml:space="preserve"> </w:t>
      </w:r>
    </w:p>
    <w:p w:rsidR="0012208D" w:rsidRDefault="0012208D" w:rsidP="0012208D">
      <w:pPr>
        <w:spacing w:line="316" w:lineRule="auto"/>
        <w:ind w:firstLine="540"/>
        <w:jc w:val="both"/>
        <w:rPr>
          <w:sz w:val="28"/>
        </w:rPr>
      </w:pPr>
      <w:bookmarkStart w:id="143" w:name="_Toc262635716"/>
      <w:r>
        <w:rPr>
          <w:sz w:val="28"/>
        </w:rPr>
        <w:t xml:space="preserve">С учетом освоения территорий под застройку индивидуальными жилыми домами с участками при доме от 0,20 до 0,25 га, потребность в селитебной территории составит </w:t>
      </w:r>
      <w:r>
        <w:rPr>
          <w:b/>
          <w:sz w:val="28"/>
        </w:rPr>
        <w:t>101,3 га</w:t>
      </w:r>
      <w:r>
        <w:rPr>
          <w:sz w:val="28"/>
        </w:rPr>
        <w:t>.</w:t>
      </w:r>
    </w:p>
    <w:bookmarkEnd w:id="143"/>
    <w:p w:rsidR="0012208D" w:rsidRDefault="0012208D" w:rsidP="0012208D">
      <w:pPr>
        <w:spacing w:line="312" w:lineRule="auto"/>
        <w:ind w:left="-284" w:firstLine="568"/>
        <w:jc w:val="both"/>
        <w:rPr>
          <w:sz w:val="28"/>
          <w:szCs w:val="28"/>
        </w:rPr>
      </w:pPr>
      <w:r>
        <w:rPr>
          <w:sz w:val="28"/>
          <w:szCs w:val="28"/>
        </w:rPr>
        <w:t xml:space="preserve">Расчет территории для размещения объектов социального, культурного, коммунально-бытового обслуживания произведен исходя нормы 25% от площади жилой территории и составляет </w:t>
      </w:r>
      <w:r>
        <w:rPr>
          <w:b/>
          <w:sz w:val="28"/>
          <w:szCs w:val="28"/>
        </w:rPr>
        <w:t>25,3 га</w:t>
      </w:r>
      <w:r>
        <w:rPr>
          <w:sz w:val="28"/>
          <w:szCs w:val="28"/>
        </w:rPr>
        <w:t xml:space="preserve">. </w:t>
      </w:r>
    </w:p>
    <w:p w:rsidR="0012208D" w:rsidRDefault="0012208D" w:rsidP="0012208D">
      <w:pPr>
        <w:spacing w:line="312" w:lineRule="auto"/>
        <w:ind w:left="-284" w:firstLine="568"/>
        <w:jc w:val="both"/>
        <w:rPr>
          <w:sz w:val="28"/>
          <w:szCs w:val="28"/>
        </w:rPr>
      </w:pPr>
      <w:r>
        <w:rPr>
          <w:sz w:val="28"/>
          <w:szCs w:val="28"/>
        </w:rPr>
        <w:t xml:space="preserve">Расчет территории, занимаемой улично - дорожной сетью составляет 10-15% от жилой застройки, это в среднем </w:t>
      </w:r>
      <w:r>
        <w:rPr>
          <w:b/>
          <w:sz w:val="28"/>
          <w:szCs w:val="28"/>
        </w:rPr>
        <w:t>15,2 га</w:t>
      </w:r>
      <w:r>
        <w:rPr>
          <w:sz w:val="28"/>
          <w:szCs w:val="28"/>
        </w:rPr>
        <w:t>.</w:t>
      </w:r>
    </w:p>
    <w:p w:rsidR="0012208D" w:rsidRDefault="0012208D" w:rsidP="0012208D">
      <w:pPr>
        <w:spacing w:line="312" w:lineRule="auto"/>
        <w:ind w:left="-284" w:firstLine="568"/>
        <w:jc w:val="both"/>
        <w:rPr>
          <w:sz w:val="28"/>
          <w:szCs w:val="28"/>
        </w:rPr>
      </w:pPr>
      <w:r>
        <w:rPr>
          <w:sz w:val="28"/>
          <w:szCs w:val="28"/>
        </w:rPr>
        <w:t>Расчет ландшафтно-рекреационных территорий производится согласно нормам СНиП 2.07.01.-89*. Площадь озелененных территорий для сельских поселений рассчитывается, исходя из норматива 12 м</w:t>
      </w:r>
      <w:r>
        <w:rPr>
          <w:sz w:val="28"/>
          <w:szCs w:val="28"/>
          <w:vertAlign w:val="superscript"/>
        </w:rPr>
        <w:t>2</w:t>
      </w:r>
      <w:r>
        <w:rPr>
          <w:sz w:val="28"/>
          <w:szCs w:val="28"/>
        </w:rPr>
        <w:t xml:space="preserve">/чел. Проектная площадь озелененных территорий на расчетный срок составляет </w:t>
      </w:r>
      <w:r>
        <w:rPr>
          <w:b/>
          <w:sz w:val="28"/>
          <w:szCs w:val="28"/>
        </w:rPr>
        <w:t>6,3 га.</w:t>
      </w:r>
    </w:p>
    <w:p w:rsidR="0012208D" w:rsidRDefault="0012208D" w:rsidP="0012208D">
      <w:pPr>
        <w:spacing w:line="312" w:lineRule="auto"/>
        <w:ind w:left="-284" w:firstLine="568"/>
        <w:jc w:val="both"/>
        <w:rPr>
          <w:sz w:val="28"/>
          <w:szCs w:val="28"/>
        </w:rPr>
      </w:pPr>
      <w:r>
        <w:rPr>
          <w:sz w:val="28"/>
          <w:szCs w:val="28"/>
        </w:rPr>
        <w:t>Расчет коммунально-складской зоны производится, исходя из норматива 2,5 м</w:t>
      </w:r>
      <w:r>
        <w:rPr>
          <w:sz w:val="28"/>
          <w:szCs w:val="28"/>
          <w:vertAlign w:val="superscript"/>
        </w:rPr>
        <w:t>2</w:t>
      </w:r>
      <w:r>
        <w:rPr>
          <w:sz w:val="28"/>
          <w:szCs w:val="28"/>
        </w:rPr>
        <w:t xml:space="preserve"> на одного человека постоянного населения и 6 м</w:t>
      </w:r>
      <w:r>
        <w:rPr>
          <w:sz w:val="28"/>
          <w:szCs w:val="28"/>
          <w:vertAlign w:val="superscript"/>
        </w:rPr>
        <w:t>2</w:t>
      </w:r>
      <w:r>
        <w:rPr>
          <w:sz w:val="28"/>
          <w:szCs w:val="28"/>
        </w:rPr>
        <w:t xml:space="preserve"> на одного отдыхающего (временного населения). Потребность в коммунально-складской зоне составит </w:t>
      </w:r>
      <w:r>
        <w:rPr>
          <w:b/>
          <w:sz w:val="28"/>
          <w:szCs w:val="28"/>
        </w:rPr>
        <w:t>1,4 га</w:t>
      </w:r>
      <w:r>
        <w:rPr>
          <w:sz w:val="28"/>
          <w:szCs w:val="28"/>
        </w:rPr>
        <w:t>, в том числе:</w:t>
      </w:r>
    </w:p>
    <w:p w:rsidR="0012208D" w:rsidRDefault="0012208D" w:rsidP="0012208D">
      <w:pPr>
        <w:pStyle w:val="afffb"/>
        <w:numPr>
          <w:ilvl w:val="0"/>
          <w:numId w:val="65"/>
        </w:numPr>
        <w:spacing w:line="312" w:lineRule="auto"/>
        <w:ind w:left="-284" w:firstLine="568"/>
        <w:jc w:val="both"/>
        <w:rPr>
          <w:sz w:val="28"/>
          <w:szCs w:val="28"/>
          <w:lang w:val="ru-RU"/>
        </w:rPr>
      </w:pPr>
      <w:r>
        <w:rPr>
          <w:sz w:val="28"/>
          <w:szCs w:val="28"/>
          <w:lang w:val="ru-RU"/>
        </w:rPr>
        <w:t>13250 м</w:t>
      </w:r>
      <w:r>
        <w:rPr>
          <w:sz w:val="28"/>
          <w:szCs w:val="28"/>
          <w:vertAlign w:val="superscript"/>
          <w:lang w:val="ru-RU"/>
        </w:rPr>
        <w:t>2</w:t>
      </w:r>
      <w:r>
        <w:rPr>
          <w:sz w:val="28"/>
          <w:szCs w:val="28"/>
          <w:lang w:val="ru-RU"/>
        </w:rPr>
        <w:t xml:space="preserve"> для постоянного населения;</w:t>
      </w:r>
    </w:p>
    <w:p w:rsidR="0012208D" w:rsidRDefault="0012208D" w:rsidP="0012208D">
      <w:pPr>
        <w:pStyle w:val="afffb"/>
        <w:numPr>
          <w:ilvl w:val="0"/>
          <w:numId w:val="65"/>
        </w:numPr>
        <w:spacing w:line="312" w:lineRule="auto"/>
        <w:ind w:left="-284" w:firstLine="568"/>
        <w:jc w:val="both"/>
        <w:rPr>
          <w:sz w:val="28"/>
          <w:szCs w:val="28"/>
          <w:lang w:val="ru-RU"/>
        </w:rPr>
      </w:pPr>
      <w:r>
        <w:rPr>
          <w:sz w:val="28"/>
          <w:szCs w:val="28"/>
          <w:lang w:val="ru-RU"/>
        </w:rPr>
        <w:t>600 м</w:t>
      </w:r>
      <w:r>
        <w:rPr>
          <w:sz w:val="28"/>
          <w:szCs w:val="28"/>
          <w:vertAlign w:val="superscript"/>
          <w:lang w:val="ru-RU"/>
        </w:rPr>
        <w:t>2</w:t>
      </w:r>
      <w:r>
        <w:rPr>
          <w:sz w:val="28"/>
          <w:szCs w:val="28"/>
          <w:lang w:val="ru-RU"/>
        </w:rPr>
        <w:t xml:space="preserve"> для временного населения.</w:t>
      </w:r>
    </w:p>
    <w:p w:rsidR="0012208D" w:rsidRDefault="0012208D" w:rsidP="0012208D">
      <w:pPr>
        <w:pageBreakBefore/>
        <w:spacing w:line="312" w:lineRule="auto"/>
        <w:ind w:left="-284" w:firstLine="568"/>
        <w:jc w:val="both"/>
        <w:rPr>
          <w:sz w:val="28"/>
          <w:szCs w:val="28"/>
        </w:rPr>
      </w:pPr>
      <w:r>
        <w:rPr>
          <w:sz w:val="28"/>
          <w:szCs w:val="28"/>
        </w:rPr>
        <w:lastRenderedPageBreak/>
        <w:t xml:space="preserve">Также, были учтены приоритетные направления развития населенных пунктов, инвестиционные проекты и потребность в территориях для полноценного экономического развития. </w:t>
      </w:r>
    </w:p>
    <w:p w:rsidR="0012208D" w:rsidRDefault="0012208D" w:rsidP="0012208D">
      <w:pPr>
        <w:spacing w:line="312" w:lineRule="auto"/>
        <w:ind w:left="-284" w:firstLine="568"/>
        <w:jc w:val="both"/>
        <w:rPr>
          <w:sz w:val="28"/>
          <w:szCs w:val="28"/>
        </w:rPr>
      </w:pPr>
      <w:r>
        <w:rPr>
          <w:sz w:val="28"/>
          <w:szCs w:val="28"/>
        </w:rPr>
        <w:t>Для определения проектных границ населенных пунктов было произведено следующее:</w:t>
      </w:r>
    </w:p>
    <w:p w:rsidR="0012208D" w:rsidRDefault="0012208D" w:rsidP="0012208D">
      <w:pPr>
        <w:numPr>
          <w:ilvl w:val="0"/>
          <w:numId w:val="66"/>
        </w:numPr>
        <w:spacing w:line="312" w:lineRule="auto"/>
        <w:ind w:left="-284" w:firstLine="568"/>
        <w:jc w:val="both"/>
        <w:rPr>
          <w:sz w:val="28"/>
          <w:szCs w:val="28"/>
        </w:rPr>
      </w:pPr>
      <w:r>
        <w:rPr>
          <w:sz w:val="28"/>
          <w:szCs w:val="28"/>
        </w:rPr>
        <w:t>Выявлены земельные участки, подлежащие реконструкции и уплотнению.</w:t>
      </w:r>
    </w:p>
    <w:p w:rsidR="0012208D" w:rsidRDefault="0012208D" w:rsidP="0012208D">
      <w:pPr>
        <w:numPr>
          <w:ilvl w:val="0"/>
          <w:numId w:val="66"/>
        </w:numPr>
        <w:spacing w:line="312" w:lineRule="auto"/>
        <w:ind w:left="-284" w:firstLine="568"/>
        <w:jc w:val="both"/>
        <w:rPr>
          <w:sz w:val="28"/>
          <w:szCs w:val="28"/>
        </w:rPr>
      </w:pPr>
      <w:r>
        <w:rPr>
          <w:sz w:val="28"/>
          <w:szCs w:val="28"/>
        </w:rPr>
        <w:t>Выявлены неосвоенные земли в границах населенных пунктов, пригодные для освоения.</w:t>
      </w:r>
    </w:p>
    <w:p w:rsidR="0012208D" w:rsidRDefault="0012208D" w:rsidP="0012208D">
      <w:pPr>
        <w:numPr>
          <w:ilvl w:val="0"/>
          <w:numId w:val="66"/>
        </w:numPr>
        <w:spacing w:line="312" w:lineRule="auto"/>
        <w:ind w:left="-284" w:firstLine="568"/>
        <w:jc w:val="both"/>
        <w:rPr>
          <w:sz w:val="28"/>
          <w:szCs w:val="28"/>
        </w:rPr>
      </w:pPr>
      <w:r>
        <w:rPr>
          <w:sz w:val="28"/>
          <w:szCs w:val="28"/>
        </w:rPr>
        <w:t>Произведен расчет потребности в новых территориях для включения в земли населенных пунктов.</w:t>
      </w:r>
    </w:p>
    <w:p w:rsidR="0012208D" w:rsidRDefault="0012208D" w:rsidP="0012208D">
      <w:pPr>
        <w:spacing w:line="312" w:lineRule="auto"/>
        <w:ind w:left="-284" w:firstLine="568"/>
        <w:jc w:val="both"/>
        <w:rPr>
          <w:b/>
          <w:sz w:val="28"/>
          <w:szCs w:val="28"/>
        </w:rPr>
      </w:pPr>
      <w:r>
        <w:rPr>
          <w:b/>
          <w:sz w:val="28"/>
          <w:szCs w:val="28"/>
        </w:rPr>
        <w:tab/>
      </w:r>
      <w:r>
        <w:rPr>
          <w:sz w:val="28"/>
          <w:szCs w:val="28"/>
        </w:rPr>
        <w:t xml:space="preserve">Согласно расчетам, для обеспечения перспективного развития поселения на расчетный срок потребуется дополнительно включить в границы населенных пунктов </w:t>
      </w:r>
      <w:r>
        <w:rPr>
          <w:b/>
          <w:sz w:val="28"/>
          <w:szCs w:val="28"/>
        </w:rPr>
        <w:t>148,5 га.</w:t>
      </w:r>
    </w:p>
    <w:p w:rsidR="0012208D" w:rsidRDefault="0012208D" w:rsidP="0012208D">
      <w:pPr>
        <w:spacing w:line="312" w:lineRule="auto"/>
        <w:ind w:left="-284" w:firstLine="568"/>
        <w:jc w:val="both"/>
        <w:rPr>
          <w:sz w:val="28"/>
        </w:rPr>
      </w:pPr>
      <w:r>
        <w:rPr>
          <w:sz w:val="28"/>
        </w:rPr>
        <w:t>Однако, учитывая наличие на территории поселения:</w:t>
      </w:r>
    </w:p>
    <w:p w:rsidR="0012208D" w:rsidRDefault="0012208D" w:rsidP="0012208D">
      <w:pPr>
        <w:numPr>
          <w:ilvl w:val="0"/>
          <w:numId w:val="67"/>
        </w:numPr>
        <w:spacing w:line="360" w:lineRule="auto"/>
        <w:ind w:left="426" w:right="-1"/>
        <w:rPr>
          <w:sz w:val="28"/>
        </w:rPr>
      </w:pPr>
      <w:r>
        <w:rPr>
          <w:sz w:val="28"/>
        </w:rPr>
        <w:t>месторождений полезных ископаемых (глина, нефть, газ, строительный песок, горные коллекционные материалы);</w:t>
      </w:r>
    </w:p>
    <w:p w:rsidR="0012208D" w:rsidRDefault="0012208D" w:rsidP="0012208D">
      <w:pPr>
        <w:numPr>
          <w:ilvl w:val="0"/>
          <w:numId w:val="67"/>
        </w:numPr>
        <w:spacing w:line="360" w:lineRule="auto"/>
        <w:ind w:left="426" w:right="-1"/>
        <w:rPr>
          <w:sz w:val="28"/>
        </w:rPr>
      </w:pPr>
      <w:r>
        <w:rPr>
          <w:sz w:val="28"/>
        </w:rPr>
        <w:t>лесных территорий;</w:t>
      </w:r>
    </w:p>
    <w:p w:rsidR="0012208D" w:rsidRDefault="0012208D" w:rsidP="0012208D">
      <w:pPr>
        <w:numPr>
          <w:ilvl w:val="0"/>
          <w:numId w:val="67"/>
        </w:numPr>
        <w:spacing w:line="360" w:lineRule="auto"/>
        <w:ind w:left="426" w:right="-1"/>
        <w:rPr>
          <w:sz w:val="28"/>
        </w:rPr>
      </w:pPr>
      <w:r>
        <w:rPr>
          <w:sz w:val="28"/>
        </w:rPr>
        <w:t>объектов историко-культурного наследия (пещерные стоянки, дольмены, городища и др.);</w:t>
      </w:r>
    </w:p>
    <w:p w:rsidR="0012208D" w:rsidRDefault="0012208D" w:rsidP="0012208D">
      <w:pPr>
        <w:tabs>
          <w:tab w:val="right" w:leader="dot" w:pos="9498"/>
        </w:tabs>
        <w:spacing w:line="360" w:lineRule="auto"/>
        <w:ind w:right="-1"/>
        <w:jc w:val="both"/>
        <w:rPr>
          <w:sz w:val="28"/>
        </w:rPr>
      </w:pPr>
      <w:r>
        <w:rPr>
          <w:sz w:val="28"/>
        </w:rPr>
        <w:t xml:space="preserve">А также пожелания инвесторов по строительству производственных объектов и объектов отдыха, на расчетный срок необходимо дополнительно под размещение производственных объектов - </w:t>
      </w:r>
      <w:r>
        <w:rPr>
          <w:b/>
          <w:sz w:val="28"/>
        </w:rPr>
        <w:t>78,8га</w:t>
      </w:r>
      <w:r>
        <w:rPr>
          <w:sz w:val="28"/>
        </w:rPr>
        <w:t xml:space="preserve">, объектов отдыха – </w:t>
      </w:r>
      <w:r>
        <w:rPr>
          <w:b/>
          <w:sz w:val="28"/>
        </w:rPr>
        <w:t>24,8 га.</w:t>
      </w:r>
      <w:r>
        <w:rPr>
          <w:sz w:val="28"/>
        </w:rPr>
        <w:t xml:space="preserve"> Таким образом общая дополнительная площадь для развития составила      </w:t>
      </w:r>
      <w:r>
        <w:rPr>
          <w:b/>
          <w:sz w:val="28"/>
        </w:rPr>
        <w:t>252,1 га</w:t>
      </w:r>
      <w:r>
        <w:rPr>
          <w:sz w:val="28"/>
        </w:rPr>
        <w:t xml:space="preserve">. Учитывая необходимость организации санитарно – защитного озеленения вокруг объектов производственного назначения, протекание рек по населенным пунктам и, соответственно, их озеленение, овраги и непригодные для строительства территории, площадь которых составила </w:t>
      </w:r>
      <w:r>
        <w:rPr>
          <w:b/>
          <w:sz w:val="28"/>
        </w:rPr>
        <w:t>358,3 га</w:t>
      </w:r>
      <w:r>
        <w:rPr>
          <w:sz w:val="28"/>
        </w:rPr>
        <w:t xml:space="preserve">. Всего на расчетный срок необходимо </w:t>
      </w:r>
      <w:r>
        <w:rPr>
          <w:b/>
          <w:sz w:val="28"/>
        </w:rPr>
        <w:t>610,4 га</w:t>
      </w:r>
      <w:r>
        <w:rPr>
          <w:sz w:val="28"/>
        </w:rPr>
        <w:t xml:space="preserve"> дополнительных территорий, в том числе для ст. Губской </w:t>
      </w:r>
      <w:r>
        <w:rPr>
          <w:b/>
          <w:sz w:val="28"/>
        </w:rPr>
        <w:t>203,8</w:t>
      </w:r>
      <w:r>
        <w:rPr>
          <w:sz w:val="28"/>
        </w:rPr>
        <w:t xml:space="preserve"> га, для ст Хамкетинской </w:t>
      </w:r>
      <w:r>
        <w:rPr>
          <w:b/>
          <w:sz w:val="28"/>
        </w:rPr>
        <w:t>253,5</w:t>
      </w:r>
      <w:r>
        <w:rPr>
          <w:sz w:val="28"/>
        </w:rPr>
        <w:t xml:space="preserve"> га, для ст. Баракаевской </w:t>
      </w:r>
      <w:r>
        <w:rPr>
          <w:b/>
          <w:sz w:val="28"/>
        </w:rPr>
        <w:t>152,9</w:t>
      </w:r>
      <w:r>
        <w:rPr>
          <w:sz w:val="28"/>
        </w:rPr>
        <w:t xml:space="preserve"> га.</w:t>
      </w:r>
    </w:p>
    <w:p w:rsidR="0012208D" w:rsidRDefault="0012208D" w:rsidP="0012208D">
      <w:pPr>
        <w:pStyle w:val="-2"/>
        <w:numPr>
          <w:ilvl w:val="0"/>
          <w:numId w:val="0"/>
        </w:numPr>
        <w:ind w:left="709" w:right="-1" w:hanging="425"/>
        <w:rPr>
          <w:szCs w:val="24"/>
        </w:rPr>
      </w:pPr>
      <w:r>
        <w:rPr>
          <w:b/>
          <w:caps/>
        </w:rPr>
        <w:br w:type="page"/>
      </w:r>
      <w:bookmarkStart w:id="144" w:name="_Toc265049348"/>
      <w:bookmarkStart w:id="145" w:name="_Toc264653941"/>
      <w:bookmarkStart w:id="146" w:name="_Toc263952134"/>
      <w:bookmarkStart w:id="147" w:name="_Toc297552994"/>
      <w:bookmarkStart w:id="148" w:name="_Toc288199451"/>
      <w:bookmarkStart w:id="149" w:name="_Toc285013903"/>
      <w:r>
        <w:rPr>
          <w:szCs w:val="24"/>
        </w:rPr>
        <w:lastRenderedPageBreak/>
        <w:t xml:space="preserve">2.4.РАЗВИТИЕ СОЦИАЛЬНОЙ И КОММУНАЛЬНО – БЫТОВОЙ </w:t>
      </w:r>
      <w:bookmarkEnd w:id="144"/>
      <w:bookmarkEnd w:id="145"/>
      <w:bookmarkEnd w:id="146"/>
      <w:r>
        <w:rPr>
          <w:szCs w:val="24"/>
        </w:rPr>
        <w:t>ИНФРАСТРУКТУРЫ</w:t>
      </w:r>
      <w:bookmarkEnd w:id="147"/>
      <w:bookmarkEnd w:id="148"/>
      <w:bookmarkEnd w:id="149"/>
    </w:p>
    <w:p w:rsidR="0012208D" w:rsidRDefault="0012208D" w:rsidP="0012208D">
      <w:pPr>
        <w:widowControl w:val="0"/>
        <w:suppressAutoHyphens/>
        <w:spacing w:line="360" w:lineRule="auto"/>
        <w:ind w:firstLine="709"/>
        <w:jc w:val="both"/>
        <w:rPr>
          <w:rFonts w:eastAsia="Arial Unicode MS"/>
          <w:sz w:val="28"/>
          <w:szCs w:val="28"/>
        </w:rPr>
      </w:pPr>
    </w:p>
    <w:p w:rsidR="0012208D" w:rsidRDefault="0012208D" w:rsidP="0012208D">
      <w:pPr>
        <w:widowControl w:val="0"/>
        <w:suppressAutoHyphens/>
        <w:spacing w:line="348" w:lineRule="auto"/>
        <w:ind w:firstLine="709"/>
        <w:jc w:val="both"/>
        <w:rPr>
          <w:sz w:val="28"/>
          <w:szCs w:val="28"/>
          <w:lang w:eastAsia="en-US"/>
        </w:rPr>
      </w:pPr>
      <w:r>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12208D" w:rsidRDefault="0012208D" w:rsidP="0012208D">
      <w:pPr>
        <w:widowControl w:val="0"/>
        <w:suppressAutoHyphens/>
        <w:spacing w:line="348" w:lineRule="auto"/>
        <w:ind w:firstLine="709"/>
        <w:jc w:val="both"/>
        <w:rPr>
          <w:sz w:val="28"/>
          <w:szCs w:val="28"/>
          <w:lang w:eastAsia="en-US"/>
        </w:rPr>
      </w:pPr>
      <w:r>
        <w:rPr>
          <w:sz w:val="28"/>
          <w:szCs w:val="28"/>
          <w:lang w:eastAsia="en-US"/>
        </w:rPr>
        <w:t>Современный уровень развития сферы социально-культурного обслуживания в Губском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12208D" w:rsidRDefault="0012208D" w:rsidP="0012208D">
      <w:pPr>
        <w:widowControl w:val="0"/>
        <w:suppressAutoHyphens/>
        <w:spacing w:line="348" w:lineRule="auto"/>
        <w:ind w:firstLine="709"/>
        <w:jc w:val="both"/>
        <w:rPr>
          <w:sz w:val="28"/>
          <w:szCs w:val="28"/>
          <w:lang w:eastAsia="en-US"/>
        </w:rPr>
      </w:pPr>
      <w:r>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12208D" w:rsidRDefault="0012208D" w:rsidP="0012208D">
      <w:pPr>
        <w:widowControl w:val="0"/>
        <w:suppressAutoHyphens/>
        <w:spacing w:line="348" w:lineRule="auto"/>
        <w:ind w:firstLine="709"/>
        <w:jc w:val="both"/>
        <w:rPr>
          <w:sz w:val="28"/>
          <w:szCs w:val="28"/>
          <w:lang w:eastAsia="en-US"/>
        </w:rPr>
      </w:pPr>
      <w:r>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12208D" w:rsidRDefault="0012208D" w:rsidP="0012208D">
      <w:pPr>
        <w:widowControl w:val="0"/>
        <w:numPr>
          <w:ilvl w:val="0"/>
          <w:numId w:val="68"/>
        </w:numPr>
        <w:tabs>
          <w:tab w:val="left" w:pos="993"/>
        </w:tabs>
        <w:suppressAutoHyphens/>
        <w:spacing w:line="348" w:lineRule="auto"/>
        <w:ind w:left="0" w:firstLine="709"/>
        <w:contextualSpacing/>
        <w:jc w:val="both"/>
        <w:rPr>
          <w:sz w:val="28"/>
          <w:szCs w:val="28"/>
          <w:lang w:eastAsia="en-US"/>
        </w:rPr>
      </w:pPr>
      <w:r>
        <w:rPr>
          <w:sz w:val="28"/>
          <w:szCs w:val="28"/>
          <w:lang w:eastAsia="en-US"/>
        </w:rPr>
        <w:t>объекты повседневного пользования – детские сады, школы, магазины повседневного спроса;</w:t>
      </w:r>
    </w:p>
    <w:p w:rsidR="0012208D" w:rsidRDefault="0012208D" w:rsidP="0012208D">
      <w:pPr>
        <w:widowControl w:val="0"/>
        <w:numPr>
          <w:ilvl w:val="0"/>
          <w:numId w:val="68"/>
        </w:numPr>
        <w:tabs>
          <w:tab w:val="left" w:pos="993"/>
        </w:tabs>
        <w:suppressAutoHyphens/>
        <w:spacing w:line="348" w:lineRule="auto"/>
        <w:ind w:left="0" w:firstLine="709"/>
        <w:contextualSpacing/>
        <w:jc w:val="both"/>
        <w:rPr>
          <w:sz w:val="28"/>
          <w:szCs w:val="28"/>
          <w:lang w:eastAsia="en-US"/>
        </w:rPr>
      </w:pPr>
      <w:r>
        <w:rPr>
          <w:sz w:val="28"/>
          <w:szCs w:val="28"/>
          <w:lang w:eastAsia="en-US"/>
        </w:rPr>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12208D" w:rsidRDefault="0012208D" w:rsidP="0012208D">
      <w:pPr>
        <w:widowControl w:val="0"/>
        <w:numPr>
          <w:ilvl w:val="0"/>
          <w:numId w:val="68"/>
        </w:numPr>
        <w:tabs>
          <w:tab w:val="left" w:pos="993"/>
        </w:tabs>
        <w:suppressAutoHyphens/>
        <w:spacing w:line="348" w:lineRule="auto"/>
        <w:ind w:left="0" w:firstLine="709"/>
        <w:contextualSpacing/>
        <w:jc w:val="both"/>
        <w:rPr>
          <w:sz w:val="28"/>
          <w:szCs w:val="28"/>
          <w:lang w:eastAsia="en-US"/>
        </w:rPr>
      </w:pPr>
      <w:r>
        <w:rPr>
          <w:sz w:val="28"/>
          <w:szCs w:val="28"/>
          <w:lang w:eastAsia="en-US"/>
        </w:rPr>
        <w:t>объекты эпизодического пользования – административные учреждения районного значения.</w:t>
      </w:r>
    </w:p>
    <w:p w:rsidR="0012208D" w:rsidRDefault="0012208D" w:rsidP="0012208D">
      <w:pPr>
        <w:widowControl w:val="0"/>
        <w:suppressAutoHyphens/>
        <w:spacing w:line="348" w:lineRule="auto"/>
        <w:ind w:firstLine="709"/>
        <w:jc w:val="both"/>
        <w:rPr>
          <w:sz w:val="28"/>
          <w:szCs w:val="28"/>
          <w:lang w:eastAsia="en-US"/>
        </w:rPr>
      </w:pPr>
      <w:r>
        <w:rPr>
          <w:sz w:val="28"/>
          <w:szCs w:val="28"/>
          <w:lang w:eastAsia="en-US"/>
        </w:rPr>
        <w:t xml:space="preserve">Для определения потребности в объектах социального и культурно-бытового обслуживания населения на основании Нормативов градостроительного проектирования Краснодарского края, утвержденных Постановлением ЗСК от 24 июня 2009 г. № 1381-П, были произведены </w:t>
      </w:r>
      <w:r>
        <w:rPr>
          <w:sz w:val="28"/>
          <w:szCs w:val="28"/>
          <w:lang w:eastAsia="en-US"/>
        </w:rPr>
        <w:lastRenderedPageBreak/>
        <w:t>расчеты проектных показателей на расчетный срок.</w:t>
      </w:r>
    </w:p>
    <w:p w:rsidR="0012208D" w:rsidRDefault="0012208D" w:rsidP="0012208D">
      <w:pPr>
        <w:jc w:val="center"/>
        <w:rPr>
          <w:rFonts w:eastAsia="Arial Unicode MS"/>
          <w:spacing w:val="-6"/>
          <w:sz w:val="27"/>
          <w:szCs w:val="27"/>
        </w:rPr>
      </w:pPr>
    </w:p>
    <w:p w:rsidR="0012208D" w:rsidRDefault="0012208D" w:rsidP="0012208D">
      <w:pPr>
        <w:jc w:val="center"/>
        <w:rPr>
          <w:rFonts w:eastAsia="Arial Unicode MS"/>
          <w:spacing w:val="-6"/>
          <w:sz w:val="27"/>
          <w:szCs w:val="27"/>
          <w:lang w:eastAsia="en-US" w:bidi="en-US"/>
        </w:rPr>
      </w:pPr>
      <w:r>
        <w:rPr>
          <w:rFonts w:eastAsia="Arial Unicode MS"/>
          <w:spacing w:val="-6"/>
          <w:sz w:val="27"/>
          <w:szCs w:val="27"/>
        </w:rPr>
        <w:t>Расчет учреждений культурно-бытового обслуживания населения муниципального образования Губское сельское поселение на расчетный срок</w:t>
      </w:r>
    </w:p>
    <w:tbl>
      <w:tblPr>
        <w:tblW w:w="9390" w:type="dxa"/>
        <w:tblInd w:w="93" w:type="dxa"/>
        <w:tblLayout w:type="fixed"/>
        <w:tblLook w:val="04A0"/>
      </w:tblPr>
      <w:tblGrid>
        <w:gridCol w:w="430"/>
        <w:gridCol w:w="2703"/>
        <w:gridCol w:w="1134"/>
        <w:gridCol w:w="2146"/>
        <w:gridCol w:w="1011"/>
        <w:gridCol w:w="850"/>
        <w:gridCol w:w="1116"/>
      </w:tblGrid>
      <w:tr w:rsidR="0012208D" w:rsidTr="0012208D">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12208D" w:rsidRDefault="0012208D">
            <w:pPr>
              <w:jc w:val="center"/>
            </w:pPr>
            <w:r>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12208D" w:rsidRDefault="0012208D">
            <w:pPr>
              <w:jc w:val="center"/>
            </w:pPr>
            <w:r>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12208D" w:rsidRDefault="0012208D">
            <w:pPr>
              <w:jc w:val="center"/>
            </w:pPr>
            <w:r>
              <w:t>Единица измерения</w:t>
            </w:r>
          </w:p>
        </w:tc>
        <w:tc>
          <w:tcPr>
            <w:tcW w:w="2146" w:type="dxa"/>
            <w:vMerge w:val="restart"/>
            <w:tcBorders>
              <w:top w:val="single" w:sz="4" w:space="0" w:color="auto"/>
              <w:left w:val="nil"/>
              <w:bottom w:val="single" w:sz="4" w:space="0" w:color="auto"/>
              <w:right w:val="single" w:sz="4" w:space="0" w:color="auto"/>
            </w:tcBorders>
            <w:shd w:val="clear" w:color="auto" w:fill="BFBFBF"/>
            <w:noWrap/>
            <w:vAlign w:val="center"/>
            <w:hideMark/>
          </w:tcPr>
          <w:p w:rsidR="0012208D" w:rsidRDefault="0012208D">
            <w:pPr>
              <w:ind w:left="-108" w:right="-89"/>
              <w:jc w:val="center"/>
              <w:rPr>
                <w:rFonts w:ascii="Arial" w:hAnsi="Arial" w:cs="Arial"/>
              </w:rPr>
            </w:pPr>
            <w:r>
              <w:t>Принятые нормативы (Нормативы градостроительного проектирования Краснодарского края, приложение №6 таб. 1,</w:t>
            </w:r>
            <w:r>
              <w:br/>
              <w:t>СНиП 2.07.01.89*)</w:t>
            </w:r>
          </w:p>
        </w:tc>
        <w:tc>
          <w:tcPr>
            <w:tcW w:w="1011" w:type="dxa"/>
            <w:vMerge w:val="restart"/>
            <w:tcBorders>
              <w:top w:val="single" w:sz="4" w:space="0" w:color="auto"/>
              <w:left w:val="nil"/>
              <w:bottom w:val="single" w:sz="4" w:space="0" w:color="auto"/>
              <w:right w:val="single" w:sz="4" w:space="0" w:color="auto"/>
            </w:tcBorders>
            <w:shd w:val="clear" w:color="auto" w:fill="BFBFBF"/>
            <w:vAlign w:val="center"/>
            <w:hideMark/>
          </w:tcPr>
          <w:p w:rsidR="0012208D" w:rsidRDefault="0012208D">
            <w:pPr>
              <w:jc w:val="center"/>
            </w:pPr>
            <w:r>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12208D" w:rsidRDefault="0012208D">
            <w:pPr>
              <w:jc w:val="center"/>
              <w:rPr>
                <w:rFonts w:ascii="Arial" w:hAnsi="Arial" w:cs="Arial"/>
              </w:rPr>
            </w:pPr>
            <w:r>
              <w:t>В том числе:</w:t>
            </w:r>
          </w:p>
        </w:tc>
      </w:tr>
      <w:tr w:rsidR="0012208D" w:rsidTr="0012208D">
        <w:trPr>
          <w:trHeight w:val="1405"/>
          <w:tblHeader/>
        </w:trPr>
        <w:tc>
          <w:tcPr>
            <w:tcW w:w="9391" w:type="dxa"/>
            <w:vMerge/>
            <w:tcBorders>
              <w:top w:val="single" w:sz="4" w:space="0" w:color="auto"/>
              <w:left w:val="single" w:sz="4" w:space="0" w:color="auto"/>
              <w:bottom w:val="single" w:sz="4" w:space="0" w:color="000000"/>
              <w:right w:val="single" w:sz="4" w:space="0" w:color="auto"/>
            </w:tcBorders>
            <w:vAlign w:val="center"/>
            <w:hideMark/>
          </w:tcPr>
          <w:p w:rsidR="0012208D" w:rsidRDefault="0012208D"/>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12208D" w:rsidRDefault="0012208D"/>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12208D" w:rsidRDefault="0012208D"/>
        </w:tc>
        <w:tc>
          <w:tcPr>
            <w:tcW w:w="2146" w:type="dxa"/>
            <w:vMerge/>
            <w:tcBorders>
              <w:top w:val="single" w:sz="4" w:space="0" w:color="auto"/>
              <w:left w:val="nil"/>
              <w:bottom w:val="single" w:sz="4" w:space="0" w:color="auto"/>
              <w:right w:val="single" w:sz="4" w:space="0" w:color="auto"/>
            </w:tcBorders>
            <w:vAlign w:val="center"/>
            <w:hideMark/>
          </w:tcPr>
          <w:p w:rsidR="0012208D" w:rsidRDefault="0012208D">
            <w:pPr>
              <w:rPr>
                <w:rFonts w:ascii="Arial" w:hAnsi="Arial" w:cs="Arial"/>
              </w:rPr>
            </w:pPr>
          </w:p>
        </w:tc>
        <w:tc>
          <w:tcPr>
            <w:tcW w:w="1011" w:type="dxa"/>
            <w:vMerge/>
            <w:tcBorders>
              <w:top w:val="single" w:sz="4" w:space="0" w:color="auto"/>
              <w:left w:val="nil"/>
              <w:bottom w:val="single" w:sz="4" w:space="0" w:color="auto"/>
              <w:right w:val="single" w:sz="4" w:space="0" w:color="auto"/>
            </w:tcBorders>
            <w:vAlign w:val="center"/>
            <w:hideMark/>
          </w:tcPr>
          <w:p w:rsidR="0012208D" w:rsidRDefault="0012208D"/>
        </w:tc>
        <w:tc>
          <w:tcPr>
            <w:tcW w:w="850" w:type="dxa"/>
            <w:tcBorders>
              <w:top w:val="nil"/>
              <w:left w:val="nil"/>
              <w:bottom w:val="single" w:sz="4" w:space="0" w:color="auto"/>
              <w:right w:val="single" w:sz="4" w:space="0" w:color="auto"/>
            </w:tcBorders>
            <w:shd w:val="clear" w:color="auto" w:fill="BFBFBF"/>
            <w:vAlign w:val="center"/>
            <w:hideMark/>
          </w:tcPr>
          <w:p w:rsidR="0012208D" w:rsidRDefault="0012208D">
            <w:pPr>
              <w:jc w:val="center"/>
            </w:pPr>
            <w:r>
              <w:t>Сохра-няемая</w:t>
            </w:r>
          </w:p>
        </w:tc>
        <w:tc>
          <w:tcPr>
            <w:tcW w:w="1116" w:type="dxa"/>
            <w:tcBorders>
              <w:top w:val="nil"/>
              <w:left w:val="nil"/>
              <w:bottom w:val="single" w:sz="4" w:space="0" w:color="auto"/>
              <w:right w:val="single" w:sz="4" w:space="0" w:color="auto"/>
            </w:tcBorders>
            <w:shd w:val="clear" w:color="auto" w:fill="BFBFBF"/>
            <w:vAlign w:val="center"/>
            <w:hideMark/>
          </w:tcPr>
          <w:p w:rsidR="0012208D" w:rsidRDefault="0012208D">
            <w:pPr>
              <w:jc w:val="center"/>
            </w:pPr>
            <w:r>
              <w:t>требуется запроектировать</w:t>
            </w:r>
          </w:p>
        </w:tc>
      </w:tr>
      <w:tr w:rsidR="0012208D" w:rsidTr="0012208D">
        <w:trPr>
          <w:trHeight w:val="397"/>
        </w:trPr>
        <w:tc>
          <w:tcPr>
            <w:tcW w:w="9391" w:type="dxa"/>
            <w:gridSpan w:val="7"/>
            <w:tcBorders>
              <w:top w:val="nil"/>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rPr>
            </w:pPr>
            <w:r>
              <w:rPr>
                <w:b/>
              </w:rPr>
              <w:t>Учреждения образования</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1</w:t>
            </w:r>
          </w:p>
        </w:tc>
        <w:tc>
          <w:tcPr>
            <w:tcW w:w="2703" w:type="dxa"/>
            <w:tcBorders>
              <w:top w:val="nil"/>
              <w:left w:val="nil"/>
              <w:bottom w:val="single" w:sz="4" w:space="0" w:color="auto"/>
              <w:right w:val="single" w:sz="4" w:space="0" w:color="auto"/>
            </w:tcBorders>
            <w:vAlign w:val="center"/>
            <w:hideMark/>
          </w:tcPr>
          <w:p w:rsidR="0012208D" w:rsidRDefault="0012208D">
            <w:r>
              <w:t>Детские дошкольные учреждения (дети с 1 до 6 лет)</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w:t>
            </w:r>
          </w:p>
        </w:tc>
        <w:tc>
          <w:tcPr>
            <w:tcW w:w="2146" w:type="dxa"/>
            <w:tcBorders>
              <w:top w:val="nil"/>
              <w:left w:val="nil"/>
              <w:bottom w:val="single" w:sz="4" w:space="0" w:color="auto"/>
              <w:right w:val="single" w:sz="4" w:space="0" w:color="auto"/>
            </w:tcBorders>
            <w:vAlign w:val="center"/>
            <w:hideMark/>
          </w:tcPr>
          <w:p w:rsidR="0012208D" w:rsidRDefault="0012208D">
            <w:r>
              <w:t xml:space="preserve">Процент обеспеченности: </w:t>
            </w:r>
            <w:r>
              <w:br/>
              <w:t>85% от числа детей в возрасте 1-6 лет</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328</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75</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253</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2</w:t>
            </w:r>
          </w:p>
        </w:tc>
        <w:tc>
          <w:tcPr>
            <w:tcW w:w="2703" w:type="dxa"/>
            <w:tcBorders>
              <w:top w:val="nil"/>
              <w:left w:val="nil"/>
              <w:bottom w:val="single" w:sz="4" w:space="0" w:color="auto"/>
              <w:right w:val="single" w:sz="4" w:space="0" w:color="auto"/>
            </w:tcBorders>
            <w:vAlign w:val="center"/>
            <w:hideMark/>
          </w:tcPr>
          <w:p w:rsidR="0012208D" w:rsidRDefault="0012208D">
            <w:r>
              <w:t>Общеобразовательные школы (дети от 7 до 17 лет)</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w:t>
            </w:r>
          </w:p>
        </w:tc>
        <w:tc>
          <w:tcPr>
            <w:tcW w:w="2146" w:type="dxa"/>
            <w:tcBorders>
              <w:top w:val="nil"/>
              <w:left w:val="nil"/>
              <w:bottom w:val="single" w:sz="4" w:space="0" w:color="auto"/>
              <w:right w:val="single" w:sz="4" w:space="0" w:color="auto"/>
            </w:tcBorders>
            <w:vAlign w:val="center"/>
            <w:hideMark/>
          </w:tcPr>
          <w:p w:rsidR="0012208D" w:rsidRDefault="0012208D">
            <w:r>
              <w:t>1-9кл.-100% 10-11кл-75% или 140 мест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695</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844</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0</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3</w:t>
            </w:r>
          </w:p>
        </w:tc>
        <w:tc>
          <w:tcPr>
            <w:tcW w:w="2703" w:type="dxa"/>
            <w:tcBorders>
              <w:top w:val="nil"/>
              <w:left w:val="nil"/>
              <w:bottom w:val="single" w:sz="4" w:space="0" w:color="auto"/>
              <w:right w:val="single" w:sz="4" w:space="0" w:color="auto"/>
            </w:tcBorders>
            <w:vAlign w:val="center"/>
            <w:hideMark/>
          </w:tcPr>
          <w:p w:rsidR="0012208D" w:rsidRDefault="0012208D">
            <w:r>
              <w:t>Внешкольные учреждения,</w:t>
            </w:r>
            <w:r>
              <w:br/>
              <w:t>в том числе</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место</w:t>
            </w:r>
          </w:p>
        </w:tc>
        <w:tc>
          <w:tcPr>
            <w:tcW w:w="2146" w:type="dxa"/>
            <w:tcBorders>
              <w:top w:val="nil"/>
              <w:left w:val="nil"/>
              <w:bottom w:val="single" w:sz="4" w:space="0" w:color="auto"/>
              <w:right w:val="single" w:sz="4" w:space="0" w:color="auto"/>
            </w:tcBorders>
            <w:vAlign w:val="center"/>
            <w:hideMark/>
          </w:tcPr>
          <w:p w:rsidR="0012208D" w:rsidRDefault="0012208D">
            <w:r>
              <w:t>10% от общего числа школьников</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72</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72</w:t>
            </w:r>
          </w:p>
        </w:tc>
      </w:tr>
      <w:tr w:rsidR="0012208D" w:rsidTr="0012208D">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Учреждения здравоохранения</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4</w:t>
            </w:r>
          </w:p>
        </w:tc>
        <w:tc>
          <w:tcPr>
            <w:tcW w:w="2703" w:type="dxa"/>
            <w:tcBorders>
              <w:top w:val="nil"/>
              <w:left w:val="nil"/>
              <w:bottom w:val="single" w:sz="4" w:space="0" w:color="auto"/>
              <w:right w:val="single" w:sz="4" w:space="0" w:color="auto"/>
            </w:tcBorders>
            <w:vAlign w:val="center"/>
            <w:hideMark/>
          </w:tcPr>
          <w:p w:rsidR="0012208D" w:rsidRDefault="0012208D">
            <w:r>
              <w:t>Стационарные больницы для взрослых,</w:t>
            </w:r>
          </w:p>
        </w:tc>
        <w:tc>
          <w:tcPr>
            <w:tcW w:w="1134" w:type="dxa"/>
            <w:tcBorders>
              <w:top w:val="nil"/>
              <w:left w:val="nil"/>
              <w:bottom w:val="nil"/>
              <w:right w:val="single" w:sz="4" w:space="0" w:color="auto"/>
            </w:tcBorders>
            <w:vAlign w:val="center"/>
            <w:hideMark/>
          </w:tcPr>
          <w:p w:rsidR="0012208D" w:rsidRDefault="0012208D">
            <w:pPr>
              <w:jc w:val="center"/>
            </w:pPr>
            <w:r>
              <w:t>коек</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10,2 койко-мест на 1 тыс. постоянного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54</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25</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29</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5</w:t>
            </w:r>
          </w:p>
        </w:tc>
        <w:tc>
          <w:tcPr>
            <w:tcW w:w="2703" w:type="dxa"/>
            <w:tcBorders>
              <w:top w:val="nil"/>
              <w:left w:val="nil"/>
              <w:bottom w:val="single" w:sz="4" w:space="0" w:color="auto"/>
              <w:right w:val="single" w:sz="4" w:space="0" w:color="auto"/>
            </w:tcBorders>
            <w:vAlign w:val="center"/>
            <w:hideMark/>
          </w:tcPr>
          <w:p w:rsidR="0012208D" w:rsidRDefault="0012208D">
            <w:r>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vAlign w:val="center"/>
            <w:hideMark/>
          </w:tcPr>
          <w:p w:rsidR="0012208D" w:rsidRDefault="0012208D">
            <w:pPr>
              <w:jc w:val="center"/>
            </w:pPr>
            <w:r>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12208D" w:rsidRDefault="0012208D">
            <w:pPr>
              <w:jc w:val="center"/>
            </w:pPr>
            <w:r>
              <w:t>18,15 на 1 тыс. постоянного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96</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27</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69</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6</w:t>
            </w:r>
          </w:p>
        </w:tc>
        <w:tc>
          <w:tcPr>
            <w:tcW w:w="2703" w:type="dxa"/>
            <w:tcBorders>
              <w:top w:val="nil"/>
              <w:left w:val="nil"/>
              <w:bottom w:val="single" w:sz="4" w:space="0" w:color="auto"/>
              <w:right w:val="single" w:sz="4" w:space="0" w:color="auto"/>
            </w:tcBorders>
            <w:vAlign w:val="center"/>
            <w:hideMark/>
          </w:tcPr>
          <w:p w:rsidR="0012208D" w:rsidRDefault="0012208D">
            <w:r>
              <w:t>Аптеки</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w:t>
            </w:r>
            <w:r>
              <w:rPr>
                <w:vertAlign w:val="superscript"/>
              </w:rPr>
              <w:t>2</w:t>
            </w:r>
            <w:r>
              <w:t xml:space="preserve"> общей площади</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10 на 1 тыс.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53</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53</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7</w:t>
            </w:r>
          </w:p>
        </w:tc>
        <w:tc>
          <w:tcPr>
            <w:tcW w:w="2703" w:type="dxa"/>
            <w:tcBorders>
              <w:top w:val="nil"/>
              <w:left w:val="nil"/>
              <w:bottom w:val="single" w:sz="4" w:space="0" w:color="auto"/>
              <w:right w:val="single" w:sz="4" w:space="0" w:color="auto"/>
            </w:tcBorders>
            <w:vAlign w:val="center"/>
            <w:hideMark/>
          </w:tcPr>
          <w:p w:rsidR="0012208D" w:rsidRDefault="0012208D">
            <w:r>
              <w:t xml:space="preserve">Станции скорой медицинской помощи, </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автомобилей</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0,1 на 1 тыс.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w:t>
            </w:r>
          </w:p>
        </w:tc>
      </w:tr>
      <w:tr w:rsidR="0012208D" w:rsidTr="0012208D">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Учреждения социального обслуживания населения</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8</w:t>
            </w:r>
          </w:p>
        </w:tc>
        <w:tc>
          <w:tcPr>
            <w:tcW w:w="2703" w:type="dxa"/>
            <w:tcBorders>
              <w:top w:val="nil"/>
              <w:left w:val="nil"/>
              <w:bottom w:val="single" w:sz="4" w:space="0" w:color="auto"/>
              <w:right w:val="single" w:sz="4" w:space="0" w:color="auto"/>
            </w:tcBorders>
            <w:vAlign w:val="center"/>
            <w:hideMark/>
          </w:tcPr>
          <w:p w:rsidR="0012208D" w:rsidRDefault="0012208D">
            <w:r>
              <w:t>Детские дома-интернаты</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место</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3 на 1 тыс. населения от 4 до 17 лет</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9</w:t>
            </w:r>
          </w:p>
        </w:tc>
        <w:tc>
          <w:tcPr>
            <w:tcW w:w="2703" w:type="dxa"/>
            <w:tcBorders>
              <w:top w:val="nil"/>
              <w:left w:val="nil"/>
              <w:bottom w:val="single" w:sz="4" w:space="0" w:color="auto"/>
              <w:right w:val="single" w:sz="4" w:space="0" w:color="auto"/>
            </w:tcBorders>
            <w:vAlign w:val="center"/>
            <w:hideMark/>
          </w:tcPr>
          <w:p w:rsidR="0012208D" w:rsidRDefault="0012208D">
            <w:r>
              <w:t>Дома-интернаты для престарелых с 60 лет</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место</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28 на 1 тыс. населения с 60 лет</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31</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31</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10</w:t>
            </w:r>
          </w:p>
        </w:tc>
        <w:tc>
          <w:tcPr>
            <w:tcW w:w="2703" w:type="dxa"/>
            <w:tcBorders>
              <w:top w:val="nil"/>
              <w:left w:val="nil"/>
              <w:bottom w:val="single" w:sz="4" w:space="0" w:color="auto"/>
              <w:right w:val="single" w:sz="4" w:space="0" w:color="auto"/>
            </w:tcBorders>
            <w:vAlign w:val="center"/>
            <w:hideMark/>
          </w:tcPr>
          <w:p w:rsidR="0012208D" w:rsidRDefault="0012208D">
            <w:r>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 на 1 тыс. населения с 18 лет</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4</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4</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11</w:t>
            </w:r>
          </w:p>
        </w:tc>
        <w:tc>
          <w:tcPr>
            <w:tcW w:w="2703" w:type="dxa"/>
            <w:tcBorders>
              <w:top w:val="nil"/>
              <w:left w:val="nil"/>
              <w:bottom w:val="single" w:sz="4" w:space="0" w:color="auto"/>
              <w:right w:val="single" w:sz="4" w:space="0" w:color="auto"/>
            </w:tcBorders>
            <w:vAlign w:val="center"/>
            <w:hideMark/>
          </w:tcPr>
          <w:p w:rsidR="0012208D" w:rsidRDefault="0012208D">
            <w:r>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чел</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60 на 1тыс. населения после 60 лет</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66</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66</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12</w:t>
            </w:r>
          </w:p>
        </w:tc>
        <w:tc>
          <w:tcPr>
            <w:tcW w:w="2703" w:type="dxa"/>
            <w:tcBorders>
              <w:top w:val="nil"/>
              <w:left w:val="nil"/>
              <w:bottom w:val="single" w:sz="4" w:space="0" w:color="auto"/>
              <w:right w:val="single" w:sz="4" w:space="0" w:color="auto"/>
            </w:tcBorders>
            <w:vAlign w:val="center"/>
            <w:hideMark/>
          </w:tcPr>
          <w:p w:rsidR="0012208D" w:rsidRDefault="0012208D">
            <w:r>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чел</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0,5 на 1тыс. чел всего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w:t>
            </w:r>
          </w:p>
        </w:tc>
      </w:tr>
      <w:tr w:rsidR="0012208D" w:rsidTr="0012208D">
        <w:trPr>
          <w:trHeight w:val="397"/>
        </w:trPr>
        <w:tc>
          <w:tcPr>
            <w:tcW w:w="9391" w:type="dxa"/>
            <w:gridSpan w:val="7"/>
            <w:tcBorders>
              <w:top w:val="nil"/>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Учреждения культуры</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13</w:t>
            </w:r>
          </w:p>
        </w:tc>
        <w:tc>
          <w:tcPr>
            <w:tcW w:w="2703" w:type="dxa"/>
            <w:tcBorders>
              <w:top w:val="nil"/>
              <w:left w:val="nil"/>
              <w:bottom w:val="single" w:sz="4" w:space="0" w:color="auto"/>
              <w:right w:val="single" w:sz="4" w:space="0" w:color="auto"/>
            </w:tcBorders>
            <w:vAlign w:val="center"/>
            <w:hideMark/>
          </w:tcPr>
          <w:p w:rsidR="0012208D" w:rsidRDefault="0012208D">
            <w:r>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w:t>
            </w:r>
            <w:r>
              <w:rPr>
                <w:vertAlign w:val="superscript"/>
              </w:rPr>
              <w:t>2</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50 на 1 тыс.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265</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265</w:t>
            </w:r>
          </w:p>
        </w:tc>
      </w:tr>
      <w:tr w:rsidR="0012208D" w:rsidTr="0012208D">
        <w:trPr>
          <w:trHeight w:val="20"/>
        </w:trPr>
        <w:tc>
          <w:tcPr>
            <w:tcW w:w="431" w:type="dxa"/>
            <w:vMerge w:val="restart"/>
            <w:tcBorders>
              <w:top w:val="nil"/>
              <w:left w:val="single" w:sz="4" w:space="0" w:color="auto"/>
              <w:bottom w:val="single" w:sz="4" w:space="0" w:color="000000"/>
              <w:right w:val="single" w:sz="4" w:space="0" w:color="auto"/>
            </w:tcBorders>
            <w:vAlign w:val="center"/>
            <w:hideMark/>
          </w:tcPr>
          <w:p w:rsidR="0012208D" w:rsidRDefault="0012208D">
            <w:pPr>
              <w:jc w:val="center"/>
            </w:pPr>
            <w:r>
              <w:t>14</w:t>
            </w:r>
          </w:p>
        </w:tc>
        <w:tc>
          <w:tcPr>
            <w:tcW w:w="2703" w:type="dxa"/>
            <w:vMerge w:val="restart"/>
            <w:tcBorders>
              <w:top w:val="nil"/>
              <w:left w:val="single" w:sz="4" w:space="0" w:color="auto"/>
              <w:bottom w:val="single" w:sz="4" w:space="0" w:color="000000"/>
              <w:right w:val="single" w:sz="4" w:space="0" w:color="auto"/>
            </w:tcBorders>
            <w:vAlign w:val="center"/>
            <w:hideMark/>
          </w:tcPr>
          <w:p w:rsidR="0012208D" w:rsidRDefault="0012208D">
            <w:r>
              <w:t>Сельские библиотеки</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тыс. ед. хранения</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4,5 на 1 тыс.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23,9</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29,7</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0,0</w:t>
            </w:r>
          </w:p>
        </w:tc>
      </w:tr>
      <w:tr w:rsidR="0012208D" w:rsidTr="0012208D">
        <w:trPr>
          <w:trHeight w:val="20"/>
        </w:trPr>
        <w:tc>
          <w:tcPr>
            <w:tcW w:w="9391" w:type="dxa"/>
            <w:vMerge/>
            <w:tcBorders>
              <w:top w:val="nil"/>
              <w:left w:val="single" w:sz="4" w:space="0" w:color="auto"/>
              <w:bottom w:val="single" w:sz="4" w:space="0" w:color="000000"/>
              <w:right w:val="single" w:sz="4" w:space="0" w:color="auto"/>
            </w:tcBorders>
            <w:vAlign w:val="center"/>
            <w:hideMark/>
          </w:tcPr>
          <w:p w:rsidR="0012208D" w:rsidRDefault="0012208D"/>
        </w:tc>
        <w:tc>
          <w:tcPr>
            <w:tcW w:w="2703" w:type="dxa"/>
            <w:vMerge/>
            <w:tcBorders>
              <w:top w:val="nil"/>
              <w:left w:val="single" w:sz="4" w:space="0" w:color="auto"/>
              <w:bottom w:val="single" w:sz="4" w:space="0" w:color="000000"/>
              <w:right w:val="single" w:sz="4" w:space="0" w:color="auto"/>
            </w:tcBorders>
            <w:vAlign w:val="center"/>
            <w:hideMark/>
          </w:tcPr>
          <w:p w:rsidR="0012208D" w:rsidRDefault="0012208D"/>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3 на 1 тыс. населения</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16</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16</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0</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15</w:t>
            </w:r>
          </w:p>
        </w:tc>
        <w:tc>
          <w:tcPr>
            <w:tcW w:w="2703" w:type="dxa"/>
            <w:tcBorders>
              <w:top w:val="nil"/>
              <w:left w:val="nil"/>
              <w:bottom w:val="single" w:sz="4" w:space="0" w:color="auto"/>
              <w:right w:val="single" w:sz="4" w:space="0" w:color="auto"/>
            </w:tcBorders>
            <w:vAlign w:val="center"/>
            <w:hideMark/>
          </w:tcPr>
          <w:p w:rsidR="0012208D" w:rsidRDefault="0012208D">
            <w:r>
              <w:t>Клубы или учреждения клубного типа</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зрительские места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80 на 1 тыс. жителей</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424</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356</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68</w:t>
            </w:r>
          </w:p>
        </w:tc>
      </w:tr>
      <w:tr w:rsidR="0012208D" w:rsidTr="0012208D">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Спортивные сооружения</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16</w:t>
            </w:r>
          </w:p>
        </w:tc>
        <w:tc>
          <w:tcPr>
            <w:tcW w:w="2703" w:type="dxa"/>
            <w:tcBorders>
              <w:top w:val="nil"/>
              <w:left w:val="nil"/>
              <w:bottom w:val="single" w:sz="4" w:space="0" w:color="auto"/>
              <w:right w:val="single" w:sz="4" w:space="0" w:color="auto"/>
            </w:tcBorders>
            <w:vAlign w:val="center"/>
            <w:hideMark/>
          </w:tcPr>
          <w:p w:rsidR="0012208D" w:rsidRDefault="0012208D">
            <w:r>
              <w:t>Территории физкультурно-спортивных сооружений</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га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0,7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3,7</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3,7</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17</w:t>
            </w:r>
          </w:p>
        </w:tc>
        <w:tc>
          <w:tcPr>
            <w:tcW w:w="2703" w:type="dxa"/>
            <w:tcBorders>
              <w:top w:val="nil"/>
              <w:left w:val="nil"/>
              <w:bottom w:val="single" w:sz="4" w:space="0" w:color="auto"/>
              <w:right w:val="single" w:sz="4" w:space="0" w:color="auto"/>
            </w:tcBorders>
            <w:vAlign w:val="center"/>
            <w:hideMark/>
          </w:tcPr>
          <w:p w:rsidR="0012208D" w:rsidRDefault="0012208D">
            <w:r>
              <w:t>Помещения для физкультурно-оздоровительных занятий</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w:t>
            </w:r>
            <w:r>
              <w:rPr>
                <w:vertAlign w:val="superscript"/>
              </w:rPr>
              <w:t>2</w:t>
            </w:r>
            <w:r>
              <w:t xml:space="preserve"> общей площади</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80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424</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424</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18</w:t>
            </w:r>
          </w:p>
        </w:tc>
        <w:tc>
          <w:tcPr>
            <w:tcW w:w="2703" w:type="dxa"/>
            <w:tcBorders>
              <w:top w:val="nil"/>
              <w:left w:val="nil"/>
              <w:bottom w:val="single" w:sz="4" w:space="0" w:color="auto"/>
              <w:right w:val="single" w:sz="4" w:space="0" w:color="auto"/>
            </w:tcBorders>
            <w:vAlign w:val="center"/>
            <w:hideMark/>
          </w:tcPr>
          <w:p w:rsidR="0012208D" w:rsidRDefault="0012208D">
            <w:r>
              <w:t>Спортивные залы общего пользования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w:t>
            </w:r>
            <w:r>
              <w:rPr>
                <w:vertAlign w:val="superscript"/>
              </w:rPr>
              <w:t>2</w:t>
            </w:r>
            <w:r>
              <w:t xml:space="preserve"> пола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80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424</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424</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19</w:t>
            </w:r>
          </w:p>
        </w:tc>
        <w:tc>
          <w:tcPr>
            <w:tcW w:w="2703" w:type="dxa"/>
            <w:tcBorders>
              <w:top w:val="nil"/>
              <w:left w:val="nil"/>
              <w:bottom w:val="single" w:sz="4" w:space="0" w:color="auto"/>
              <w:right w:val="single" w:sz="4" w:space="0" w:color="auto"/>
            </w:tcBorders>
            <w:vAlign w:val="center"/>
            <w:hideMark/>
          </w:tcPr>
          <w:p w:rsidR="0012208D" w:rsidRDefault="0012208D">
            <w:pPr>
              <w:ind w:right="-108"/>
            </w:pPr>
            <w:r>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rPr>
                <w:sz w:val="18"/>
              </w:rPr>
              <w:t>м</w:t>
            </w:r>
            <w:r>
              <w:rPr>
                <w:sz w:val="18"/>
                <w:vertAlign w:val="superscript"/>
              </w:rPr>
              <w:t>2</w:t>
            </w:r>
            <w:r>
              <w:rPr>
                <w:sz w:val="18"/>
              </w:rPr>
              <w:t xml:space="preserve"> площади пола зала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80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424</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424</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20</w:t>
            </w:r>
          </w:p>
        </w:tc>
        <w:tc>
          <w:tcPr>
            <w:tcW w:w="2703" w:type="dxa"/>
            <w:tcBorders>
              <w:top w:val="nil"/>
              <w:left w:val="nil"/>
              <w:bottom w:val="single" w:sz="4" w:space="0" w:color="auto"/>
              <w:right w:val="single" w:sz="4" w:space="0" w:color="auto"/>
            </w:tcBorders>
            <w:vAlign w:val="center"/>
            <w:hideMark/>
          </w:tcPr>
          <w:p w:rsidR="0012208D" w:rsidRDefault="0012208D">
            <w:r>
              <w:t>Бассейны крытые и открытые общего пользования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w:t>
            </w:r>
            <w:r>
              <w:rPr>
                <w:vertAlign w:val="superscript"/>
              </w:rPr>
              <w:t>2</w:t>
            </w:r>
            <w:r>
              <w:t xml:space="preserve"> зеркала воды</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25 м</w:t>
            </w:r>
            <w:r>
              <w:rPr>
                <w:vertAlign w:val="superscript"/>
              </w:rPr>
              <w:t>2</w:t>
            </w:r>
            <w:r>
              <w:t xml:space="preserve">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133</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133</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21</w:t>
            </w:r>
          </w:p>
        </w:tc>
        <w:tc>
          <w:tcPr>
            <w:tcW w:w="2703" w:type="dxa"/>
            <w:tcBorders>
              <w:top w:val="nil"/>
              <w:left w:val="nil"/>
              <w:bottom w:val="single" w:sz="4" w:space="0" w:color="auto"/>
              <w:right w:val="single" w:sz="4" w:space="0" w:color="auto"/>
            </w:tcBorders>
            <w:vAlign w:val="center"/>
            <w:hideMark/>
          </w:tcPr>
          <w:p w:rsidR="0012208D" w:rsidRDefault="0012208D">
            <w:r>
              <w:t>Плоскостные спортивные учреждения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w:t>
            </w:r>
            <w:r>
              <w:rPr>
                <w:vertAlign w:val="superscript"/>
              </w:rPr>
              <w:t>2</w:t>
            </w:r>
          </w:p>
        </w:tc>
        <w:tc>
          <w:tcPr>
            <w:tcW w:w="2146" w:type="dxa"/>
            <w:tcBorders>
              <w:top w:val="nil"/>
              <w:left w:val="nil"/>
              <w:bottom w:val="single" w:sz="4" w:space="0" w:color="auto"/>
              <w:right w:val="single" w:sz="4" w:space="0" w:color="auto"/>
            </w:tcBorders>
            <w:shd w:val="clear" w:color="auto" w:fill="FFFFFF"/>
            <w:vAlign w:val="center"/>
            <w:hideMark/>
          </w:tcPr>
          <w:p w:rsidR="0012208D" w:rsidRDefault="0012208D">
            <w:pPr>
              <w:jc w:val="center"/>
            </w:pPr>
            <w:r>
              <w:t>1949,4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10332</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10332</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22</w:t>
            </w:r>
          </w:p>
        </w:tc>
        <w:tc>
          <w:tcPr>
            <w:tcW w:w="2703" w:type="dxa"/>
            <w:tcBorders>
              <w:top w:val="nil"/>
              <w:left w:val="nil"/>
              <w:bottom w:val="single" w:sz="4" w:space="0" w:color="auto"/>
              <w:right w:val="single" w:sz="4" w:space="0" w:color="auto"/>
            </w:tcBorders>
            <w:vAlign w:val="center"/>
            <w:hideMark/>
          </w:tcPr>
          <w:p w:rsidR="0012208D" w:rsidRDefault="0012208D">
            <w:r>
              <w:t>Детско-юношеская спортивная школа</w:t>
            </w:r>
          </w:p>
        </w:tc>
        <w:tc>
          <w:tcPr>
            <w:tcW w:w="1134" w:type="dxa"/>
            <w:tcBorders>
              <w:top w:val="nil"/>
              <w:left w:val="nil"/>
              <w:bottom w:val="single" w:sz="4" w:space="0" w:color="auto"/>
              <w:right w:val="single" w:sz="4" w:space="0" w:color="auto"/>
            </w:tcBorders>
            <w:vAlign w:val="center"/>
            <w:hideMark/>
          </w:tcPr>
          <w:p w:rsidR="0012208D" w:rsidRDefault="0012208D">
            <w:pPr>
              <w:jc w:val="center"/>
              <w:rPr>
                <w:sz w:val="18"/>
              </w:rPr>
            </w:pPr>
            <w:r>
              <w:rPr>
                <w:sz w:val="18"/>
              </w:rPr>
              <w:t>м</w:t>
            </w:r>
            <w:r>
              <w:rPr>
                <w:sz w:val="18"/>
                <w:vertAlign w:val="superscript"/>
              </w:rPr>
              <w:t>2</w:t>
            </w:r>
            <w:r>
              <w:rPr>
                <w:sz w:val="18"/>
              </w:rPr>
              <w:t xml:space="preserve"> площади пола зала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53</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53</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23</w:t>
            </w:r>
          </w:p>
        </w:tc>
        <w:tc>
          <w:tcPr>
            <w:tcW w:w="2703" w:type="dxa"/>
            <w:tcBorders>
              <w:top w:val="nil"/>
              <w:left w:val="nil"/>
              <w:bottom w:val="single" w:sz="4" w:space="0" w:color="auto"/>
              <w:right w:val="single" w:sz="4" w:space="0" w:color="auto"/>
            </w:tcBorders>
            <w:vAlign w:val="center"/>
            <w:hideMark/>
          </w:tcPr>
          <w:p w:rsidR="0012208D" w:rsidRDefault="0012208D">
            <w:r>
              <w:t>Спортивно-досуговые центры</w:t>
            </w:r>
          </w:p>
        </w:tc>
        <w:tc>
          <w:tcPr>
            <w:tcW w:w="1134" w:type="dxa"/>
            <w:tcBorders>
              <w:top w:val="nil"/>
              <w:left w:val="nil"/>
              <w:bottom w:val="single" w:sz="4" w:space="0" w:color="auto"/>
              <w:right w:val="single" w:sz="4" w:space="0" w:color="auto"/>
            </w:tcBorders>
            <w:vAlign w:val="center"/>
            <w:hideMark/>
          </w:tcPr>
          <w:p w:rsidR="0012208D" w:rsidRDefault="0012208D">
            <w:pPr>
              <w:jc w:val="center"/>
              <w:rPr>
                <w:sz w:val="18"/>
              </w:rPr>
            </w:pPr>
            <w:r>
              <w:rPr>
                <w:sz w:val="18"/>
              </w:rPr>
              <w:t>м</w:t>
            </w:r>
            <w:r>
              <w:rPr>
                <w:sz w:val="18"/>
                <w:vertAlign w:val="superscript"/>
              </w:rPr>
              <w:t>2</w:t>
            </w:r>
            <w:r>
              <w:rPr>
                <w:sz w:val="18"/>
              </w:rPr>
              <w:t xml:space="preserve"> площади пола зала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300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1590</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1590</w:t>
            </w:r>
          </w:p>
        </w:tc>
      </w:tr>
      <w:tr w:rsidR="0012208D" w:rsidTr="0012208D">
        <w:trPr>
          <w:trHeight w:val="340"/>
        </w:trPr>
        <w:tc>
          <w:tcPr>
            <w:tcW w:w="9391" w:type="dxa"/>
            <w:gridSpan w:val="7"/>
            <w:tcBorders>
              <w:top w:val="nil"/>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Учреждения торговли и общественного питания</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24</w:t>
            </w:r>
          </w:p>
        </w:tc>
        <w:tc>
          <w:tcPr>
            <w:tcW w:w="2703" w:type="dxa"/>
            <w:tcBorders>
              <w:top w:val="nil"/>
              <w:left w:val="nil"/>
              <w:bottom w:val="single" w:sz="4" w:space="0" w:color="auto"/>
              <w:right w:val="single" w:sz="4" w:space="0" w:color="auto"/>
            </w:tcBorders>
            <w:vAlign w:val="center"/>
            <w:hideMark/>
          </w:tcPr>
          <w:p w:rsidR="0012208D" w:rsidRDefault="0012208D">
            <w:r>
              <w:t>Магазины</w:t>
            </w:r>
          </w:p>
        </w:tc>
        <w:tc>
          <w:tcPr>
            <w:tcW w:w="1134" w:type="dxa"/>
            <w:tcBorders>
              <w:top w:val="nil"/>
              <w:left w:val="nil"/>
              <w:bottom w:val="single" w:sz="4" w:space="0" w:color="auto"/>
              <w:right w:val="single" w:sz="4" w:space="0" w:color="auto"/>
            </w:tcBorders>
            <w:vAlign w:val="center"/>
            <w:hideMark/>
          </w:tcPr>
          <w:p w:rsidR="0012208D" w:rsidRDefault="0012208D">
            <w:pPr>
              <w:jc w:val="center"/>
              <w:rPr>
                <w:sz w:val="18"/>
              </w:rPr>
            </w:pPr>
            <w:r>
              <w:rPr>
                <w:sz w:val="18"/>
              </w:rPr>
              <w:t>м</w:t>
            </w:r>
            <w:r>
              <w:rPr>
                <w:sz w:val="18"/>
                <w:vertAlign w:val="superscript"/>
              </w:rPr>
              <w:t>2</w:t>
            </w:r>
            <w:r>
              <w:rPr>
                <w:sz w:val="18"/>
              </w:rPr>
              <w:t xml:space="preserve"> торговой площади</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280 на 1 тыс. чел. (для городских поселений),</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1590</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870,3</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720</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25</w:t>
            </w:r>
          </w:p>
        </w:tc>
        <w:tc>
          <w:tcPr>
            <w:tcW w:w="2703" w:type="dxa"/>
            <w:tcBorders>
              <w:top w:val="nil"/>
              <w:left w:val="nil"/>
              <w:bottom w:val="single" w:sz="4" w:space="0" w:color="auto"/>
              <w:right w:val="single" w:sz="4" w:space="0" w:color="auto"/>
            </w:tcBorders>
            <w:vAlign w:val="center"/>
            <w:hideMark/>
          </w:tcPr>
          <w:p w:rsidR="0012208D" w:rsidRDefault="0012208D">
            <w:r>
              <w:t xml:space="preserve">Рыночные комплексы розничной торговли </w:t>
            </w:r>
          </w:p>
        </w:tc>
        <w:tc>
          <w:tcPr>
            <w:tcW w:w="1134" w:type="dxa"/>
            <w:tcBorders>
              <w:top w:val="nil"/>
              <w:left w:val="nil"/>
              <w:bottom w:val="single" w:sz="4" w:space="0" w:color="auto"/>
              <w:right w:val="single" w:sz="4" w:space="0" w:color="auto"/>
            </w:tcBorders>
            <w:vAlign w:val="center"/>
            <w:hideMark/>
          </w:tcPr>
          <w:p w:rsidR="0012208D" w:rsidRDefault="0012208D">
            <w:pPr>
              <w:jc w:val="center"/>
              <w:rPr>
                <w:sz w:val="18"/>
              </w:rPr>
            </w:pPr>
            <w:r>
              <w:rPr>
                <w:sz w:val="18"/>
              </w:rPr>
              <w:t>м</w:t>
            </w:r>
            <w:r>
              <w:rPr>
                <w:sz w:val="18"/>
                <w:vertAlign w:val="superscript"/>
              </w:rPr>
              <w:t>2</w:t>
            </w:r>
            <w:r>
              <w:rPr>
                <w:sz w:val="18"/>
              </w:rPr>
              <w:t xml:space="preserve"> торговой площади</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40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212</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212</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26</w:t>
            </w:r>
          </w:p>
        </w:tc>
        <w:tc>
          <w:tcPr>
            <w:tcW w:w="2703" w:type="dxa"/>
            <w:tcBorders>
              <w:top w:val="nil"/>
              <w:left w:val="nil"/>
              <w:bottom w:val="single" w:sz="4" w:space="0" w:color="auto"/>
              <w:right w:val="single" w:sz="4" w:space="0" w:color="auto"/>
            </w:tcBorders>
            <w:vAlign w:val="center"/>
            <w:hideMark/>
          </w:tcPr>
          <w:p w:rsidR="0012208D" w:rsidRDefault="0012208D">
            <w:r>
              <w:t>Магазины кулинарии</w:t>
            </w:r>
          </w:p>
        </w:tc>
        <w:tc>
          <w:tcPr>
            <w:tcW w:w="1134" w:type="dxa"/>
            <w:tcBorders>
              <w:top w:val="nil"/>
              <w:left w:val="nil"/>
              <w:bottom w:val="single" w:sz="4" w:space="0" w:color="auto"/>
              <w:right w:val="single" w:sz="4" w:space="0" w:color="auto"/>
            </w:tcBorders>
            <w:vAlign w:val="center"/>
            <w:hideMark/>
          </w:tcPr>
          <w:p w:rsidR="0012208D" w:rsidRDefault="0012208D">
            <w:pPr>
              <w:jc w:val="center"/>
              <w:rPr>
                <w:sz w:val="18"/>
              </w:rPr>
            </w:pPr>
            <w:r>
              <w:rPr>
                <w:sz w:val="18"/>
              </w:rPr>
              <w:t>м</w:t>
            </w:r>
            <w:r>
              <w:rPr>
                <w:sz w:val="18"/>
                <w:vertAlign w:val="superscript"/>
              </w:rPr>
              <w:t>2</w:t>
            </w:r>
            <w:r>
              <w:rPr>
                <w:sz w:val="18"/>
              </w:rPr>
              <w:t xml:space="preserve"> торговой площади</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6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31,8</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32</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27</w:t>
            </w:r>
          </w:p>
        </w:tc>
        <w:tc>
          <w:tcPr>
            <w:tcW w:w="2703" w:type="dxa"/>
            <w:tcBorders>
              <w:top w:val="nil"/>
              <w:left w:val="nil"/>
              <w:bottom w:val="single" w:sz="4" w:space="0" w:color="auto"/>
              <w:right w:val="single" w:sz="4" w:space="0" w:color="auto"/>
            </w:tcBorders>
            <w:vAlign w:val="center"/>
            <w:hideMark/>
          </w:tcPr>
          <w:p w:rsidR="0012208D" w:rsidRDefault="0012208D">
            <w:r>
              <w:t>Предприятия общественного питания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посадочных мест</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40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212</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182</w:t>
            </w:r>
          </w:p>
        </w:tc>
      </w:tr>
      <w:tr w:rsidR="0012208D" w:rsidTr="0012208D">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Предприятия бытового обслуживания</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28</w:t>
            </w:r>
          </w:p>
        </w:tc>
        <w:tc>
          <w:tcPr>
            <w:tcW w:w="2703" w:type="dxa"/>
            <w:tcBorders>
              <w:top w:val="nil"/>
              <w:left w:val="nil"/>
              <w:bottom w:val="single" w:sz="4" w:space="0" w:color="auto"/>
              <w:right w:val="single" w:sz="4" w:space="0" w:color="auto"/>
            </w:tcBorders>
            <w:vAlign w:val="center"/>
            <w:hideMark/>
          </w:tcPr>
          <w:p w:rsidR="0012208D" w:rsidRDefault="0012208D">
            <w:r>
              <w:t>Предприятия бытового обслуживания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рабочее место</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9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37</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35</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29</w:t>
            </w:r>
          </w:p>
        </w:tc>
        <w:tc>
          <w:tcPr>
            <w:tcW w:w="2703" w:type="dxa"/>
            <w:tcBorders>
              <w:top w:val="nil"/>
              <w:left w:val="nil"/>
              <w:bottom w:val="single" w:sz="4" w:space="0" w:color="auto"/>
              <w:right w:val="single" w:sz="4" w:space="0" w:color="auto"/>
            </w:tcBorders>
            <w:vAlign w:val="center"/>
            <w:hideMark/>
          </w:tcPr>
          <w:p w:rsidR="0012208D" w:rsidRDefault="0012208D">
            <w:r>
              <w:t>Прачечные</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кг белья в смену</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120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318</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318</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30</w:t>
            </w:r>
          </w:p>
        </w:tc>
        <w:tc>
          <w:tcPr>
            <w:tcW w:w="2703" w:type="dxa"/>
            <w:tcBorders>
              <w:top w:val="nil"/>
              <w:left w:val="nil"/>
              <w:bottom w:val="single" w:sz="4" w:space="0" w:color="auto"/>
              <w:right w:val="single" w:sz="4" w:space="0" w:color="auto"/>
            </w:tcBorders>
            <w:vAlign w:val="center"/>
            <w:hideMark/>
          </w:tcPr>
          <w:p w:rsidR="0012208D" w:rsidRDefault="0012208D">
            <w:r>
              <w:t>Химчистки – фабрики химчистки</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кг вещей в смену</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11,4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19</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19</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31</w:t>
            </w:r>
          </w:p>
        </w:tc>
        <w:tc>
          <w:tcPr>
            <w:tcW w:w="2703" w:type="dxa"/>
            <w:tcBorders>
              <w:top w:val="nil"/>
              <w:left w:val="nil"/>
              <w:bottom w:val="single" w:sz="4" w:space="0" w:color="auto"/>
              <w:right w:val="single" w:sz="4" w:space="0" w:color="auto"/>
            </w:tcBorders>
            <w:vAlign w:val="center"/>
            <w:hideMark/>
          </w:tcPr>
          <w:p w:rsidR="0012208D" w:rsidRDefault="0012208D">
            <w:r>
              <w:t>Банно-оздоровительный комплекс</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место</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5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37</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37</w:t>
            </w:r>
          </w:p>
        </w:tc>
      </w:tr>
      <w:tr w:rsidR="0012208D" w:rsidTr="0012208D">
        <w:trPr>
          <w:trHeight w:val="340"/>
        </w:trPr>
        <w:tc>
          <w:tcPr>
            <w:tcW w:w="9391" w:type="dxa"/>
            <w:gridSpan w:val="7"/>
            <w:tcBorders>
              <w:top w:val="nil"/>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Предприятия коммунального обслуживания</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32</w:t>
            </w:r>
          </w:p>
        </w:tc>
        <w:tc>
          <w:tcPr>
            <w:tcW w:w="2703" w:type="dxa"/>
            <w:tcBorders>
              <w:top w:val="nil"/>
              <w:left w:val="nil"/>
              <w:bottom w:val="single" w:sz="4" w:space="0" w:color="auto"/>
              <w:right w:val="single" w:sz="4" w:space="0" w:color="auto"/>
            </w:tcBorders>
            <w:vAlign w:val="center"/>
            <w:hideMark/>
          </w:tcPr>
          <w:p w:rsidR="0012208D" w:rsidRDefault="0012208D">
            <w:r>
              <w:t>Гостиницы коммунальные</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место</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6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32</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32</w:t>
            </w:r>
          </w:p>
        </w:tc>
      </w:tr>
      <w:tr w:rsidR="0012208D" w:rsidTr="0012208D">
        <w:trPr>
          <w:trHeight w:val="20"/>
        </w:trPr>
        <w:tc>
          <w:tcPr>
            <w:tcW w:w="431" w:type="dxa"/>
            <w:tcBorders>
              <w:top w:val="nil"/>
              <w:left w:val="single" w:sz="4" w:space="0" w:color="auto"/>
              <w:bottom w:val="nil"/>
              <w:right w:val="single" w:sz="4" w:space="0" w:color="auto"/>
            </w:tcBorders>
            <w:vAlign w:val="center"/>
            <w:hideMark/>
          </w:tcPr>
          <w:p w:rsidR="0012208D" w:rsidRDefault="0012208D">
            <w:pPr>
              <w:jc w:val="center"/>
            </w:pPr>
            <w:r>
              <w:t>33</w:t>
            </w:r>
          </w:p>
        </w:tc>
        <w:tc>
          <w:tcPr>
            <w:tcW w:w="2703" w:type="dxa"/>
            <w:tcBorders>
              <w:top w:val="nil"/>
              <w:left w:val="nil"/>
              <w:bottom w:val="single" w:sz="4" w:space="0" w:color="auto"/>
              <w:right w:val="single" w:sz="4" w:space="0" w:color="auto"/>
            </w:tcBorders>
            <w:vAlign w:val="center"/>
            <w:hideMark/>
          </w:tcPr>
          <w:p w:rsidR="0012208D" w:rsidRDefault="0012208D">
            <w:r>
              <w:t>Пожарные депо</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машин</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0,2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0</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2</w:t>
            </w:r>
          </w:p>
        </w:tc>
      </w:tr>
      <w:tr w:rsidR="0012208D" w:rsidTr="0012208D">
        <w:trPr>
          <w:trHeight w:val="20"/>
        </w:trPr>
        <w:tc>
          <w:tcPr>
            <w:tcW w:w="43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pPr>
            <w:r>
              <w:t>34</w:t>
            </w:r>
          </w:p>
        </w:tc>
        <w:tc>
          <w:tcPr>
            <w:tcW w:w="2703" w:type="dxa"/>
            <w:tcBorders>
              <w:top w:val="nil"/>
              <w:left w:val="nil"/>
              <w:bottom w:val="single" w:sz="4" w:space="0" w:color="auto"/>
              <w:right w:val="single" w:sz="4" w:space="0" w:color="auto"/>
            </w:tcBorders>
            <w:vAlign w:val="center"/>
            <w:hideMark/>
          </w:tcPr>
          <w:p w:rsidR="0012208D" w:rsidRDefault="0012208D">
            <w:r>
              <w:t>Кладбище традиционного захоронения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га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0,24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1,2720</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4</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0</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35</w:t>
            </w:r>
          </w:p>
        </w:tc>
        <w:tc>
          <w:tcPr>
            <w:tcW w:w="2703" w:type="dxa"/>
            <w:tcBorders>
              <w:top w:val="nil"/>
              <w:left w:val="nil"/>
              <w:bottom w:val="single" w:sz="4" w:space="0" w:color="auto"/>
              <w:right w:val="single" w:sz="4" w:space="0" w:color="auto"/>
            </w:tcBorders>
            <w:vAlign w:val="center"/>
            <w:hideMark/>
          </w:tcPr>
          <w:p w:rsidR="0012208D" w:rsidRDefault="0012208D">
            <w:r>
              <w:t>Бюро похоронного обслуживания</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1 объект</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 на 0,3 млн. жителей / 1на поселение</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36</w:t>
            </w:r>
          </w:p>
        </w:tc>
        <w:tc>
          <w:tcPr>
            <w:tcW w:w="2703" w:type="dxa"/>
            <w:tcBorders>
              <w:top w:val="nil"/>
              <w:left w:val="nil"/>
              <w:bottom w:val="single" w:sz="4" w:space="0" w:color="auto"/>
              <w:right w:val="single" w:sz="4" w:space="0" w:color="auto"/>
            </w:tcBorders>
            <w:vAlign w:val="center"/>
            <w:hideMark/>
          </w:tcPr>
          <w:p w:rsidR="0012208D" w:rsidRDefault="0012208D">
            <w:r>
              <w:t>Дом траурных обрядов</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 </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 на 0,3 млн. жителей / 1на поселение</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1</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eastAsia="ar-SA"/>
              </w:rPr>
            </w:pPr>
            <w:r>
              <w:rPr>
                <w:szCs w:val="24"/>
                <w:lang w:eastAsia="ar-SA"/>
              </w:rPr>
              <w:t>н/д</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1</w:t>
            </w:r>
          </w:p>
        </w:tc>
      </w:tr>
      <w:tr w:rsidR="0012208D" w:rsidTr="0012208D">
        <w:trPr>
          <w:trHeight w:val="340"/>
        </w:trPr>
        <w:tc>
          <w:tcPr>
            <w:tcW w:w="9391" w:type="dxa"/>
            <w:gridSpan w:val="7"/>
            <w:tcBorders>
              <w:top w:val="nil"/>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Cs w:val="24"/>
              </w:rPr>
            </w:pPr>
            <w:r>
              <w:rPr>
                <w:b/>
                <w:szCs w:val="24"/>
              </w:rPr>
              <w:t>Административно-деловые и хозяйственные учреждения</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t>37</w:t>
            </w:r>
          </w:p>
        </w:tc>
        <w:tc>
          <w:tcPr>
            <w:tcW w:w="2703" w:type="dxa"/>
            <w:tcBorders>
              <w:top w:val="nil"/>
              <w:left w:val="nil"/>
              <w:bottom w:val="single" w:sz="4" w:space="0" w:color="auto"/>
              <w:right w:val="single" w:sz="4" w:space="0" w:color="auto"/>
            </w:tcBorders>
            <w:vAlign w:val="center"/>
            <w:hideMark/>
          </w:tcPr>
          <w:p w:rsidR="0012208D" w:rsidRDefault="0012208D">
            <w:r>
              <w:t>Отделения связи</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объект</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1 на 9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0</w:t>
            </w:r>
          </w:p>
        </w:tc>
      </w:tr>
      <w:tr w:rsidR="0012208D" w:rsidTr="0012208D">
        <w:trPr>
          <w:trHeight w:val="20"/>
        </w:trPr>
        <w:tc>
          <w:tcPr>
            <w:tcW w:w="431" w:type="dxa"/>
            <w:tcBorders>
              <w:top w:val="nil"/>
              <w:left w:val="single" w:sz="4" w:space="0" w:color="auto"/>
              <w:bottom w:val="single" w:sz="4" w:space="0" w:color="auto"/>
              <w:right w:val="single" w:sz="4" w:space="0" w:color="auto"/>
            </w:tcBorders>
            <w:vAlign w:val="center"/>
            <w:hideMark/>
          </w:tcPr>
          <w:p w:rsidR="0012208D" w:rsidRDefault="0012208D">
            <w:pPr>
              <w:jc w:val="center"/>
            </w:pPr>
            <w:r>
              <w:lastRenderedPageBreak/>
              <w:t>38</w:t>
            </w:r>
          </w:p>
        </w:tc>
        <w:tc>
          <w:tcPr>
            <w:tcW w:w="2703" w:type="dxa"/>
            <w:tcBorders>
              <w:top w:val="nil"/>
              <w:left w:val="nil"/>
              <w:bottom w:val="single" w:sz="4" w:space="0" w:color="auto"/>
              <w:right w:val="single" w:sz="4" w:space="0" w:color="auto"/>
            </w:tcBorders>
            <w:vAlign w:val="center"/>
            <w:hideMark/>
          </w:tcPr>
          <w:p w:rsidR="0012208D" w:rsidRDefault="0012208D">
            <w:r>
              <w:t>Отделение, филиалы банков</w:t>
            </w:r>
          </w:p>
        </w:tc>
        <w:tc>
          <w:tcPr>
            <w:tcW w:w="1134" w:type="dxa"/>
            <w:tcBorders>
              <w:top w:val="nil"/>
              <w:left w:val="nil"/>
              <w:bottom w:val="single" w:sz="4" w:space="0" w:color="auto"/>
              <w:right w:val="single" w:sz="4" w:space="0" w:color="auto"/>
            </w:tcBorders>
            <w:vAlign w:val="center"/>
            <w:hideMark/>
          </w:tcPr>
          <w:p w:rsidR="0012208D" w:rsidRDefault="0012208D">
            <w:pPr>
              <w:jc w:val="center"/>
            </w:pPr>
            <w:r>
              <w:t>операционная касса</w:t>
            </w:r>
          </w:p>
        </w:tc>
        <w:tc>
          <w:tcPr>
            <w:tcW w:w="2146" w:type="dxa"/>
            <w:tcBorders>
              <w:top w:val="nil"/>
              <w:left w:val="nil"/>
              <w:bottom w:val="single" w:sz="4" w:space="0" w:color="auto"/>
              <w:right w:val="single" w:sz="4" w:space="0" w:color="auto"/>
            </w:tcBorders>
            <w:vAlign w:val="center"/>
            <w:hideMark/>
          </w:tcPr>
          <w:p w:rsidR="0012208D" w:rsidRDefault="0012208D">
            <w:pPr>
              <w:jc w:val="center"/>
            </w:pPr>
            <w:r>
              <w:t>0,5 на 1 тыс. чел.</w:t>
            </w:r>
          </w:p>
        </w:tc>
        <w:tc>
          <w:tcPr>
            <w:tcW w:w="1011"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w:t>
            </w:r>
          </w:p>
        </w:tc>
        <w:tc>
          <w:tcPr>
            <w:tcW w:w="850" w:type="dxa"/>
            <w:tcBorders>
              <w:top w:val="nil"/>
              <w:left w:val="nil"/>
              <w:bottom w:val="single" w:sz="4" w:space="0" w:color="auto"/>
              <w:right w:val="single" w:sz="4" w:space="0" w:color="auto"/>
            </w:tcBorders>
            <w:vAlign w:val="center"/>
            <w:hideMark/>
          </w:tcPr>
          <w:p w:rsidR="0012208D" w:rsidRDefault="0012208D">
            <w:pPr>
              <w:suppressAutoHyphens/>
              <w:jc w:val="center"/>
              <w:rPr>
                <w:szCs w:val="24"/>
                <w:lang w:val="en-US" w:eastAsia="ar-SA"/>
              </w:rPr>
            </w:pPr>
            <w:r>
              <w:rPr>
                <w:szCs w:val="24"/>
                <w:lang w:val="en-US" w:eastAsia="ar-SA"/>
              </w:rPr>
              <w:t>2</w:t>
            </w:r>
          </w:p>
        </w:tc>
        <w:tc>
          <w:tcPr>
            <w:tcW w:w="1116" w:type="dxa"/>
            <w:tcBorders>
              <w:top w:val="nil"/>
              <w:left w:val="nil"/>
              <w:bottom w:val="single" w:sz="4" w:space="0" w:color="auto"/>
              <w:right w:val="single" w:sz="4" w:space="0" w:color="auto"/>
            </w:tcBorders>
            <w:vAlign w:val="center"/>
            <w:hideMark/>
          </w:tcPr>
          <w:p w:rsidR="0012208D" w:rsidRDefault="0012208D">
            <w:pPr>
              <w:suppressAutoHyphens/>
              <w:jc w:val="center"/>
              <w:rPr>
                <w:b/>
                <w:bCs/>
                <w:szCs w:val="24"/>
                <w:lang w:val="en-US" w:eastAsia="ar-SA"/>
              </w:rPr>
            </w:pPr>
            <w:r>
              <w:rPr>
                <w:b/>
                <w:bCs/>
                <w:szCs w:val="24"/>
                <w:lang w:val="en-US" w:eastAsia="ar-SA"/>
              </w:rPr>
              <w:t>0</w:t>
            </w:r>
          </w:p>
        </w:tc>
      </w:tr>
    </w:tbl>
    <w:p w:rsidR="0012208D" w:rsidRDefault="0012208D" w:rsidP="0012208D">
      <w:pPr>
        <w:widowControl w:val="0"/>
        <w:suppressAutoHyphens/>
        <w:spacing w:before="240" w:line="360" w:lineRule="auto"/>
        <w:ind w:firstLine="709"/>
        <w:jc w:val="both"/>
        <w:rPr>
          <w:b/>
          <w:sz w:val="28"/>
          <w:szCs w:val="28"/>
          <w:lang w:eastAsia="en-US"/>
        </w:rPr>
      </w:pPr>
    </w:p>
    <w:p w:rsidR="0012208D" w:rsidRDefault="0012208D" w:rsidP="0012208D">
      <w:pPr>
        <w:widowControl w:val="0"/>
        <w:suppressAutoHyphens/>
        <w:spacing w:before="240" w:line="360" w:lineRule="auto"/>
        <w:ind w:firstLine="709"/>
        <w:jc w:val="both"/>
        <w:rPr>
          <w:rFonts w:eastAsia="Arial Unicode MS"/>
          <w:sz w:val="28"/>
          <w:szCs w:val="28"/>
        </w:rPr>
      </w:pPr>
      <w:r>
        <w:rPr>
          <w:b/>
          <w:sz w:val="28"/>
          <w:szCs w:val="28"/>
          <w:lang w:eastAsia="en-US"/>
        </w:rPr>
        <w:t xml:space="preserve">Образование. </w:t>
      </w:r>
      <w:r>
        <w:rPr>
          <w:sz w:val="28"/>
          <w:szCs w:val="28"/>
        </w:rPr>
        <w:t xml:space="preserve">Развитие отраслей образования является одним из базовых показателей развития социальной сферы. </w:t>
      </w:r>
      <w:r>
        <w:rPr>
          <w:rFonts w:eastAsia="Arial Unicode MS"/>
          <w:sz w:val="28"/>
          <w:szCs w:val="28"/>
        </w:rPr>
        <w:t xml:space="preserve">Сеть образовательных учреждений Губского сельского поселения представлена 4-мя образовательными учреждениями: 1 детским садом на 75 мест (в настоящее время воспитывается 100 детей) и 3 общеобразовательными школами общей вместимостью 844 мест. </w:t>
      </w:r>
    </w:p>
    <w:p w:rsidR="0012208D" w:rsidRDefault="0012208D" w:rsidP="0012208D">
      <w:pPr>
        <w:widowControl w:val="0"/>
        <w:suppressAutoHyphens/>
        <w:spacing w:before="240" w:line="360" w:lineRule="auto"/>
        <w:ind w:firstLine="709"/>
        <w:jc w:val="both"/>
        <w:rPr>
          <w:i/>
          <w:sz w:val="24"/>
          <w:szCs w:val="28"/>
          <w:lang w:eastAsia="en-US"/>
        </w:rPr>
      </w:pPr>
      <w:r>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12208D" w:rsidRDefault="0012208D" w:rsidP="0012208D">
      <w:pPr>
        <w:spacing w:line="360" w:lineRule="auto"/>
        <w:jc w:val="right"/>
        <w:rPr>
          <w:i/>
          <w:sz w:val="24"/>
          <w:szCs w:val="28"/>
          <w:lang w:eastAsia="en-US"/>
        </w:rPr>
      </w:pPr>
    </w:p>
    <w:p w:rsidR="0012208D" w:rsidRDefault="0012208D" w:rsidP="0012208D">
      <w:pPr>
        <w:jc w:val="right"/>
        <w:rPr>
          <w:i/>
          <w:sz w:val="24"/>
          <w:szCs w:val="28"/>
          <w:lang w:eastAsia="en-US"/>
        </w:rPr>
      </w:pPr>
      <w:r>
        <w:rPr>
          <w:i/>
          <w:sz w:val="24"/>
          <w:szCs w:val="28"/>
          <w:lang w:eastAsia="en-US"/>
        </w:rPr>
        <w:t xml:space="preserve">Прогнозная оценка численности детей дошкольного (1-6 лет) </w:t>
      </w:r>
      <w:r>
        <w:rPr>
          <w:i/>
          <w:sz w:val="24"/>
          <w:szCs w:val="28"/>
          <w:lang w:eastAsia="en-US"/>
        </w:rPr>
        <w:br/>
        <w:t>и школьного возраста (7-17 лет) в МО Губское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2691"/>
        <w:gridCol w:w="1543"/>
        <w:gridCol w:w="2709"/>
        <w:gridCol w:w="1526"/>
      </w:tblGrid>
      <w:tr w:rsidR="0012208D" w:rsidTr="0012208D">
        <w:tc>
          <w:tcPr>
            <w:tcW w:w="576"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jc w:val="center"/>
              <w:rPr>
                <w:b/>
                <w:sz w:val="24"/>
                <w:szCs w:val="24"/>
              </w:rPr>
            </w:pPr>
            <w:r>
              <w:rPr>
                <w:b/>
                <w:sz w:val="24"/>
                <w:szCs w:val="24"/>
              </w:rPr>
              <w:t>Годы</w:t>
            </w:r>
          </w:p>
        </w:tc>
        <w:tc>
          <w:tcPr>
            <w:tcW w:w="1406"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widowControl w:val="0"/>
              <w:suppressAutoHyphens/>
              <w:overflowPunct w:val="0"/>
              <w:autoSpaceDE w:val="0"/>
              <w:jc w:val="center"/>
              <w:textAlignment w:val="baseline"/>
              <w:rPr>
                <w:b/>
                <w:sz w:val="24"/>
                <w:szCs w:val="24"/>
              </w:rPr>
            </w:pPr>
            <w:r>
              <w:rPr>
                <w:b/>
                <w:sz w:val="24"/>
                <w:szCs w:val="24"/>
              </w:rPr>
              <w:t>Количество лиц дошкольного (1-6 лет) возраста, чел.</w:t>
            </w:r>
          </w:p>
        </w:tc>
        <w:tc>
          <w:tcPr>
            <w:tcW w:w="806"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widowControl w:val="0"/>
              <w:suppressAutoHyphens/>
              <w:overflowPunct w:val="0"/>
              <w:autoSpaceDE w:val="0"/>
              <w:jc w:val="center"/>
              <w:textAlignment w:val="baseline"/>
              <w:rPr>
                <w:b/>
                <w:sz w:val="24"/>
                <w:szCs w:val="24"/>
              </w:rPr>
            </w:pPr>
            <w:r>
              <w:rPr>
                <w:b/>
                <w:sz w:val="24"/>
                <w:szCs w:val="24"/>
              </w:rPr>
              <w:t>% от всего населения</w:t>
            </w:r>
          </w:p>
        </w:tc>
        <w:tc>
          <w:tcPr>
            <w:tcW w:w="1415"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widowControl w:val="0"/>
              <w:suppressAutoHyphens/>
              <w:overflowPunct w:val="0"/>
              <w:autoSpaceDE w:val="0"/>
              <w:jc w:val="center"/>
              <w:textAlignment w:val="baseline"/>
              <w:rPr>
                <w:b/>
                <w:sz w:val="24"/>
                <w:szCs w:val="24"/>
              </w:rPr>
            </w:pPr>
            <w:r>
              <w:rPr>
                <w:b/>
                <w:sz w:val="24"/>
                <w:szCs w:val="24"/>
              </w:rPr>
              <w:t>Количество лиц школьного (7-17 лет) возраста, чел.</w:t>
            </w:r>
          </w:p>
        </w:tc>
        <w:tc>
          <w:tcPr>
            <w:tcW w:w="797"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12208D" w:rsidRDefault="0012208D">
            <w:pPr>
              <w:widowControl w:val="0"/>
              <w:suppressAutoHyphens/>
              <w:overflowPunct w:val="0"/>
              <w:autoSpaceDE w:val="0"/>
              <w:jc w:val="center"/>
              <w:textAlignment w:val="baseline"/>
              <w:rPr>
                <w:b/>
                <w:sz w:val="24"/>
                <w:szCs w:val="24"/>
              </w:rPr>
            </w:pPr>
            <w:r>
              <w:rPr>
                <w:b/>
                <w:sz w:val="24"/>
                <w:szCs w:val="24"/>
              </w:rPr>
              <w:t>% от всего населения</w:t>
            </w:r>
          </w:p>
        </w:tc>
      </w:tr>
      <w:tr w:rsidR="0012208D" w:rsidTr="0012208D">
        <w:trPr>
          <w:trHeight w:val="510"/>
        </w:trPr>
        <w:tc>
          <w:tcPr>
            <w:tcW w:w="57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eastAsia="ar-SA"/>
              </w:rPr>
            </w:pPr>
            <w:r>
              <w:rPr>
                <w:sz w:val="24"/>
                <w:szCs w:val="24"/>
                <w:lang w:val="en-US" w:eastAsia="ar-SA"/>
              </w:rPr>
              <w:t>20</w:t>
            </w:r>
            <w:r>
              <w:rPr>
                <w:sz w:val="24"/>
                <w:szCs w:val="24"/>
                <w:lang w:eastAsia="ar-SA"/>
              </w:rPr>
              <w:t>10</w:t>
            </w:r>
          </w:p>
        </w:tc>
        <w:tc>
          <w:tcPr>
            <w:tcW w:w="14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277</w:t>
            </w:r>
          </w:p>
        </w:tc>
        <w:tc>
          <w:tcPr>
            <w:tcW w:w="8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6,8</w:t>
            </w:r>
          </w:p>
        </w:tc>
        <w:tc>
          <w:tcPr>
            <w:tcW w:w="1415"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547</w:t>
            </w:r>
          </w:p>
        </w:tc>
        <w:tc>
          <w:tcPr>
            <w:tcW w:w="797"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13,4</w:t>
            </w:r>
          </w:p>
        </w:tc>
      </w:tr>
      <w:tr w:rsidR="0012208D" w:rsidTr="0012208D">
        <w:trPr>
          <w:trHeight w:val="510"/>
        </w:trPr>
        <w:tc>
          <w:tcPr>
            <w:tcW w:w="57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2015</w:t>
            </w:r>
          </w:p>
        </w:tc>
        <w:tc>
          <w:tcPr>
            <w:tcW w:w="14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303</w:t>
            </w:r>
          </w:p>
        </w:tc>
        <w:tc>
          <w:tcPr>
            <w:tcW w:w="8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7,2</w:t>
            </w:r>
          </w:p>
        </w:tc>
        <w:tc>
          <w:tcPr>
            <w:tcW w:w="1415"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519</w:t>
            </w:r>
          </w:p>
        </w:tc>
        <w:tc>
          <w:tcPr>
            <w:tcW w:w="797"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12,3</w:t>
            </w:r>
          </w:p>
        </w:tc>
      </w:tr>
      <w:tr w:rsidR="0012208D" w:rsidTr="0012208D">
        <w:trPr>
          <w:trHeight w:val="510"/>
        </w:trPr>
        <w:tc>
          <w:tcPr>
            <w:tcW w:w="57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2020</w:t>
            </w:r>
          </w:p>
        </w:tc>
        <w:tc>
          <w:tcPr>
            <w:tcW w:w="14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360</w:t>
            </w:r>
          </w:p>
        </w:tc>
        <w:tc>
          <w:tcPr>
            <w:tcW w:w="8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8,0</w:t>
            </w:r>
          </w:p>
        </w:tc>
        <w:tc>
          <w:tcPr>
            <w:tcW w:w="1415"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520</w:t>
            </w:r>
          </w:p>
        </w:tc>
        <w:tc>
          <w:tcPr>
            <w:tcW w:w="797"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11,6</w:t>
            </w:r>
          </w:p>
        </w:tc>
      </w:tr>
      <w:tr w:rsidR="0012208D" w:rsidTr="0012208D">
        <w:trPr>
          <w:trHeight w:val="510"/>
        </w:trPr>
        <w:tc>
          <w:tcPr>
            <w:tcW w:w="57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2030</w:t>
            </w:r>
          </w:p>
        </w:tc>
        <w:tc>
          <w:tcPr>
            <w:tcW w:w="14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386</w:t>
            </w:r>
          </w:p>
        </w:tc>
        <w:tc>
          <w:tcPr>
            <w:tcW w:w="806"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7,3</w:t>
            </w:r>
          </w:p>
        </w:tc>
        <w:tc>
          <w:tcPr>
            <w:tcW w:w="1415"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724</w:t>
            </w:r>
          </w:p>
        </w:tc>
        <w:tc>
          <w:tcPr>
            <w:tcW w:w="797" w:type="pct"/>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sz w:val="24"/>
                <w:szCs w:val="24"/>
                <w:lang w:val="en-US" w:eastAsia="ar-SA"/>
              </w:rPr>
            </w:pPr>
            <w:r>
              <w:rPr>
                <w:sz w:val="24"/>
                <w:szCs w:val="24"/>
                <w:lang w:val="en-US" w:eastAsia="ar-SA"/>
              </w:rPr>
              <w:t>13,7</w:t>
            </w:r>
          </w:p>
        </w:tc>
      </w:tr>
    </w:tbl>
    <w:p w:rsidR="0012208D" w:rsidRDefault="0012208D" w:rsidP="0012208D">
      <w:pPr>
        <w:widowControl w:val="0"/>
        <w:suppressAutoHyphens/>
        <w:spacing w:line="300" w:lineRule="auto"/>
        <w:ind w:firstLine="851"/>
        <w:jc w:val="both"/>
        <w:rPr>
          <w:i/>
          <w:sz w:val="28"/>
          <w:szCs w:val="28"/>
        </w:rPr>
      </w:pPr>
    </w:p>
    <w:p w:rsidR="0012208D" w:rsidRDefault="0012208D" w:rsidP="0012208D">
      <w:pPr>
        <w:tabs>
          <w:tab w:val="num" w:pos="1211"/>
        </w:tabs>
        <w:spacing w:line="360" w:lineRule="auto"/>
        <w:ind w:firstLine="851"/>
        <w:jc w:val="both"/>
        <w:rPr>
          <w:rFonts w:eastAsia="Arial Unicode MS"/>
          <w:sz w:val="28"/>
          <w:szCs w:val="28"/>
          <w:lang w:eastAsia="en-US"/>
        </w:rPr>
      </w:pPr>
      <w:r>
        <w:rPr>
          <w:rFonts w:eastAsia="Arial Unicode MS"/>
          <w:sz w:val="28"/>
          <w:szCs w:val="28"/>
          <w:lang w:eastAsia="en-US"/>
        </w:rPr>
        <w:lastRenderedPageBreak/>
        <w:t>Генеральным планом предлагается полное обеспечение детей детскими дошкольными и школьными учреждениями, в связи с чем предусмотрена возможность проведения следующих мероприятий:</w:t>
      </w:r>
    </w:p>
    <w:p w:rsidR="0012208D" w:rsidRDefault="0012208D" w:rsidP="0012208D">
      <w:pPr>
        <w:numPr>
          <w:ilvl w:val="0"/>
          <w:numId w:val="69"/>
        </w:numPr>
        <w:suppressAutoHyphens/>
        <w:spacing w:after="200" w:line="360" w:lineRule="auto"/>
        <w:ind w:left="0" w:firstLine="851"/>
        <w:contextualSpacing/>
        <w:jc w:val="both"/>
        <w:rPr>
          <w:rFonts w:eastAsia="Calibri"/>
          <w:sz w:val="28"/>
          <w:szCs w:val="28"/>
          <w:lang w:eastAsia="en-US" w:bidi="en-US"/>
        </w:rPr>
      </w:pPr>
      <w:r>
        <w:rPr>
          <w:rFonts w:eastAsia="Calibri"/>
          <w:sz w:val="28"/>
          <w:szCs w:val="28"/>
          <w:lang w:eastAsia="en-US" w:bidi="en-US"/>
        </w:rPr>
        <w:t xml:space="preserve">строительство 2 детских садов по 80 мест в ст-це Губская. </w:t>
      </w:r>
    </w:p>
    <w:p w:rsidR="0012208D" w:rsidRDefault="0012208D" w:rsidP="0012208D">
      <w:pPr>
        <w:numPr>
          <w:ilvl w:val="0"/>
          <w:numId w:val="69"/>
        </w:numPr>
        <w:suppressAutoHyphens/>
        <w:spacing w:after="200" w:line="360" w:lineRule="auto"/>
        <w:ind w:left="0" w:firstLine="851"/>
        <w:contextualSpacing/>
        <w:jc w:val="both"/>
        <w:rPr>
          <w:rFonts w:eastAsia="Calibri"/>
          <w:sz w:val="28"/>
          <w:szCs w:val="28"/>
          <w:lang w:eastAsia="en-US" w:bidi="en-US"/>
        </w:rPr>
      </w:pPr>
      <w:r>
        <w:rPr>
          <w:rFonts w:eastAsia="Calibri"/>
          <w:sz w:val="28"/>
          <w:szCs w:val="28"/>
          <w:lang w:eastAsia="en-US" w:bidi="en-US"/>
        </w:rPr>
        <w:t>строительство 1 детского сада на 60 мест в ст-це Баракаевская;</w:t>
      </w:r>
    </w:p>
    <w:p w:rsidR="0012208D" w:rsidRDefault="0012208D" w:rsidP="0012208D">
      <w:pPr>
        <w:numPr>
          <w:ilvl w:val="0"/>
          <w:numId w:val="69"/>
        </w:numPr>
        <w:suppressAutoHyphens/>
        <w:spacing w:after="200" w:line="360" w:lineRule="auto"/>
        <w:ind w:left="0" w:firstLine="851"/>
        <w:contextualSpacing/>
        <w:jc w:val="both"/>
        <w:rPr>
          <w:rFonts w:eastAsia="Calibri"/>
          <w:sz w:val="28"/>
          <w:szCs w:val="28"/>
          <w:lang w:eastAsia="en-US" w:bidi="en-US"/>
        </w:rPr>
      </w:pPr>
      <w:r>
        <w:rPr>
          <w:rFonts w:eastAsia="Calibri"/>
          <w:sz w:val="28"/>
          <w:szCs w:val="28"/>
          <w:lang w:eastAsia="en-US" w:bidi="en-US"/>
        </w:rPr>
        <w:t>строительство 1 детского сада на 45 мест в ст-це Хамкетинская;</w:t>
      </w:r>
    </w:p>
    <w:p w:rsidR="0012208D" w:rsidRDefault="0012208D" w:rsidP="0012208D">
      <w:pPr>
        <w:spacing w:line="384" w:lineRule="auto"/>
        <w:ind w:firstLine="709"/>
        <w:jc w:val="both"/>
        <w:rPr>
          <w:sz w:val="28"/>
          <w:szCs w:val="28"/>
          <w:lang w:eastAsia="en-US"/>
        </w:rPr>
      </w:pPr>
      <w:r>
        <w:rPr>
          <w:b/>
          <w:sz w:val="28"/>
          <w:szCs w:val="28"/>
          <w:lang w:eastAsia="en-US"/>
        </w:rPr>
        <w:t>Здравоохранение.</w:t>
      </w:r>
      <w:r>
        <w:rPr>
          <w:b/>
          <w:i/>
          <w:sz w:val="28"/>
          <w:szCs w:val="28"/>
          <w:lang w:eastAsia="en-US"/>
        </w:rPr>
        <w:t xml:space="preserve"> </w:t>
      </w:r>
      <w:r>
        <w:rPr>
          <w:spacing w:val="-4"/>
          <w:sz w:val="28"/>
          <w:szCs w:val="28"/>
          <w:lang w:eastAsia="en-US"/>
        </w:rPr>
        <w:t>На территории</w:t>
      </w:r>
      <w:r>
        <w:rPr>
          <w:i/>
          <w:spacing w:val="-4"/>
          <w:sz w:val="28"/>
          <w:szCs w:val="28"/>
          <w:lang w:eastAsia="en-US"/>
        </w:rPr>
        <w:t xml:space="preserve"> </w:t>
      </w:r>
      <w:r>
        <w:rPr>
          <w:spacing w:val="-4"/>
          <w:sz w:val="28"/>
          <w:szCs w:val="28"/>
          <w:lang w:eastAsia="en-US"/>
        </w:rPr>
        <w:t>Губского сельского поселения оказывают медицинскую помощь Губская участковая больница на 25 коек и поликлиника мощностью 27 посещений в смену, 2 фельдшерско-акушерских пункта (ФАП) в станицах Баракаевская и Хамкетинская. Участковая больница обслуживает все населенные пункты поселения. Обеспеченность населения больничными койками ниже нормативной (10,2) и составляет 5,8 коек на 1000 населения, амбулаторно-поликлиническими учреждениями составляет 6,2 посещений в смену на 1000 чел. населения, что также не соответствует социальным нормативам (18,15). Аптек на территории поселения нет.</w:t>
      </w:r>
    </w:p>
    <w:p w:rsidR="0012208D" w:rsidRDefault="0012208D" w:rsidP="0012208D">
      <w:pPr>
        <w:spacing w:line="384" w:lineRule="auto"/>
        <w:ind w:firstLine="709"/>
        <w:jc w:val="both"/>
        <w:rPr>
          <w:sz w:val="28"/>
          <w:szCs w:val="28"/>
          <w:lang w:eastAsia="ar-SA"/>
        </w:rPr>
      </w:pPr>
      <w:r>
        <w:rPr>
          <w:sz w:val="28"/>
          <w:szCs w:val="28"/>
          <w:lang w:eastAsia="ar-SA"/>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12208D" w:rsidRDefault="0012208D" w:rsidP="0012208D">
      <w:pPr>
        <w:spacing w:line="384" w:lineRule="auto"/>
        <w:ind w:firstLine="708"/>
        <w:jc w:val="both"/>
        <w:rPr>
          <w:sz w:val="28"/>
          <w:szCs w:val="28"/>
          <w:lang w:eastAsia="en-US"/>
        </w:rPr>
      </w:pPr>
      <w:r>
        <w:rPr>
          <w:sz w:val="28"/>
          <w:szCs w:val="28"/>
          <w:lang w:eastAsia="en-US"/>
        </w:rPr>
        <w:t>На расчетный срок существующих объектов амбулаторно-поликлиническая сеть нуждается в расширении — необходимы:</w:t>
      </w:r>
    </w:p>
    <w:p w:rsidR="0012208D" w:rsidRDefault="0012208D" w:rsidP="0012208D">
      <w:pPr>
        <w:numPr>
          <w:ilvl w:val="0"/>
          <w:numId w:val="70"/>
        </w:numPr>
        <w:tabs>
          <w:tab w:val="left" w:pos="1134"/>
        </w:tabs>
        <w:suppressAutoHyphens/>
        <w:spacing w:line="384" w:lineRule="auto"/>
        <w:ind w:left="0" w:firstLine="709"/>
        <w:contextualSpacing/>
        <w:jc w:val="both"/>
        <w:rPr>
          <w:sz w:val="28"/>
          <w:szCs w:val="28"/>
          <w:lang w:eastAsia="en-US"/>
        </w:rPr>
      </w:pPr>
      <w:r>
        <w:rPr>
          <w:rFonts w:eastAsia="Calibri"/>
          <w:sz w:val="28"/>
          <w:szCs w:val="28"/>
          <w:lang w:eastAsia="en-US" w:bidi="en-US"/>
        </w:rPr>
        <w:t xml:space="preserve">реконструкция участковой больницы с увеличением вместимости на 30 коек (с 25 до 55 коек) </w:t>
      </w:r>
    </w:p>
    <w:p w:rsidR="0012208D" w:rsidRDefault="0012208D" w:rsidP="0012208D">
      <w:pPr>
        <w:numPr>
          <w:ilvl w:val="0"/>
          <w:numId w:val="70"/>
        </w:numPr>
        <w:tabs>
          <w:tab w:val="left" w:pos="1134"/>
        </w:tabs>
        <w:suppressAutoHyphens/>
        <w:spacing w:line="384" w:lineRule="auto"/>
        <w:ind w:left="0" w:firstLine="709"/>
        <w:contextualSpacing/>
        <w:jc w:val="both"/>
        <w:rPr>
          <w:sz w:val="28"/>
          <w:szCs w:val="28"/>
          <w:lang w:eastAsia="en-US"/>
        </w:rPr>
      </w:pPr>
      <w:r>
        <w:rPr>
          <w:rFonts w:eastAsia="Calibri"/>
          <w:sz w:val="28"/>
          <w:szCs w:val="28"/>
          <w:lang w:eastAsia="en-US" w:bidi="en-US"/>
        </w:rPr>
        <w:t>реконструкция поликлиники с увеличением мощности на</w:t>
      </w:r>
      <w:r>
        <w:rPr>
          <w:rFonts w:eastAsia="Calibri"/>
          <w:sz w:val="28"/>
          <w:szCs w:val="28"/>
          <w:lang w:val="en-US" w:eastAsia="en-US" w:bidi="en-US"/>
        </w:rPr>
        <w:t> </w:t>
      </w:r>
      <w:r>
        <w:rPr>
          <w:rFonts w:eastAsia="Calibri"/>
          <w:sz w:val="28"/>
          <w:szCs w:val="28"/>
          <w:lang w:eastAsia="en-US" w:bidi="en-US"/>
        </w:rPr>
        <w:t>70</w:t>
      </w:r>
      <w:r>
        <w:rPr>
          <w:rFonts w:eastAsia="Calibri"/>
          <w:sz w:val="28"/>
          <w:szCs w:val="28"/>
          <w:lang w:val="en-US" w:eastAsia="en-US" w:bidi="en-US"/>
        </w:rPr>
        <w:t> </w:t>
      </w:r>
      <w:r>
        <w:rPr>
          <w:rFonts w:eastAsia="Calibri"/>
          <w:sz w:val="28"/>
          <w:szCs w:val="28"/>
          <w:lang w:eastAsia="en-US" w:bidi="en-US"/>
        </w:rPr>
        <w:t>пос/смену (с 30 до 100 пос/смену).</w:t>
      </w:r>
    </w:p>
    <w:p w:rsidR="0012208D" w:rsidRDefault="0012208D" w:rsidP="0012208D">
      <w:pPr>
        <w:spacing w:line="384" w:lineRule="auto"/>
        <w:ind w:firstLine="708"/>
        <w:jc w:val="both"/>
        <w:rPr>
          <w:sz w:val="28"/>
          <w:szCs w:val="28"/>
          <w:lang w:eastAsia="en-US"/>
        </w:rPr>
      </w:pPr>
      <w:r>
        <w:rPr>
          <w:sz w:val="28"/>
          <w:szCs w:val="28"/>
          <w:lang w:eastAsia="en-US"/>
        </w:rPr>
        <w:lastRenderedPageBreak/>
        <w:t>Также на расчетный срок необходимо предусмотреть дополнительное размещение аптек совокупной торговой площадью не менее 55 м</w:t>
      </w:r>
      <w:r>
        <w:rPr>
          <w:sz w:val="28"/>
          <w:szCs w:val="28"/>
          <w:vertAlign w:val="superscript"/>
          <w:lang w:eastAsia="en-US"/>
        </w:rPr>
        <w:t>2</w:t>
      </w:r>
      <w:r>
        <w:rPr>
          <w:sz w:val="28"/>
          <w:szCs w:val="28"/>
          <w:lang w:eastAsia="en-US"/>
        </w:rPr>
        <w:t>. Их размещение возможно как в отдельных зданиях, так и в качестве встроено-пристроенных помещений. Также допускается их размещение в амбулатории либо фельдшерско-акушерских пунктах.</w:t>
      </w:r>
    </w:p>
    <w:p w:rsidR="0012208D" w:rsidRDefault="0012208D" w:rsidP="0012208D">
      <w:pPr>
        <w:spacing w:line="336" w:lineRule="auto"/>
        <w:ind w:firstLine="708"/>
        <w:jc w:val="both"/>
        <w:rPr>
          <w:sz w:val="28"/>
          <w:szCs w:val="28"/>
          <w:lang w:eastAsia="ar-SA"/>
        </w:rPr>
      </w:pPr>
      <w:r>
        <w:rPr>
          <w:b/>
          <w:sz w:val="28"/>
          <w:szCs w:val="28"/>
          <w:lang w:eastAsia="ar-SA"/>
        </w:rPr>
        <w:t xml:space="preserve">Социальное обслуживание. </w:t>
      </w:r>
      <w:r>
        <w:rPr>
          <w:sz w:val="28"/>
          <w:szCs w:val="28"/>
          <w:lang w:eastAsia="ar-SA"/>
        </w:rPr>
        <w:t>Решение вопросов по организации предоставления социальных услуг является прерогативой муниципального образования Мостовский район. В настоящее время на территории поселения функционирует 2 отделения социального обслуживания на дому граждан пожилого возраста и инвалидов, которое обслуживает 134 человека.</w:t>
      </w:r>
    </w:p>
    <w:p w:rsidR="0012208D" w:rsidRDefault="0012208D" w:rsidP="0012208D">
      <w:pPr>
        <w:tabs>
          <w:tab w:val="left" w:pos="993"/>
        </w:tabs>
        <w:suppressAutoHyphens/>
        <w:spacing w:line="336" w:lineRule="auto"/>
        <w:ind w:firstLine="708"/>
        <w:jc w:val="both"/>
        <w:rPr>
          <w:sz w:val="28"/>
          <w:szCs w:val="28"/>
          <w:lang w:eastAsia="en-US"/>
        </w:rPr>
      </w:pPr>
      <w:r>
        <w:rPr>
          <w:sz w:val="28"/>
          <w:szCs w:val="28"/>
          <w:lang w:eastAsia="en-US"/>
        </w:rPr>
        <w:t>При строительстве районных и краевых объектов социального обслуживания на территории Мостовского района, необходимо предусмотреть обеспечение жителей Губского сельского поселения местами в этих учреждениях, потребность которых, согласно Нормативам градостроительного проектирования Краснодарского края, на расчетный срок составляет:</w:t>
      </w:r>
    </w:p>
    <w:p w:rsidR="0012208D" w:rsidRDefault="0012208D" w:rsidP="0012208D">
      <w:pPr>
        <w:numPr>
          <w:ilvl w:val="0"/>
          <w:numId w:val="71"/>
        </w:numPr>
        <w:tabs>
          <w:tab w:val="left" w:pos="993"/>
        </w:tabs>
        <w:suppressAutoHyphens/>
        <w:spacing w:line="336" w:lineRule="auto"/>
        <w:ind w:left="0" w:firstLine="708"/>
        <w:contextualSpacing/>
        <w:jc w:val="both"/>
        <w:rPr>
          <w:sz w:val="28"/>
          <w:szCs w:val="28"/>
          <w:lang w:eastAsia="en-US"/>
        </w:rPr>
      </w:pPr>
      <w:r>
        <w:rPr>
          <w:sz w:val="28"/>
          <w:szCs w:val="28"/>
          <w:lang w:eastAsia="en-US"/>
        </w:rPr>
        <w:t>3 места в детских домах интернатах;</w:t>
      </w:r>
    </w:p>
    <w:p w:rsidR="0012208D" w:rsidRDefault="0012208D" w:rsidP="0012208D">
      <w:pPr>
        <w:numPr>
          <w:ilvl w:val="0"/>
          <w:numId w:val="71"/>
        </w:numPr>
        <w:tabs>
          <w:tab w:val="left" w:pos="993"/>
        </w:tabs>
        <w:suppressAutoHyphens/>
        <w:spacing w:line="336" w:lineRule="auto"/>
        <w:ind w:left="0" w:firstLine="708"/>
        <w:contextualSpacing/>
        <w:jc w:val="both"/>
        <w:rPr>
          <w:sz w:val="28"/>
          <w:szCs w:val="28"/>
          <w:lang w:eastAsia="en-US"/>
        </w:rPr>
      </w:pPr>
      <w:r>
        <w:rPr>
          <w:sz w:val="28"/>
          <w:szCs w:val="28"/>
          <w:lang w:eastAsia="en-US"/>
        </w:rPr>
        <w:t>31 мест в домах-интернатах для престарелых с 60 лет;</w:t>
      </w:r>
    </w:p>
    <w:p w:rsidR="0012208D" w:rsidRDefault="0012208D" w:rsidP="0012208D">
      <w:pPr>
        <w:numPr>
          <w:ilvl w:val="0"/>
          <w:numId w:val="71"/>
        </w:numPr>
        <w:tabs>
          <w:tab w:val="left" w:pos="993"/>
        </w:tabs>
        <w:suppressAutoHyphens/>
        <w:spacing w:line="336" w:lineRule="auto"/>
        <w:ind w:left="0" w:firstLine="709"/>
        <w:contextualSpacing/>
        <w:jc w:val="both"/>
        <w:rPr>
          <w:sz w:val="28"/>
          <w:szCs w:val="28"/>
          <w:lang w:eastAsia="en-US"/>
        </w:rPr>
      </w:pPr>
      <w:r>
        <w:rPr>
          <w:sz w:val="28"/>
          <w:szCs w:val="28"/>
          <w:lang w:eastAsia="en-US"/>
        </w:rPr>
        <w:t>1 места в домах-интернатах для взрослых инвалидов с физическими нарушениями.</w:t>
      </w:r>
    </w:p>
    <w:p w:rsidR="0012208D" w:rsidRDefault="0012208D" w:rsidP="0012208D">
      <w:pPr>
        <w:suppressAutoHyphens/>
        <w:spacing w:line="336" w:lineRule="auto"/>
        <w:ind w:firstLine="709"/>
        <w:jc w:val="both"/>
        <w:rPr>
          <w:sz w:val="28"/>
          <w:szCs w:val="28"/>
          <w:lang w:eastAsia="en-US"/>
        </w:rPr>
      </w:pPr>
      <w:r>
        <w:rPr>
          <w:sz w:val="28"/>
          <w:szCs w:val="28"/>
          <w:lang w:eastAsia="en-US"/>
        </w:rPr>
        <w:t>Местоположение и вместимость данных учреждений с учетом потребности других поселений определяется администрацией Мостовского района.</w:t>
      </w:r>
    </w:p>
    <w:p w:rsidR="0012208D" w:rsidRDefault="0012208D" w:rsidP="0012208D">
      <w:pPr>
        <w:suppressAutoHyphens/>
        <w:spacing w:line="336" w:lineRule="auto"/>
        <w:ind w:firstLine="709"/>
        <w:jc w:val="both"/>
        <w:rPr>
          <w:sz w:val="28"/>
          <w:szCs w:val="28"/>
          <w:lang w:eastAsia="en-US"/>
        </w:rPr>
      </w:pPr>
      <w:r>
        <w:rPr>
          <w:sz w:val="28"/>
          <w:szCs w:val="28"/>
          <w:lang w:eastAsia="en-US"/>
        </w:rPr>
        <w:t>Помимо этого, на расчетный срок муниципальному образованию необходимо обеспечить:</w:t>
      </w:r>
    </w:p>
    <w:p w:rsidR="0012208D" w:rsidRDefault="0012208D" w:rsidP="0012208D">
      <w:pPr>
        <w:numPr>
          <w:ilvl w:val="0"/>
          <w:numId w:val="71"/>
        </w:numPr>
        <w:tabs>
          <w:tab w:val="left" w:pos="993"/>
        </w:tabs>
        <w:suppressAutoHyphens/>
        <w:spacing w:line="336" w:lineRule="auto"/>
        <w:ind w:left="0" w:firstLine="709"/>
        <w:contextualSpacing/>
        <w:jc w:val="both"/>
        <w:rPr>
          <w:sz w:val="28"/>
          <w:szCs w:val="28"/>
          <w:lang w:eastAsia="en-US"/>
        </w:rPr>
      </w:pPr>
      <w:r>
        <w:rPr>
          <w:sz w:val="28"/>
          <w:szCs w:val="28"/>
          <w:lang w:eastAsia="en-US"/>
        </w:rPr>
        <w:t>66 человек специальными жилыми домами и группами квартир для ветеранов войны и труда, одиноких престарелых;</w:t>
      </w:r>
    </w:p>
    <w:p w:rsidR="0012208D" w:rsidRDefault="0012208D" w:rsidP="0012208D">
      <w:pPr>
        <w:numPr>
          <w:ilvl w:val="0"/>
          <w:numId w:val="71"/>
        </w:numPr>
        <w:tabs>
          <w:tab w:val="left" w:pos="993"/>
        </w:tabs>
        <w:suppressAutoHyphens/>
        <w:spacing w:line="336" w:lineRule="auto"/>
        <w:ind w:left="0" w:firstLine="709"/>
        <w:contextualSpacing/>
        <w:jc w:val="both"/>
        <w:rPr>
          <w:sz w:val="28"/>
          <w:szCs w:val="28"/>
          <w:lang w:eastAsia="en-US"/>
        </w:rPr>
      </w:pPr>
      <w:r>
        <w:rPr>
          <w:sz w:val="28"/>
          <w:szCs w:val="28"/>
          <w:lang w:eastAsia="en-US"/>
        </w:rPr>
        <w:t>3 человека специальными жилыми домами и группами квартир для инвалидов на креслах колясках и их семей.</w:t>
      </w:r>
    </w:p>
    <w:p w:rsidR="0012208D" w:rsidRDefault="0012208D" w:rsidP="0012208D">
      <w:pPr>
        <w:suppressAutoHyphens/>
        <w:spacing w:line="336" w:lineRule="auto"/>
        <w:ind w:firstLine="709"/>
        <w:jc w:val="both"/>
        <w:rPr>
          <w:sz w:val="28"/>
          <w:szCs w:val="28"/>
          <w:lang w:eastAsia="en-US"/>
        </w:rPr>
      </w:pPr>
      <w:r>
        <w:rPr>
          <w:b/>
          <w:sz w:val="28"/>
          <w:szCs w:val="28"/>
          <w:lang w:eastAsia="en-US"/>
        </w:rPr>
        <w:t xml:space="preserve">Спортивные объекты. </w:t>
      </w:r>
      <w:r>
        <w:rPr>
          <w:color w:val="000000"/>
          <w:sz w:val="28"/>
          <w:szCs w:val="24"/>
          <w:lang w:eastAsia="en-US"/>
        </w:rPr>
        <w:t>Спортивная база поселения представлена 6 спортивными сооружениями, которые</w:t>
      </w:r>
      <w:r>
        <w:rPr>
          <w:sz w:val="28"/>
          <w:szCs w:val="28"/>
          <w:lang w:eastAsia="en-US"/>
        </w:rPr>
        <w:t xml:space="preserve"> нуждаются в</w:t>
      </w:r>
      <w:r>
        <w:rPr>
          <w:sz w:val="28"/>
          <w:szCs w:val="28"/>
          <w:lang w:val="en-US" w:eastAsia="en-US"/>
        </w:rPr>
        <w:t> </w:t>
      </w:r>
      <w:r>
        <w:rPr>
          <w:sz w:val="28"/>
          <w:szCs w:val="28"/>
          <w:lang w:eastAsia="en-US"/>
        </w:rPr>
        <w:t xml:space="preserve">модернизации, </w:t>
      </w:r>
      <w:r>
        <w:rPr>
          <w:sz w:val="28"/>
          <w:szCs w:val="28"/>
          <w:lang w:eastAsia="en-US"/>
        </w:rPr>
        <w:lastRenderedPageBreak/>
        <w:t>реконструкции, укреплении и оснащении, их</w:t>
      </w:r>
      <w:r>
        <w:rPr>
          <w:sz w:val="28"/>
          <w:szCs w:val="28"/>
          <w:lang w:val="en-US" w:eastAsia="en-US"/>
        </w:rPr>
        <w:t> </w:t>
      </w:r>
      <w:r>
        <w:rPr>
          <w:sz w:val="28"/>
          <w:szCs w:val="28"/>
          <w:lang w:eastAsia="en-US"/>
        </w:rPr>
        <w:t>количественный состав не в состоянии обеспечить потребности населения муниципального образования.</w:t>
      </w:r>
    </w:p>
    <w:p w:rsidR="0012208D" w:rsidRDefault="0012208D" w:rsidP="0012208D">
      <w:pPr>
        <w:spacing w:line="384" w:lineRule="auto"/>
        <w:ind w:firstLine="708"/>
        <w:jc w:val="both"/>
        <w:rPr>
          <w:sz w:val="28"/>
          <w:szCs w:val="28"/>
          <w:lang w:eastAsia="en-US"/>
        </w:rPr>
      </w:pPr>
      <w:r>
        <w:rPr>
          <w:sz w:val="28"/>
          <w:szCs w:val="28"/>
          <w:lang w:eastAsia="en-US"/>
        </w:rPr>
        <w:t>В целях обеспечения минимальной потребности населения Губского сельского поселения в объектах спортивной инфраструктуры на расчетный срок генеральным планом предусмотрена возможность проведения следующих мероприятий:</w:t>
      </w:r>
    </w:p>
    <w:p w:rsidR="0012208D" w:rsidRDefault="0012208D" w:rsidP="0012208D">
      <w:pPr>
        <w:numPr>
          <w:ilvl w:val="0"/>
          <w:numId w:val="72"/>
        </w:numPr>
        <w:tabs>
          <w:tab w:val="left" w:pos="993"/>
        </w:tabs>
        <w:suppressAutoHyphens/>
        <w:spacing w:line="384" w:lineRule="auto"/>
        <w:ind w:left="0" w:firstLine="709"/>
        <w:contextualSpacing/>
        <w:jc w:val="both"/>
        <w:rPr>
          <w:sz w:val="28"/>
          <w:szCs w:val="28"/>
          <w:lang w:eastAsia="en-US"/>
        </w:rPr>
      </w:pPr>
      <w:r>
        <w:rPr>
          <w:sz w:val="28"/>
          <w:szCs w:val="28"/>
          <w:lang w:eastAsia="en-US"/>
        </w:rPr>
        <w:t>строительство помещений для физкультурно-оздоровительных занятий общей площадью 430 м</w:t>
      </w:r>
      <w:r>
        <w:rPr>
          <w:sz w:val="28"/>
          <w:szCs w:val="28"/>
          <w:vertAlign w:val="superscript"/>
          <w:lang w:eastAsia="en-US"/>
        </w:rPr>
        <w:t>2</w:t>
      </w:r>
      <w:r>
        <w:rPr>
          <w:sz w:val="28"/>
          <w:szCs w:val="28"/>
          <w:lang w:eastAsia="en-US"/>
        </w:rPr>
        <w:t>;</w:t>
      </w:r>
    </w:p>
    <w:p w:rsidR="0012208D" w:rsidRDefault="0012208D" w:rsidP="0012208D">
      <w:pPr>
        <w:numPr>
          <w:ilvl w:val="0"/>
          <w:numId w:val="72"/>
        </w:numPr>
        <w:tabs>
          <w:tab w:val="left" w:pos="993"/>
        </w:tabs>
        <w:suppressAutoHyphens/>
        <w:spacing w:line="384" w:lineRule="auto"/>
        <w:ind w:left="0" w:firstLine="709"/>
        <w:contextualSpacing/>
        <w:jc w:val="both"/>
        <w:rPr>
          <w:sz w:val="28"/>
          <w:szCs w:val="28"/>
          <w:lang w:eastAsia="en-US"/>
        </w:rPr>
      </w:pPr>
      <w:r>
        <w:rPr>
          <w:sz w:val="28"/>
          <w:szCs w:val="28"/>
          <w:lang w:eastAsia="en-US"/>
        </w:rPr>
        <w:t>строительство спортивного зала общего пользования площадью не менее 430 м</w:t>
      </w:r>
      <w:r>
        <w:rPr>
          <w:sz w:val="28"/>
          <w:szCs w:val="28"/>
          <w:vertAlign w:val="superscript"/>
          <w:lang w:eastAsia="en-US"/>
        </w:rPr>
        <w:t>2</w:t>
      </w:r>
      <w:r>
        <w:rPr>
          <w:sz w:val="28"/>
          <w:szCs w:val="28"/>
          <w:lang w:eastAsia="en-US"/>
        </w:rPr>
        <w:t>;</w:t>
      </w:r>
    </w:p>
    <w:p w:rsidR="0012208D" w:rsidRDefault="0012208D" w:rsidP="0012208D">
      <w:pPr>
        <w:numPr>
          <w:ilvl w:val="0"/>
          <w:numId w:val="72"/>
        </w:numPr>
        <w:tabs>
          <w:tab w:val="left" w:pos="993"/>
        </w:tabs>
        <w:suppressAutoHyphens/>
        <w:spacing w:line="384" w:lineRule="auto"/>
        <w:ind w:left="0" w:firstLine="709"/>
        <w:contextualSpacing/>
        <w:jc w:val="both"/>
        <w:rPr>
          <w:sz w:val="28"/>
          <w:szCs w:val="28"/>
          <w:lang w:eastAsia="en-US"/>
        </w:rPr>
      </w:pPr>
      <w:r>
        <w:rPr>
          <w:sz w:val="28"/>
          <w:szCs w:val="28"/>
          <w:lang w:eastAsia="en-US"/>
        </w:rPr>
        <w:t>строительство спортивно-тренажерных залов повседневного обслуживания общей площадью пола зала 430 м</w:t>
      </w:r>
      <w:r>
        <w:rPr>
          <w:sz w:val="28"/>
          <w:szCs w:val="28"/>
          <w:vertAlign w:val="superscript"/>
          <w:lang w:eastAsia="en-US"/>
        </w:rPr>
        <w:t>2</w:t>
      </w:r>
      <w:r>
        <w:rPr>
          <w:sz w:val="28"/>
          <w:szCs w:val="28"/>
          <w:lang w:eastAsia="en-US"/>
        </w:rPr>
        <w:t>;</w:t>
      </w:r>
    </w:p>
    <w:p w:rsidR="0012208D" w:rsidRDefault="0012208D" w:rsidP="0012208D">
      <w:pPr>
        <w:numPr>
          <w:ilvl w:val="0"/>
          <w:numId w:val="72"/>
        </w:numPr>
        <w:tabs>
          <w:tab w:val="left" w:pos="993"/>
        </w:tabs>
        <w:suppressAutoHyphens/>
        <w:spacing w:line="384" w:lineRule="auto"/>
        <w:ind w:left="0" w:firstLine="709"/>
        <w:contextualSpacing/>
        <w:jc w:val="both"/>
        <w:rPr>
          <w:sz w:val="28"/>
          <w:szCs w:val="28"/>
          <w:lang w:eastAsia="en-US"/>
        </w:rPr>
      </w:pPr>
      <w:r>
        <w:rPr>
          <w:sz w:val="28"/>
          <w:szCs w:val="28"/>
          <w:lang w:eastAsia="en-US"/>
        </w:rPr>
        <w:t>строительство плоскостных спортивных сооружений общей площадью 10,3 тыс. м</w:t>
      </w:r>
      <w:r>
        <w:rPr>
          <w:sz w:val="28"/>
          <w:szCs w:val="28"/>
          <w:vertAlign w:val="superscript"/>
          <w:lang w:eastAsia="en-US"/>
        </w:rPr>
        <w:t>2</w:t>
      </w:r>
      <w:r>
        <w:rPr>
          <w:sz w:val="28"/>
          <w:szCs w:val="28"/>
          <w:lang w:eastAsia="en-US"/>
        </w:rPr>
        <w:t>;</w:t>
      </w:r>
    </w:p>
    <w:p w:rsidR="0012208D" w:rsidRDefault="0012208D" w:rsidP="0012208D">
      <w:pPr>
        <w:numPr>
          <w:ilvl w:val="0"/>
          <w:numId w:val="72"/>
        </w:numPr>
        <w:tabs>
          <w:tab w:val="left" w:pos="993"/>
        </w:tabs>
        <w:suppressAutoHyphens/>
        <w:spacing w:line="384" w:lineRule="auto"/>
        <w:ind w:left="0" w:firstLine="709"/>
        <w:contextualSpacing/>
        <w:jc w:val="both"/>
        <w:rPr>
          <w:sz w:val="28"/>
          <w:szCs w:val="28"/>
          <w:lang w:eastAsia="en-US"/>
        </w:rPr>
      </w:pPr>
      <w:r>
        <w:rPr>
          <w:sz w:val="28"/>
          <w:szCs w:val="28"/>
          <w:lang w:eastAsia="en-US"/>
        </w:rPr>
        <w:t>строительство детско-юношеской спортивной школы с общей площадью залов 55 м</w:t>
      </w:r>
      <w:r>
        <w:rPr>
          <w:sz w:val="28"/>
          <w:szCs w:val="28"/>
          <w:vertAlign w:val="superscript"/>
          <w:lang w:eastAsia="en-US"/>
        </w:rPr>
        <w:t>2</w:t>
      </w:r>
      <w:r>
        <w:rPr>
          <w:sz w:val="28"/>
          <w:szCs w:val="28"/>
          <w:lang w:eastAsia="en-US"/>
        </w:rPr>
        <w:t>.</w:t>
      </w:r>
    </w:p>
    <w:p w:rsidR="0012208D" w:rsidRDefault="0012208D" w:rsidP="0012208D">
      <w:pPr>
        <w:numPr>
          <w:ilvl w:val="0"/>
          <w:numId w:val="72"/>
        </w:numPr>
        <w:tabs>
          <w:tab w:val="left" w:pos="993"/>
        </w:tabs>
        <w:suppressAutoHyphens/>
        <w:spacing w:line="384" w:lineRule="auto"/>
        <w:ind w:left="0" w:firstLine="709"/>
        <w:contextualSpacing/>
        <w:jc w:val="both"/>
        <w:rPr>
          <w:spacing w:val="-2"/>
          <w:sz w:val="28"/>
          <w:szCs w:val="28"/>
          <w:lang w:eastAsia="en-US"/>
        </w:rPr>
      </w:pPr>
      <w:r>
        <w:rPr>
          <w:spacing w:val="-2"/>
          <w:sz w:val="28"/>
          <w:szCs w:val="28"/>
          <w:lang w:eastAsia="en-US"/>
        </w:rPr>
        <w:t xml:space="preserve">строительство спортивно-досуговых центров </w:t>
      </w:r>
      <w:r>
        <w:rPr>
          <w:sz w:val="28"/>
          <w:szCs w:val="28"/>
          <w:lang w:eastAsia="en-US"/>
        </w:rPr>
        <w:t>общей площадью 1600 м</w:t>
      </w:r>
      <w:r>
        <w:rPr>
          <w:sz w:val="28"/>
          <w:szCs w:val="28"/>
          <w:vertAlign w:val="superscript"/>
          <w:lang w:eastAsia="en-US"/>
        </w:rPr>
        <w:t>2</w:t>
      </w:r>
      <w:r>
        <w:rPr>
          <w:spacing w:val="-2"/>
          <w:sz w:val="28"/>
          <w:szCs w:val="28"/>
          <w:lang w:eastAsia="en-US"/>
        </w:rPr>
        <w:t>.</w:t>
      </w:r>
    </w:p>
    <w:p w:rsidR="0012208D" w:rsidRDefault="0012208D" w:rsidP="0012208D">
      <w:pPr>
        <w:spacing w:line="384" w:lineRule="auto"/>
        <w:ind w:firstLine="709"/>
        <w:jc w:val="both"/>
        <w:rPr>
          <w:sz w:val="28"/>
          <w:szCs w:val="28"/>
          <w:lang w:eastAsia="en-US"/>
        </w:rPr>
      </w:pPr>
      <w:r>
        <w:rPr>
          <w:sz w:val="28"/>
          <w:szCs w:val="28"/>
          <w:lang w:eastAsia="en-US"/>
        </w:rPr>
        <w:t>Всего для обеспечения постоянного населения учреждениями физкультуры и спорта на проектируемой территории с учетом существующих объектов необходимо предусмотреть не менее 3,7 га территорий физкультурно-спортивных учреждений.</w:t>
      </w:r>
    </w:p>
    <w:p w:rsidR="0012208D" w:rsidRDefault="0012208D" w:rsidP="0012208D">
      <w:pPr>
        <w:widowControl w:val="0"/>
        <w:suppressAutoHyphens/>
        <w:spacing w:line="384" w:lineRule="auto"/>
        <w:ind w:firstLine="708"/>
        <w:jc w:val="both"/>
        <w:rPr>
          <w:sz w:val="28"/>
          <w:szCs w:val="28"/>
          <w:lang w:eastAsia="en-US"/>
        </w:rPr>
      </w:pPr>
      <w:r>
        <w:rPr>
          <w:b/>
          <w:sz w:val="28"/>
          <w:szCs w:val="28"/>
          <w:lang w:eastAsia="en-US"/>
        </w:rPr>
        <w:t xml:space="preserve">Учреждения культуры и искусства. </w:t>
      </w:r>
      <w:r>
        <w:rPr>
          <w:sz w:val="28"/>
          <w:szCs w:val="28"/>
          <w:lang w:eastAsia="en-US"/>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Губского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w:t>
      </w:r>
      <w:r>
        <w:rPr>
          <w:sz w:val="28"/>
          <w:szCs w:val="28"/>
          <w:lang w:eastAsia="en-US"/>
        </w:rPr>
        <w:lastRenderedPageBreak/>
        <w:t>значения, расположенных в границах муниципального образования Губского сельского поселения. Учреждения культуры проектируемой территории представлены Сельским Домом Культуры в ст-це Губская, сельским клубом в ст-це Баракаевская.</w:t>
      </w:r>
    </w:p>
    <w:p w:rsidR="0012208D" w:rsidRDefault="0012208D" w:rsidP="0012208D">
      <w:pPr>
        <w:widowControl w:val="0"/>
        <w:suppressAutoHyphens/>
        <w:spacing w:line="384" w:lineRule="auto"/>
        <w:ind w:firstLine="708"/>
        <w:jc w:val="both"/>
        <w:rPr>
          <w:b/>
          <w:sz w:val="28"/>
          <w:szCs w:val="28"/>
          <w:lang w:eastAsia="en-US"/>
        </w:rPr>
      </w:pPr>
      <w:r>
        <w:rPr>
          <w:sz w:val="28"/>
          <w:szCs w:val="28"/>
          <w:lang w:eastAsia="en-US"/>
        </w:rPr>
        <w:t>Как в настоящее время, так и на расчетный срок, имеющиеся клубные учреждения в полной мере удовлетворяют потребности населения.</w:t>
      </w:r>
    </w:p>
    <w:p w:rsidR="0012208D" w:rsidRDefault="0012208D" w:rsidP="0012208D">
      <w:pPr>
        <w:suppressAutoHyphens/>
        <w:spacing w:line="384" w:lineRule="auto"/>
        <w:ind w:firstLine="709"/>
        <w:jc w:val="both"/>
        <w:rPr>
          <w:b/>
          <w:sz w:val="28"/>
          <w:szCs w:val="28"/>
          <w:lang w:eastAsia="en-US"/>
        </w:rPr>
      </w:pPr>
      <w:r>
        <w:rPr>
          <w:b/>
          <w:sz w:val="28"/>
          <w:szCs w:val="28"/>
          <w:lang w:eastAsia="en-US"/>
        </w:rPr>
        <w:t>Потребительская сфера</w:t>
      </w:r>
      <w:r>
        <w:rPr>
          <w:b/>
          <w:i/>
          <w:sz w:val="28"/>
          <w:szCs w:val="28"/>
          <w:lang w:eastAsia="en-US"/>
        </w:rPr>
        <w:t xml:space="preserve">. </w:t>
      </w:r>
      <w:r>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12208D" w:rsidRDefault="0012208D" w:rsidP="0012208D">
      <w:pPr>
        <w:suppressAutoHyphens/>
        <w:spacing w:line="384" w:lineRule="auto"/>
        <w:ind w:firstLine="709"/>
        <w:jc w:val="both"/>
        <w:rPr>
          <w:sz w:val="28"/>
          <w:szCs w:val="28"/>
          <w:lang w:eastAsia="en-US"/>
        </w:rPr>
      </w:pPr>
      <w:r>
        <w:rPr>
          <w:sz w:val="28"/>
          <w:szCs w:val="28"/>
          <w:lang w:eastAsia="en-US"/>
        </w:rPr>
        <w:t>Объекты потребительского рынка ориентированы на обслуживание постоянного населения. Развитие данной сферы в генеральном плане базируется на следующих основных положениях:</w:t>
      </w:r>
    </w:p>
    <w:p w:rsidR="0012208D" w:rsidRDefault="0012208D" w:rsidP="0012208D">
      <w:pPr>
        <w:numPr>
          <w:ilvl w:val="0"/>
          <w:numId w:val="73"/>
        </w:numPr>
        <w:tabs>
          <w:tab w:val="left" w:pos="993"/>
        </w:tabs>
        <w:suppressAutoHyphens/>
        <w:spacing w:line="384" w:lineRule="auto"/>
        <w:ind w:left="0" w:firstLine="709"/>
        <w:contextualSpacing/>
        <w:jc w:val="both"/>
        <w:rPr>
          <w:sz w:val="28"/>
          <w:szCs w:val="28"/>
          <w:lang w:eastAsia="en-US"/>
        </w:rPr>
      </w:pPr>
      <w:r>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12208D" w:rsidRDefault="0012208D" w:rsidP="0012208D">
      <w:pPr>
        <w:numPr>
          <w:ilvl w:val="0"/>
          <w:numId w:val="73"/>
        </w:numPr>
        <w:tabs>
          <w:tab w:val="left" w:pos="993"/>
        </w:tabs>
        <w:suppressAutoHyphens/>
        <w:spacing w:line="384" w:lineRule="auto"/>
        <w:ind w:left="0" w:firstLine="709"/>
        <w:contextualSpacing/>
        <w:jc w:val="both"/>
        <w:rPr>
          <w:sz w:val="28"/>
          <w:szCs w:val="28"/>
          <w:lang w:eastAsia="en-US"/>
        </w:rPr>
      </w:pPr>
      <w:r>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12208D" w:rsidRDefault="0012208D" w:rsidP="0012208D">
      <w:pPr>
        <w:numPr>
          <w:ilvl w:val="0"/>
          <w:numId w:val="73"/>
        </w:numPr>
        <w:tabs>
          <w:tab w:val="left" w:pos="993"/>
        </w:tabs>
        <w:suppressAutoHyphens/>
        <w:spacing w:line="384" w:lineRule="auto"/>
        <w:ind w:left="0" w:firstLine="709"/>
        <w:contextualSpacing/>
        <w:jc w:val="both"/>
        <w:rPr>
          <w:sz w:val="28"/>
          <w:szCs w:val="28"/>
          <w:lang w:eastAsia="en-US"/>
        </w:rPr>
      </w:pPr>
      <w:r>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12208D" w:rsidRDefault="0012208D" w:rsidP="0012208D">
      <w:pPr>
        <w:numPr>
          <w:ilvl w:val="0"/>
          <w:numId w:val="73"/>
        </w:numPr>
        <w:tabs>
          <w:tab w:val="left" w:pos="993"/>
        </w:tabs>
        <w:suppressAutoHyphens/>
        <w:spacing w:line="384" w:lineRule="auto"/>
        <w:ind w:left="0" w:firstLine="709"/>
        <w:contextualSpacing/>
        <w:jc w:val="both"/>
        <w:rPr>
          <w:sz w:val="28"/>
          <w:szCs w:val="28"/>
          <w:lang w:eastAsia="en-US"/>
        </w:rPr>
      </w:pPr>
      <w:r>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12208D" w:rsidRDefault="0012208D" w:rsidP="0012208D">
      <w:pPr>
        <w:numPr>
          <w:ilvl w:val="0"/>
          <w:numId w:val="73"/>
        </w:numPr>
        <w:tabs>
          <w:tab w:val="left" w:pos="993"/>
        </w:tabs>
        <w:suppressAutoHyphens/>
        <w:spacing w:line="384" w:lineRule="auto"/>
        <w:ind w:left="0" w:firstLine="709"/>
        <w:contextualSpacing/>
        <w:jc w:val="both"/>
        <w:rPr>
          <w:sz w:val="28"/>
          <w:szCs w:val="28"/>
          <w:lang w:eastAsia="en-US"/>
        </w:rPr>
      </w:pPr>
      <w:r>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 мелкооптовых комплексов.</w:t>
      </w:r>
    </w:p>
    <w:p w:rsidR="0012208D" w:rsidRDefault="0012208D" w:rsidP="0012208D">
      <w:pPr>
        <w:suppressAutoHyphens/>
        <w:spacing w:line="336" w:lineRule="auto"/>
        <w:ind w:firstLine="709"/>
        <w:jc w:val="both"/>
        <w:rPr>
          <w:sz w:val="28"/>
          <w:szCs w:val="28"/>
          <w:lang w:eastAsia="en-US"/>
        </w:rPr>
      </w:pPr>
      <w:r>
        <w:rPr>
          <w:sz w:val="28"/>
          <w:szCs w:val="28"/>
          <w:lang w:eastAsia="en-US"/>
        </w:rPr>
        <w:lastRenderedPageBreak/>
        <w:t>В Губком сельском поселении расположено 22 магазина розничной торговли общей торговой площадью 875 кв. м. Из общедоступных предприятий общественного питания имеется 1 кафе вместимостью 30 мест. Сфера бытового обслуживания населения представлена парикмахерской.</w:t>
      </w:r>
    </w:p>
    <w:p w:rsidR="0012208D" w:rsidRDefault="0012208D" w:rsidP="0012208D">
      <w:pPr>
        <w:suppressAutoHyphens/>
        <w:spacing w:line="348" w:lineRule="auto"/>
        <w:ind w:firstLine="709"/>
        <w:jc w:val="both"/>
        <w:rPr>
          <w:sz w:val="28"/>
          <w:szCs w:val="28"/>
          <w:lang w:eastAsia="en-US"/>
        </w:rPr>
      </w:pPr>
      <w:r>
        <w:rPr>
          <w:sz w:val="28"/>
          <w:szCs w:val="28"/>
          <w:lang w:eastAsia="en-US"/>
        </w:rPr>
        <w:t>В соответствии с нормативами градостроительного проектирования к расчетному сроку необходимо дополнительно обеспечить размещение следующих объектов потребительской сферы:</w:t>
      </w:r>
    </w:p>
    <w:p w:rsidR="0012208D" w:rsidRDefault="0012208D" w:rsidP="0012208D">
      <w:pPr>
        <w:numPr>
          <w:ilvl w:val="0"/>
          <w:numId w:val="74"/>
        </w:numPr>
        <w:tabs>
          <w:tab w:val="left" w:pos="993"/>
        </w:tabs>
        <w:suppressAutoHyphens/>
        <w:spacing w:line="348" w:lineRule="auto"/>
        <w:ind w:left="0" w:firstLine="709"/>
        <w:contextualSpacing/>
        <w:jc w:val="both"/>
        <w:rPr>
          <w:spacing w:val="-4"/>
          <w:sz w:val="28"/>
          <w:szCs w:val="28"/>
          <w:lang w:eastAsia="en-US"/>
        </w:rPr>
      </w:pPr>
      <w:r>
        <w:rPr>
          <w:spacing w:val="-4"/>
          <w:sz w:val="28"/>
          <w:szCs w:val="28"/>
          <w:lang w:eastAsia="en-US"/>
        </w:rPr>
        <w:t>магазины – общей торговой площадью не менее 720 м</w:t>
      </w:r>
      <w:r>
        <w:rPr>
          <w:spacing w:val="-4"/>
          <w:sz w:val="28"/>
          <w:szCs w:val="28"/>
          <w:vertAlign w:val="superscript"/>
          <w:lang w:eastAsia="en-US"/>
        </w:rPr>
        <w:t>2</w:t>
      </w:r>
      <w:r>
        <w:rPr>
          <w:sz w:val="28"/>
          <w:szCs w:val="28"/>
          <w:lang w:eastAsia="en-US"/>
        </w:rPr>
        <w:t>;</w:t>
      </w:r>
    </w:p>
    <w:p w:rsidR="0012208D" w:rsidRDefault="0012208D" w:rsidP="0012208D">
      <w:pPr>
        <w:numPr>
          <w:ilvl w:val="0"/>
          <w:numId w:val="74"/>
        </w:numPr>
        <w:tabs>
          <w:tab w:val="left" w:pos="993"/>
        </w:tabs>
        <w:suppressAutoHyphens/>
        <w:spacing w:line="348" w:lineRule="auto"/>
        <w:ind w:left="0" w:firstLine="709"/>
        <w:contextualSpacing/>
        <w:jc w:val="both"/>
        <w:rPr>
          <w:spacing w:val="-6"/>
          <w:sz w:val="28"/>
          <w:szCs w:val="28"/>
          <w:lang w:eastAsia="en-US"/>
        </w:rPr>
      </w:pPr>
      <w:r>
        <w:rPr>
          <w:spacing w:val="-6"/>
          <w:sz w:val="28"/>
          <w:szCs w:val="28"/>
          <w:lang w:eastAsia="en-US"/>
        </w:rPr>
        <w:t>рыночные комплексы – общей торговой площадью не менее 215 м</w:t>
      </w:r>
      <w:r>
        <w:rPr>
          <w:spacing w:val="-6"/>
          <w:sz w:val="28"/>
          <w:szCs w:val="28"/>
          <w:vertAlign w:val="superscript"/>
          <w:lang w:eastAsia="en-US"/>
        </w:rPr>
        <w:t>2</w:t>
      </w:r>
      <w:r>
        <w:rPr>
          <w:spacing w:val="-6"/>
          <w:sz w:val="28"/>
          <w:szCs w:val="28"/>
          <w:lang w:eastAsia="en-US"/>
        </w:rPr>
        <w:t>;</w:t>
      </w:r>
    </w:p>
    <w:p w:rsidR="0012208D" w:rsidRDefault="0012208D" w:rsidP="0012208D">
      <w:pPr>
        <w:numPr>
          <w:ilvl w:val="0"/>
          <w:numId w:val="74"/>
        </w:numPr>
        <w:tabs>
          <w:tab w:val="left" w:pos="993"/>
        </w:tabs>
        <w:suppressAutoHyphens/>
        <w:spacing w:line="348" w:lineRule="auto"/>
        <w:ind w:left="0" w:firstLine="709"/>
        <w:contextualSpacing/>
        <w:jc w:val="both"/>
        <w:rPr>
          <w:spacing w:val="-2"/>
          <w:sz w:val="28"/>
          <w:szCs w:val="28"/>
          <w:lang w:eastAsia="en-US"/>
        </w:rPr>
      </w:pPr>
      <w:r>
        <w:rPr>
          <w:sz w:val="28"/>
          <w:szCs w:val="28"/>
          <w:lang w:eastAsia="en-US"/>
        </w:rPr>
        <w:t xml:space="preserve">предприятия общественного питания – </w:t>
      </w:r>
      <w:r>
        <w:rPr>
          <w:spacing w:val="-2"/>
          <w:sz w:val="28"/>
          <w:szCs w:val="28"/>
          <w:lang w:eastAsia="en-US"/>
        </w:rPr>
        <w:t>общей вместимостью не менее 185 посадочных мест</w:t>
      </w:r>
      <w:r>
        <w:rPr>
          <w:sz w:val="28"/>
          <w:szCs w:val="28"/>
          <w:lang w:eastAsia="en-US"/>
        </w:rPr>
        <w:t>;</w:t>
      </w:r>
    </w:p>
    <w:p w:rsidR="0012208D" w:rsidRDefault="0012208D" w:rsidP="0012208D">
      <w:pPr>
        <w:numPr>
          <w:ilvl w:val="0"/>
          <w:numId w:val="74"/>
        </w:numPr>
        <w:tabs>
          <w:tab w:val="left" w:pos="993"/>
        </w:tabs>
        <w:suppressAutoHyphens/>
        <w:spacing w:line="348" w:lineRule="auto"/>
        <w:ind w:left="0" w:firstLine="709"/>
        <w:contextualSpacing/>
        <w:jc w:val="both"/>
        <w:rPr>
          <w:spacing w:val="-2"/>
          <w:sz w:val="28"/>
          <w:szCs w:val="28"/>
          <w:lang w:eastAsia="en-US"/>
        </w:rPr>
      </w:pPr>
      <w:r>
        <w:rPr>
          <w:sz w:val="28"/>
          <w:szCs w:val="28"/>
          <w:lang w:eastAsia="en-US"/>
        </w:rPr>
        <w:t>предприятия бытового обслуживания с числом рабочих мест не менее 35 человек;</w:t>
      </w:r>
    </w:p>
    <w:p w:rsidR="0012208D" w:rsidRDefault="0012208D" w:rsidP="0012208D">
      <w:pPr>
        <w:numPr>
          <w:ilvl w:val="0"/>
          <w:numId w:val="74"/>
        </w:numPr>
        <w:tabs>
          <w:tab w:val="left" w:pos="993"/>
        </w:tabs>
        <w:suppressAutoHyphens/>
        <w:spacing w:line="348" w:lineRule="auto"/>
        <w:ind w:left="0" w:firstLine="709"/>
        <w:contextualSpacing/>
        <w:jc w:val="both"/>
        <w:rPr>
          <w:spacing w:val="-2"/>
          <w:sz w:val="28"/>
          <w:szCs w:val="28"/>
          <w:lang w:eastAsia="en-US"/>
        </w:rPr>
      </w:pPr>
      <w:r>
        <w:rPr>
          <w:spacing w:val="-2"/>
          <w:sz w:val="28"/>
          <w:szCs w:val="28"/>
          <w:lang w:eastAsia="en-US"/>
        </w:rPr>
        <w:t>банно-оздоровительный комплекс общей вместимостью не менее 40 мест.</w:t>
      </w:r>
    </w:p>
    <w:p w:rsidR="0012208D" w:rsidRDefault="0012208D" w:rsidP="0012208D">
      <w:pPr>
        <w:suppressAutoHyphens/>
        <w:spacing w:line="348" w:lineRule="auto"/>
        <w:ind w:firstLine="709"/>
        <w:jc w:val="both"/>
        <w:rPr>
          <w:sz w:val="28"/>
          <w:szCs w:val="28"/>
          <w:lang w:eastAsia="en-US"/>
        </w:rPr>
      </w:pPr>
      <w:r>
        <w:rPr>
          <w:sz w:val="28"/>
          <w:szCs w:val="28"/>
          <w:lang w:eastAsia="en-US"/>
        </w:rPr>
        <w:t>Для обеспечения населения Губского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p>
    <w:p w:rsidR="0012208D" w:rsidRDefault="0012208D" w:rsidP="0012208D">
      <w:pPr>
        <w:suppressAutoHyphens/>
        <w:spacing w:line="348" w:lineRule="auto"/>
        <w:ind w:firstLine="709"/>
        <w:jc w:val="both"/>
        <w:rPr>
          <w:rFonts w:eastAsia="Arial Unicode MS"/>
          <w:sz w:val="28"/>
          <w:szCs w:val="28"/>
          <w:lang w:eastAsia="ar-SA"/>
        </w:rPr>
      </w:pPr>
      <w:r>
        <w:rPr>
          <w:rFonts w:eastAsia="Arial Unicode MS"/>
          <w:sz w:val="28"/>
          <w:szCs w:val="28"/>
          <w:lang w:eastAsia="ar-SA"/>
        </w:rPr>
        <w:t>Оценка потребности в территории для размещения объектов торговли и общественного питания (с учетом существующих объектов) составляет 10,8 га, предприятий бытового и коммунального обслуживания (бани, фабрики-химчистки, прачечные и т.п.) – 6,6 га.</w:t>
      </w:r>
    </w:p>
    <w:p w:rsidR="0012208D" w:rsidRDefault="0012208D" w:rsidP="0012208D">
      <w:pPr>
        <w:spacing w:line="336" w:lineRule="auto"/>
        <w:ind w:firstLine="709"/>
        <w:jc w:val="both"/>
        <w:rPr>
          <w:sz w:val="28"/>
          <w:szCs w:val="28"/>
          <w:lang w:eastAsia="en-US"/>
        </w:rPr>
      </w:pPr>
    </w:p>
    <w:p w:rsidR="0012208D" w:rsidRDefault="0012208D" w:rsidP="0012208D">
      <w:pPr>
        <w:spacing w:line="336" w:lineRule="auto"/>
        <w:ind w:firstLine="709"/>
        <w:jc w:val="both"/>
        <w:rPr>
          <w:sz w:val="28"/>
          <w:szCs w:val="28"/>
          <w:lang w:eastAsia="en-US"/>
        </w:rPr>
      </w:pPr>
    </w:p>
    <w:p w:rsidR="0012208D" w:rsidRDefault="0012208D" w:rsidP="0012208D">
      <w:pPr>
        <w:spacing w:line="336" w:lineRule="auto"/>
        <w:ind w:firstLine="709"/>
        <w:jc w:val="both"/>
        <w:rPr>
          <w:rFonts w:cs="Tahoma"/>
          <w:sz w:val="28"/>
          <w:szCs w:val="28"/>
          <w:highlight w:val="cyan"/>
        </w:rPr>
      </w:pPr>
    </w:p>
    <w:p w:rsidR="0012208D" w:rsidRDefault="0012208D" w:rsidP="0012208D">
      <w:pPr>
        <w:pStyle w:val="-2"/>
        <w:numPr>
          <w:ilvl w:val="0"/>
          <w:numId w:val="0"/>
        </w:numPr>
        <w:spacing w:line="360" w:lineRule="auto"/>
        <w:ind w:left="709" w:right="-1" w:hanging="425"/>
        <w:rPr>
          <w:bCs/>
          <w:caps/>
        </w:rPr>
      </w:pPr>
      <w:r>
        <w:rPr>
          <w:rFonts w:cs="Tahoma"/>
          <w:highlight w:val="cyan"/>
        </w:rPr>
        <w:br w:type="page"/>
      </w:r>
      <w:bookmarkStart w:id="150" w:name="_Toc297552995"/>
      <w:bookmarkStart w:id="151" w:name="_Toc288199452"/>
      <w:bookmarkStart w:id="152" w:name="_Toc285013904"/>
      <w:r>
        <w:rPr>
          <w:caps/>
          <w:szCs w:val="24"/>
        </w:rPr>
        <w:lastRenderedPageBreak/>
        <w:t>2.5. Расчет потребности жилого фонда</w:t>
      </w:r>
      <w:r>
        <w:rPr>
          <w:bCs/>
          <w:caps/>
        </w:rPr>
        <w:t>.</w:t>
      </w:r>
      <w:bookmarkEnd w:id="150"/>
    </w:p>
    <w:p w:rsidR="0012208D" w:rsidRDefault="0012208D" w:rsidP="0012208D">
      <w:pPr>
        <w:pStyle w:val="-2"/>
        <w:numPr>
          <w:ilvl w:val="0"/>
          <w:numId w:val="0"/>
        </w:numPr>
        <w:spacing w:before="0" w:after="0" w:line="360" w:lineRule="auto"/>
        <w:ind w:left="709" w:hanging="425"/>
        <w:outlineLvl w:val="9"/>
        <w:rPr>
          <w:bCs/>
        </w:rPr>
      </w:pPr>
    </w:p>
    <w:p w:rsidR="0012208D" w:rsidRDefault="0012208D" w:rsidP="0012208D">
      <w:pPr>
        <w:suppressAutoHyphens/>
        <w:spacing w:line="348" w:lineRule="auto"/>
        <w:ind w:firstLine="709"/>
        <w:jc w:val="both"/>
        <w:rPr>
          <w:sz w:val="28"/>
          <w:szCs w:val="28"/>
          <w:lang w:eastAsia="en-US"/>
        </w:rPr>
      </w:pPr>
      <w:r>
        <w:rPr>
          <w:sz w:val="28"/>
          <w:szCs w:val="28"/>
          <w:lang w:eastAsia="en-US"/>
        </w:rPr>
        <w:t>В современных условиях одним из ведущих параметров определяющим уровень комфорта и характеризующим тип жилья по величине квартиры является обеспеченность человека площадью квартиры. Обеспеченность площадью проживания в жилище с нижним уровнем комфорта регламентирована в действующих нормах и равна 18 м</w:t>
      </w:r>
      <w:r>
        <w:rPr>
          <w:sz w:val="28"/>
          <w:szCs w:val="28"/>
          <w:vertAlign w:val="superscript"/>
          <w:lang w:eastAsia="en-US"/>
        </w:rPr>
        <w:t>2</w:t>
      </w:r>
      <w:r>
        <w:rPr>
          <w:sz w:val="28"/>
          <w:szCs w:val="28"/>
          <w:lang w:eastAsia="en-US"/>
        </w:rPr>
        <w:t xml:space="preserve"> на человека, в настоящее время данный уровень в поселении не достигнут. </w:t>
      </w:r>
    </w:p>
    <w:p w:rsidR="0012208D" w:rsidRDefault="0012208D" w:rsidP="0012208D">
      <w:pPr>
        <w:spacing w:line="336" w:lineRule="auto"/>
        <w:ind w:firstLine="709"/>
        <w:jc w:val="both"/>
        <w:rPr>
          <w:rFonts w:eastAsia="Calibri"/>
          <w:spacing w:val="-4"/>
          <w:sz w:val="28"/>
          <w:szCs w:val="28"/>
          <w:lang w:eastAsia="en-US"/>
        </w:rPr>
      </w:pPr>
      <w:r>
        <w:rPr>
          <w:rFonts w:eastAsia="Calibri"/>
          <w:spacing w:val="-4"/>
          <w:sz w:val="28"/>
          <w:szCs w:val="28"/>
          <w:lang w:eastAsia="en-US"/>
        </w:rPr>
        <w:t>На территории Губского сельского поселения расположено 1699 домов общей площадью жилищного фонда 73,3 тыс. м</w:t>
      </w:r>
      <w:r>
        <w:rPr>
          <w:rFonts w:eastAsia="Calibri"/>
          <w:spacing w:val="-4"/>
          <w:sz w:val="28"/>
          <w:szCs w:val="28"/>
          <w:vertAlign w:val="superscript"/>
          <w:lang w:eastAsia="en-US"/>
        </w:rPr>
        <w:t>2</w:t>
      </w:r>
      <w:r>
        <w:rPr>
          <w:rFonts w:eastAsia="Calibri"/>
          <w:spacing w:val="-4"/>
          <w:sz w:val="28"/>
          <w:szCs w:val="28"/>
          <w:lang w:eastAsia="en-US"/>
        </w:rPr>
        <w:t>, из них 1679 индивидуальных домов площадью 71,2 тыс. м</w:t>
      </w:r>
      <w:r>
        <w:rPr>
          <w:rFonts w:eastAsia="Calibri"/>
          <w:spacing w:val="-4"/>
          <w:sz w:val="28"/>
          <w:szCs w:val="28"/>
          <w:vertAlign w:val="superscript"/>
          <w:lang w:eastAsia="en-US"/>
        </w:rPr>
        <w:t>2</w:t>
      </w:r>
      <w:r>
        <w:rPr>
          <w:rFonts w:eastAsia="Calibri"/>
          <w:spacing w:val="-4"/>
          <w:sz w:val="28"/>
          <w:szCs w:val="28"/>
          <w:lang w:eastAsia="en-US"/>
        </w:rPr>
        <w:t xml:space="preserve"> и 20 многоквартирных домов площадью 2,1 тыс. м</w:t>
      </w:r>
      <w:r>
        <w:rPr>
          <w:rFonts w:eastAsia="Calibri"/>
          <w:spacing w:val="-4"/>
          <w:sz w:val="28"/>
          <w:szCs w:val="28"/>
          <w:vertAlign w:val="superscript"/>
          <w:lang w:eastAsia="en-US"/>
        </w:rPr>
        <w:t>2</w:t>
      </w:r>
      <w:r>
        <w:rPr>
          <w:rFonts w:eastAsia="Calibri"/>
          <w:spacing w:val="-4"/>
          <w:sz w:val="28"/>
          <w:szCs w:val="28"/>
          <w:lang w:eastAsia="en-US"/>
        </w:rPr>
        <w:t xml:space="preserve">. Обеспеченность населения жилищным фондом составляет 16,9 </w:t>
      </w:r>
      <w:r>
        <w:rPr>
          <w:rFonts w:eastAsia="Calibri"/>
          <w:sz w:val="28"/>
          <w:szCs w:val="28"/>
          <w:lang w:eastAsia="en-US"/>
        </w:rPr>
        <w:t>м</w:t>
      </w:r>
      <w:r>
        <w:rPr>
          <w:rFonts w:eastAsia="Calibri"/>
          <w:sz w:val="28"/>
          <w:szCs w:val="28"/>
          <w:vertAlign w:val="superscript"/>
          <w:lang w:eastAsia="en-US"/>
        </w:rPr>
        <w:t>2</w:t>
      </w:r>
      <w:r>
        <w:rPr>
          <w:rFonts w:eastAsia="Calibri"/>
          <w:spacing w:val="-4"/>
          <w:sz w:val="28"/>
          <w:szCs w:val="28"/>
          <w:lang w:eastAsia="en-US"/>
        </w:rPr>
        <w:t>/чел.</w:t>
      </w:r>
    </w:p>
    <w:p w:rsidR="0012208D" w:rsidRDefault="0012208D" w:rsidP="0012208D">
      <w:pPr>
        <w:ind w:firstLine="709"/>
        <w:jc w:val="both"/>
        <w:rPr>
          <w:rFonts w:eastAsia="Calibri"/>
          <w:spacing w:val="-4"/>
          <w:sz w:val="28"/>
          <w:szCs w:val="28"/>
          <w:lang w:eastAsia="en-US"/>
        </w:rPr>
      </w:pPr>
    </w:p>
    <w:p w:rsidR="0012208D" w:rsidRDefault="0012208D" w:rsidP="0012208D">
      <w:pPr>
        <w:ind w:firstLine="709"/>
        <w:jc w:val="right"/>
        <w:rPr>
          <w:rFonts w:eastAsia="Calibri"/>
          <w:i/>
          <w:spacing w:val="-4"/>
          <w:sz w:val="24"/>
          <w:szCs w:val="28"/>
          <w:lang w:eastAsia="en-US"/>
        </w:rPr>
      </w:pPr>
      <w:r>
        <w:rPr>
          <w:rFonts w:eastAsia="Calibri"/>
          <w:i/>
          <w:spacing w:val="-4"/>
          <w:sz w:val="24"/>
          <w:szCs w:val="28"/>
          <w:lang w:eastAsia="en-US"/>
        </w:rPr>
        <w:t>Характеристика жилищного фонда Губского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2303"/>
        <w:gridCol w:w="3191"/>
      </w:tblGrid>
      <w:tr w:rsidR="0012208D" w:rsidTr="0012208D">
        <w:tc>
          <w:tcPr>
            <w:tcW w:w="407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sz w:val="24"/>
                <w:szCs w:val="24"/>
              </w:rPr>
            </w:pPr>
            <w:r>
              <w:rPr>
                <w:b/>
                <w:sz w:val="24"/>
                <w:szCs w:val="24"/>
              </w:rPr>
              <w:t>Показатель</w:t>
            </w:r>
          </w:p>
        </w:tc>
        <w:tc>
          <w:tcPr>
            <w:tcW w:w="230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sz w:val="24"/>
                <w:szCs w:val="24"/>
              </w:rPr>
            </w:pPr>
            <w:r>
              <w:rPr>
                <w:b/>
                <w:sz w:val="24"/>
                <w:szCs w:val="24"/>
              </w:rPr>
              <w:t>Площадь жилого фонда, тыс. м</w:t>
            </w:r>
            <w:r>
              <w:rPr>
                <w:b/>
                <w:sz w:val="24"/>
                <w:szCs w:val="24"/>
                <w:vertAlign w:val="superscript"/>
              </w:rPr>
              <w:t>2</w:t>
            </w:r>
          </w:p>
        </w:tc>
        <w:tc>
          <w:tcPr>
            <w:tcW w:w="3191"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sz w:val="24"/>
                <w:szCs w:val="24"/>
              </w:rPr>
            </w:pPr>
            <w:r>
              <w:rPr>
                <w:b/>
                <w:sz w:val="24"/>
                <w:szCs w:val="24"/>
              </w:rPr>
              <w:t>Количество домов, шт.</w:t>
            </w:r>
          </w:p>
        </w:tc>
      </w:tr>
      <w:tr w:rsidR="0012208D" w:rsidTr="0012208D">
        <w:trPr>
          <w:trHeight w:val="397"/>
        </w:trPr>
        <w:tc>
          <w:tcPr>
            <w:tcW w:w="40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 xml:space="preserve">Общая площадь жилого фонда, </w:t>
            </w:r>
            <w:r>
              <w:rPr>
                <w:sz w:val="24"/>
                <w:szCs w:val="24"/>
              </w:rPr>
              <w:br/>
              <w:t>в том числе:</w:t>
            </w:r>
          </w:p>
        </w:tc>
        <w:tc>
          <w:tcPr>
            <w:tcW w:w="230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4"/>
                <w:lang w:eastAsia="ar-SA"/>
              </w:rPr>
            </w:pPr>
            <w:r>
              <w:rPr>
                <w:sz w:val="24"/>
                <w:szCs w:val="24"/>
                <w:lang w:eastAsia="ar-SA"/>
              </w:rPr>
              <w:t>73,3</w:t>
            </w:r>
          </w:p>
        </w:tc>
        <w:tc>
          <w:tcPr>
            <w:tcW w:w="319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4"/>
                <w:lang w:eastAsia="ar-SA"/>
              </w:rPr>
            </w:pPr>
            <w:r>
              <w:rPr>
                <w:sz w:val="24"/>
                <w:szCs w:val="24"/>
                <w:lang w:eastAsia="ar-SA"/>
              </w:rPr>
              <w:t>1699</w:t>
            </w:r>
          </w:p>
        </w:tc>
      </w:tr>
      <w:tr w:rsidR="0012208D" w:rsidTr="0012208D">
        <w:trPr>
          <w:trHeight w:val="397"/>
        </w:trPr>
        <w:tc>
          <w:tcPr>
            <w:tcW w:w="40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sz w:val="24"/>
                <w:szCs w:val="24"/>
              </w:rPr>
            </w:pPr>
            <w:r>
              <w:rPr>
                <w:sz w:val="24"/>
                <w:szCs w:val="24"/>
              </w:rPr>
              <w:t>- индивидуальные жилые дома</w:t>
            </w:r>
          </w:p>
        </w:tc>
        <w:tc>
          <w:tcPr>
            <w:tcW w:w="230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4"/>
                <w:lang w:eastAsia="ar-SA"/>
              </w:rPr>
            </w:pPr>
            <w:r>
              <w:rPr>
                <w:sz w:val="24"/>
                <w:szCs w:val="24"/>
                <w:lang w:eastAsia="ar-SA"/>
              </w:rPr>
              <w:t>71,2</w:t>
            </w:r>
          </w:p>
        </w:tc>
        <w:tc>
          <w:tcPr>
            <w:tcW w:w="319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4"/>
                <w:lang w:eastAsia="ar-SA"/>
              </w:rPr>
            </w:pPr>
            <w:r>
              <w:rPr>
                <w:sz w:val="24"/>
                <w:szCs w:val="24"/>
                <w:lang w:eastAsia="ar-SA"/>
              </w:rPr>
              <w:t>1679</w:t>
            </w:r>
          </w:p>
        </w:tc>
      </w:tr>
      <w:tr w:rsidR="0012208D" w:rsidTr="0012208D">
        <w:trPr>
          <w:trHeight w:val="397"/>
        </w:trPr>
        <w:tc>
          <w:tcPr>
            <w:tcW w:w="40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sz w:val="24"/>
                <w:szCs w:val="24"/>
              </w:rPr>
            </w:pPr>
            <w:r>
              <w:rPr>
                <w:sz w:val="24"/>
                <w:szCs w:val="24"/>
              </w:rPr>
              <w:t>- многоквартирные дома</w:t>
            </w:r>
          </w:p>
        </w:tc>
        <w:tc>
          <w:tcPr>
            <w:tcW w:w="230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4"/>
                <w:lang w:eastAsia="ar-SA"/>
              </w:rPr>
            </w:pPr>
            <w:r>
              <w:rPr>
                <w:sz w:val="24"/>
                <w:szCs w:val="24"/>
                <w:lang w:eastAsia="ar-SA"/>
              </w:rPr>
              <w:t>2,1</w:t>
            </w:r>
          </w:p>
        </w:tc>
        <w:tc>
          <w:tcPr>
            <w:tcW w:w="319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snapToGrid w:val="0"/>
              <w:jc w:val="center"/>
              <w:rPr>
                <w:sz w:val="24"/>
                <w:szCs w:val="24"/>
                <w:lang w:eastAsia="ar-SA"/>
              </w:rPr>
            </w:pPr>
            <w:r>
              <w:rPr>
                <w:sz w:val="24"/>
                <w:szCs w:val="24"/>
                <w:lang w:eastAsia="ar-SA"/>
              </w:rPr>
              <w:t>20</w:t>
            </w:r>
          </w:p>
        </w:tc>
      </w:tr>
    </w:tbl>
    <w:p w:rsidR="0012208D" w:rsidRDefault="0012208D" w:rsidP="0012208D">
      <w:pPr>
        <w:spacing w:line="312" w:lineRule="auto"/>
        <w:ind w:firstLine="708"/>
        <w:jc w:val="both"/>
        <w:rPr>
          <w:sz w:val="28"/>
          <w:szCs w:val="28"/>
        </w:rPr>
      </w:pPr>
    </w:p>
    <w:p w:rsidR="0012208D" w:rsidRDefault="0012208D" w:rsidP="0012208D">
      <w:pPr>
        <w:spacing w:line="336" w:lineRule="auto"/>
        <w:ind w:firstLine="708"/>
        <w:jc w:val="both"/>
        <w:rPr>
          <w:sz w:val="28"/>
          <w:szCs w:val="28"/>
        </w:rPr>
      </w:pPr>
      <w:r>
        <w:rPr>
          <w:sz w:val="28"/>
          <w:szCs w:val="28"/>
        </w:rPr>
        <w:t>Для определения объемов и структуры жилищного строительства на прогнозный период минимальная обеспеченность жилой площадью принимается исходя из минимальных нормативных показателей жилищной обеспеченности. Согласно «Нормативам градостроительного проектирования Краснодарского края», утвержденных Постановлением ЗСК от 24.06.2009 г. №1381-П коэффициент роста обеспеченности жилой площадью за 10-летний период составляет 1,17. Соответственно прогнозируемая жилая обеспеченность в Губском сельском поселении составит на первую очередь (2020 год) 19,8 м</w:t>
      </w:r>
      <w:r>
        <w:rPr>
          <w:sz w:val="28"/>
          <w:szCs w:val="28"/>
          <w:vertAlign w:val="superscript"/>
        </w:rPr>
        <w:t>2</w:t>
      </w:r>
      <w:r>
        <w:rPr>
          <w:sz w:val="28"/>
          <w:szCs w:val="28"/>
        </w:rPr>
        <w:t>/чел, на расчетный срок (2030 год) — 23,1 м</w:t>
      </w:r>
      <w:r>
        <w:rPr>
          <w:sz w:val="28"/>
          <w:szCs w:val="28"/>
          <w:vertAlign w:val="superscript"/>
        </w:rPr>
        <w:t>2</w:t>
      </w:r>
      <w:r>
        <w:rPr>
          <w:sz w:val="28"/>
          <w:szCs w:val="28"/>
        </w:rPr>
        <w:t>/чел. Анализ жилого фонда показал, что к расчетному сроку 10 % от существующего жилого фонда, то есть 7,3 тыс. м</w:t>
      </w:r>
      <w:r>
        <w:rPr>
          <w:sz w:val="28"/>
          <w:szCs w:val="28"/>
          <w:vertAlign w:val="superscript"/>
        </w:rPr>
        <w:t>2</w:t>
      </w:r>
      <w:r>
        <w:rPr>
          <w:sz w:val="28"/>
          <w:szCs w:val="28"/>
        </w:rPr>
        <w:t>, придут в состояние, непригодное для проживания и потребуют сноса или реконструкции.</w:t>
      </w:r>
    </w:p>
    <w:p w:rsidR="0012208D" w:rsidRDefault="0012208D" w:rsidP="0012208D">
      <w:pPr>
        <w:spacing w:line="360" w:lineRule="auto"/>
        <w:ind w:firstLine="709"/>
        <w:jc w:val="both"/>
        <w:rPr>
          <w:sz w:val="28"/>
          <w:szCs w:val="28"/>
        </w:rPr>
      </w:pPr>
      <w:r>
        <w:rPr>
          <w:sz w:val="28"/>
          <w:szCs w:val="28"/>
        </w:rPr>
        <w:lastRenderedPageBreak/>
        <w:t xml:space="preserve">Расчеты показали, что для обеспечения населения минимальной жилой площадью с учетом переселения граждан из аварийного и ветхого жилья, к расчетному сроку необходимо ввести в эксплуатацию </w:t>
      </w:r>
      <w:r>
        <w:rPr>
          <w:b/>
          <w:sz w:val="28"/>
          <w:szCs w:val="28"/>
        </w:rPr>
        <w:t>56,6 тыс м</w:t>
      </w:r>
      <w:r>
        <w:rPr>
          <w:b/>
          <w:sz w:val="28"/>
          <w:szCs w:val="28"/>
          <w:vertAlign w:val="superscript"/>
        </w:rPr>
        <w:t>2</w:t>
      </w:r>
      <w:r>
        <w:rPr>
          <w:sz w:val="28"/>
          <w:szCs w:val="28"/>
        </w:rPr>
        <w:t xml:space="preserve"> жилого фонда. Более подробная характеристика приведена в таблице.</w:t>
      </w:r>
    </w:p>
    <w:p w:rsidR="0012208D" w:rsidRDefault="0012208D" w:rsidP="0012208D">
      <w:pPr>
        <w:spacing w:line="336" w:lineRule="auto"/>
        <w:rPr>
          <w:sz w:val="28"/>
          <w:szCs w:val="28"/>
          <w:u w:val="single"/>
        </w:rPr>
      </w:pPr>
    </w:p>
    <w:p w:rsidR="0012208D" w:rsidRDefault="0012208D" w:rsidP="0012208D">
      <w:pPr>
        <w:ind w:left="360"/>
        <w:jc w:val="right"/>
        <w:rPr>
          <w:i/>
          <w:sz w:val="24"/>
          <w:szCs w:val="24"/>
        </w:rPr>
      </w:pPr>
      <w:r>
        <w:rPr>
          <w:i/>
          <w:sz w:val="24"/>
          <w:szCs w:val="24"/>
        </w:rPr>
        <w:t>Расчет прогнозной площади жилого фонда</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8"/>
        <w:gridCol w:w="1133"/>
        <w:gridCol w:w="1276"/>
        <w:gridCol w:w="1276"/>
        <w:gridCol w:w="1276"/>
        <w:gridCol w:w="1276"/>
      </w:tblGrid>
      <w:tr w:rsidR="0012208D" w:rsidTr="0012208D">
        <w:trPr>
          <w:trHeight w:val="716"/>
        </w:trPr>
        <w:tc>
          <w:tcPr>
            <w:tcW w:w="322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sz w:val="24"/>
                <w:szCs w:val="24"/>
              </w:rPr>
            </w:pPr>
            <w:r>
              <w:rPr>
                <w:b/>
                <w:sz w:val="24"/>
                <w:szCs w:val="24"/>
              </w:rPr>
              <w:t>Показатель</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sz w:val="24"/>
                <w:szCs w:val="24"/>
              </w:rPr>
            </w:pPr>
            <w:r>
              <w:rPr>
                <w:b/>
                <w:bCs/>
                <w:color w:val="000000"/>
                <w:sz w:val="24"/>
                <w:szCs w:val="24"/>
              </w:rPr>
              <w:t>2010 год</w:t>
            </w:r>
          </w:p>
        </w:tc>
        <w:tc>
          <w:tcPr>
            <w:tcW w:w="127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sz w:val="24"/>
                <w:szCs w:val="24"/>
              </w:rPr>
            </w:pPr>
            <w:r>
              <w:rPr>
                <w:b/>
                <w:bCs/>
                <w:color w:val="000000"/>
                <w:sz w:val="24"/>
                <w:szCs w:val="24"/>
              </w:rPr>
              <w:t>2011-2015</w:t>
            </w:r>
          </w:p>
        </w:tc>
        <w:tc>
          <w:tcPr>
            <w:tcW w:w="127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bCs/>
                <w:color w:val="000000"/>
                <w:sz w:val="24"/>
                <w:szCs w:val="24"/>
              </w:rPr>
            </w:pPr>
            <w:r>
              <w:rPr>
                <w:b/>
                <w:bCs/>
                <w:color w:val="000000"/>
                <w:sz w:val="24"/>
                <w:szCs w:val="24"/>
              </w:rPr>
              <w:t>2016-2020</w:t>
            </w:r>
          </w:p>
        </w:tc>
        <w:tc>
          <w:tcPr>
            <w:tcW w:w="127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bCs/>
                <w:color w:val="000000"/>
                <w:sz w:val="24"/>
                <w:szCs w:val="24"/>
              </w:rPr>
            </w:pPr>
            <w:r>
              <w:rPr>
                <w:b/>
                <w:bCs/>
                <w:color w:val="000000"/>
                <w:sz w:val="24"/>
                <w:szCs w:val="24"/>
              </w:rPr>
              <w:t>2021-2025</w:t>
            </w:r>
          </w:p>
        </w:tc>
        <w:tc>
          <w:tcPr>
            <w:tcW w:w="127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bCs/>
                <w:color w:val="000000"/>
                <w:sz w:val="24"/>
                <w:szCs w:val="24"/>
              </w:rPr>
            </w:pPr>
            <w:r>
              <w:rPr>
                <w:b/>
                <w:bCs/>
                <w:color w:val="000000"/>
                <w:sz w:val="24"/>
                <w:szCs w:val="24"/>
              </w:rPr>
              <w:t>2026-2030</w:t>
            </w:r>
          </w:p>
        </w:tc>
      </w:tr>
      <w:tr w:rsidR="0012208D" w:rsidTr="0012208D">
        <w:trPr>
          <w:trHeight w:val="567"/>
        </w:trPr>
        <w:tc>
          <w:tcPr>
            <w:tcW w:w="32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Численность населения, чел.</w:t>
            </w:r>
          </w:p>
        </w:tc>
        <w:tc>
          <w:tcPr>
            <w:tcW w:w="113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4351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4447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4695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4974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5300</w:t>
            </w:r>
          </w:p>
        </w:tc>
      </w:tr>
      <w:tr w:rsidR="0012208D" w:rsidTr="0012208D">
        <w:trPr>
          <w:trHeight w:val="567"/>
        </w:trPr>
        <w:tc>
          <w:tcPr>
            <w:tcW w:w="32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both"/>
              <w:rPr>
                <w:sz w:val="24"/>
                <w:szCs w:val="24"/>
              </w:rPr>
            </w:pPr>
            <w:r>
              <w:rPr>
                <w:sz w:val="24"/>
                <w:szCs w:val="24"/>
              </w:rPr>
              <w:t>Обеспеченность общей жилой площадью, м</w:t>
            </w:r>
            <w:r>
              <w:rPr>
                <w:sz w:val="24"/>
                <w:szCs w:val="24"/>
                <w:vertAlign w:val="superscript"/>
              </w:rPr>
              <w:t>2</w:t>
            </w:r>
            <w:r>
              <w:rPr>
                <w:sz w:val="24"/>
                <w:szCs w:val="24"/>
              </w:rPr>
              <w:t>/чел</w:t>
            </w:r>
          </w:p>
        </w:tc>
        <w:tc>
          <w:tcPr>
            <w:tcW w:w="113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21,4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23,1</w:t>
            </w:r>
          </w:p>
        </w:tc>
      </w:tr>
      <w:tr w:rsidR="0012208D" w:rsidTr="0012208D">
        <w:trPr>
          <w:trHeight w:val="567"/>
        </w:trPr>
        <w:tc>
          <w:tcPr>
            <w:tcW w:w="32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Убыль жилищного фонда, тыс. м</w:t>
            </w:r>
            <w:r>
              <w:rPr>
                <w:sz w:val="24"/>
                <w:szCs w:val="24"/>
                <w:vertAlign w:val="superscript"/>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1,8</w:t>
            </w:r>
          </w:p>
        </w:tc>
      </w:tr>
      <w:tr w:rsidR="0012208D" w:rsidTr="0012208D">
        <w:trPr>
          <w:trHeight w:val="567"/>
        </w:trPr>
        <w:tc>
          <w:tcPr>
            <w:tcW w:w="32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Сохраняемый существующий жилищный фонд, тыс. м</w:t>
            </w:r>
            <w:r>
              <w:rPr>
                <w:sz w:val="24"/>
                <w:szCs w:val="24"/>
                <w:vertAlign w:val="superscript"/>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73,3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71,5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79,5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91,0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104,6</w:t>
            </w:r>
          </w:p>
        </w:tc>
      </w:tr>
      <w:tr w:rsidR="0012208D" w:rsidTr="0012208D">
        <w:trPr>
          <w:trHeight w:val="567"/>
        </w:trPr>
        <w:tc>
          <w:tcPr>
            <w:tcW w:w="32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Новый жилищный фонд,</w:t>
            </w:r>
          </w:p>
          <w:p w:rsidR="0012208D" w:rsidRDefault="0012208D">
            <w:pPr>
              <w:rPr>
                <w:sz w:val="24"/>
                <w:szCs w:val="24"/>
              </w:rPr>
            </w:pPr>
            <w:r>
              <w:rPr>
                <w:sz w:val="24"/>
                <w:szCs w:val="24"/>
              </w:rPr>
              <w:t>тыс. м</w:t>
            </w:r>
            <w:r>
              <w:rPr>
                <w:sz w:val="24"/>
                <w:szCs w:val="24"/>
                <w:vertAlign w:val="superscript"/>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18,1</w:t>
            </w:r>
          </w:p>
        </w:tc>
      </w:tr>
      <w:tr w:rsidR="0012208D" w:rsidTr="0012208D">
        <w:trPr>
          <w:trHeight w:val="567"/>
        </w:trPr>
        <w:tc>
          <w:tcPr>
            <w:tcW w:w="32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Прогноз ежегодного ввода жилого фонда, тыс. м</w:t>
            </w:r>
            <w:r>
              <w:rPr>
                <w:sz w:val="24"/>
                <w:szCs w:val="24"/>
                <w:vertAlign w:val="superscript"/>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color w:val="000000"/>
                <w:sz w:val="24"/>
                <w:szCs w:val="24"/>
                <w:lang w:val="en-US" w:eastAsia="ar-SA"/>
              </w:rPr>
            </w:pPr>
            <w:r>
              <w:rPr>
                <w:color w:val="000000"/>
                <w:sz w:val="24"/>
                <w:szCs w:val="24"/>
                <w:lang w:val="en-US" w:eastAsia="ar-SA"/>
              </w:rPr>
              <w:t>3,6</w:t>
            </w:r>
          </w:p>
        </w:tc>
      </w:tr>
      <w:tr w:rsidR="0012208D" w:rsidTr="0012208D">
        <w:trPr>
          <w:trHeight w:val="567"/>
        </w:trPr>
        <w:tc>
          <w:tcPr>
            <w:tcW w:w="322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b/>
                <w:sz w:val="24"/>
                <w:szCs w:val="24"/>
              </w:rPr>
            </w:pPr>
            <w:r>
              <w:rPr>
                <w:b/>
                <w:sz w:val="24"/>
                <w:szCs w:val="24"/>
              </w:rPr>
              <w:t>Общая площадь жилищного фонда, тыс. м</w:t>
            </w:r>
            <w:r>
              <w:rPr>
                <w:b/>
                <w:sz w:val="24"/>
                <w:szCs w:val="24"/>
                <w:vertAlign w:val="superscript"/>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b/>
                <w:color w:val="000000"/>
                <w:sz w:val="24"/>
                <w:szCs w:val="24"/>
                <w:lang w:eastAsia="ar-SA"/>
              </w:rPr>
            </w:pPr>
            <w:r>
              <w:rPr>
                <w:b/>
                <w:color w:val="000000"/>
                <w:sz w:val="24"/>
                <w:szCs w:val="24"/>
                <w:lang w:eastAsia="ar-SA"/>
              </w:rPr>
              <w:t>73,3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b/>
                <w:color w:val="000000"/>
                <w:sz w:val="24"/>
                <w:szCs w:val="24"/>
                <w:lang w:val="en-US" w:eastAsia="ar-SA"/>
              </w:rPr>
            </w:pPr>
            <w:r>
              <w:rPr>
                <w:b/>
                <w:color w:val="000000"/>
                <w:sz w:val="24"/>
                <w:szCs w:val="24"/>
                <w:lang w:val="en-US" w:eastAsia="ar-SA"/>
              </w:rPr>
              <w:t>81,3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b/>
                <w:color w:val="000000"/>
                <w:sz w:val="24"/>
                <w:szCs w:val="24"/>
                <w:lang w:val="en-US" w:eastAsia="ar-SA"/>
              </w:rPr>
            </w:pPr>
            <w:r>
              <w:rPr>
                <w:b/>
                <w:color w:val="000000"/>
                <w:sz w:val="24"/>
                <w:szCs w:val="24"/>
                <w:lang w:val="en-US" w:eastAsia="ar-SA"/>
              </w:rPr>
              <w:t>92,8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b/>
                <w:color w:val="000000"/>
                <w:sz w:val="24"/>
                <w:szCs w:val="24"/>
                <w:lang w:val="en-US" w:eastAsia="ar-SA"/>
              </w:rPr>
            </w:pPr>
            <w:r>
              <w:rPr>
                <w:b/>
                <w:color w:val="000000"/>
                <w:sz w:val="24"/>
                <w:szCs w:val="24"/>
                <w:lang w:val="en-US" w:eastAsia="ar-SA"/>
              </w:rPr>
              <w:t>106,4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uppressAutoHyphens/>
              <w:jc w:val="center"/>
              <w:rPr>
                <w:b/>
                <w:color w:val="000000"/>
                <w:sz w:val="24"/>
                <w:szCs w:val="24"/>
                <w:lang w:val="en-US" w:eastAsia="ar-SA"/>
              </w:rPr>
            </w:pPr>
            <w:r>
              <w:rPr>
                <w:b/>
                <w:color w:val="000000"/>
                <w:sz w:val="24"/>
                <w:szCs w:val="24"/>
                <w:lang w:val="en-US" w:eastAsia="ar-SA"/>
              </w:rPr>
              <w:t>122,6</w:t>
            </w:r>
          </w:p>
        </w:tc>
      </w:tr>
    </w:tbl>
    <w:p w:rsidR="0012208D" w:rsidRDefault="0012208D" w:rsidP="0012208D">
      <w:pPr>
        <w:spacing w:line="336" w:lineRule="auto"/>
        <w:rPr>
          <w:sz w:val="28"/>
          <w:szCs w:val="28"/>
          <w:u w:val="single"/>
        </w:rPr>
      </w:pPr>
    </w:p>
    <w:p w:rsidR="0012208D" w:rsidRDefault="0012208D" w:rsidP="0012208D">
      <w:pPr>
        <w:spacing w:line="336" w:lineRule="auto"/>
        <w:ind w:firstLine="709"/>
        <w:jc w:val="both"/>
        <w:rPr>
          <w:sz w:val="28"/>
          <w:szCs w:val="28"/>
        </w:rPr>
      </w:pPr>
      <w:r>
        <w:rPr>
          <w:sz w:val="28"/>
          <w:szCs w:val="28"/>
        </w:rPr>
        <w:t xml:space="preserve">На основании проведенных расчетов определено, что в целях обеспечения минимальной потребности населения в жилищных условиях площадь жилого фонда Губского сельского поселения на расчетный срок должна составить </w:t>
      </w:r>
      <w:r>
        <w:rPr>
          <w:b/>
          <w:sz w:val="28"/>
          <w:szCs w:val="28"/>
        </w:rPr>
        <w:t>122,6 тыс. м</w:t>
      </w:r>
      <w:r>
        <w:rPr>
          <w:b/>
          <w:sz w:val="28"/>
          <w:szCs w:val="28"/>
          <w:vertAlign w:val="superscript"/>
        </w:rPr>
        <w:t>2</w:t>
      </w:r>
      <w:r>
        <w:rPr>
          <w:sz w:val="28"/>
          <w:szCs w:val="28"/>
        </w:rPr>
        <w:t>.</w:t>
      </w:r>
    </w:p>
    <w:p w:rsidR="0012208D" w:rsidRDefault="0012208D" w:rsidP="0012208D">
      <w:pPr>
        <w:spacing w:line="336" w:lineRule="auto"/>
        <w:rPr>
          <w:sz w:val="28"/>
          <w:szCs w:val="28"/>
          <w:u w:val="single"/>
        </w:rPr>
      </w:pPr>
    </w:p>
    <w:p w:rsidR="0012208D" w:rsidRDefault="0012208D" w:rsidP="0012208D">
      <w:pPr>
        <w:ind w:left="360"/>
        <w:jc w:val="right"/>
        <w:rPr>
          <w:i/>
          <w:sz w:val="24"/>
          <w:szCs w:val="24"/>
        </w:rPr>
      </w:pPr>
      <w:r>
        <w:rPr>
          <w:i/>
          <w:sz w:val="24"/>
          <w:szCs w:val="24"/>
        </w:rPr>
        <w:t>Расчет прогнозной площади жилого фонда</w:t>
      </w:r>
      <w:r>
        <w:rPr>
          <w:i/>
          <w:sz w:val="24"/>
          <w:szCs w:val="24"/>
        </w:rPr>
        <w:br/>
        <w:t>в разрезе населенных пунктов, тыс. кв. м.</w:t>
      </w:r>
    </w:p>
    <w:tbl>
      <w:tblPr>
        <w:tblW w:w="9375" w:type="dxa"/>
        <w:tblInd w:w="93" w:type="dxa"/>
        <w:tblLayout w:type="fixed"/>
        <w:tblLook w:val="04A0"/>
      </w:tblPr>
      <w:tblGrid>
        <w:gridCol w:w="4269"/>
        <w:gridCol w:w="1277"/>
        <w:gridCol w:w="1914"/>
        <w:gridCol w:w="1915"/>
      </w:tblGrid>
      <w:tr w:rsidR="0012208D" w:rsidTr="0012208D">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jc w:val="center"/>
              <w:rPr>
                <w:b/>
                <w:bCs/>
                <w:color w:val="000000"/>
                <w:sz w:val="24"/>
                <w:szCs w:val="24"/>
              </w:rPr>
            </w:pPr>
            <w:r>
              <w:rPr>
                <w:b/>
                <w:bCs/>
                <w:color w:val="000000"/>
                <w:sz w:val="24"/>
                <w:szCs w:val="24"/>
              </w:rPr>
              <w:t>Наименование населенного пункта</w:t>
            </w:r>
          </w:p>
        </w:tc>
        <w:tc>
          <w:tcPr>
            <w:tcW w:w="1276" w:type="dxa"/>
            <w:tcBorders>
              <w:top w:val="single" w:sz="4" w:space="0" w:color="auto"/>
              <w:left w:val="nil"/>
              <w:bottom w:val="single" w:sz="4" w:space="0" w:color="auto"/>
              <w:right w:val="single" w:sz="4" w:space="0" w:color="auto"/>
            </w:tcBorders>
            <w:shd w:val="clear" w:color="auto" w:fill="F2F2F2"/>
            <w:noWrap/>
            <w:vAlign w:val="center"/>
            <w:hideMark/>
          </w:tcPr>
          <w:p w:rsidR="0012208D" w:rsidRDefault="0012208D">
            <w:pPr>
              <w:jc w:val="center"/>
              <w:rPr>
                <w:b/>
                <w:color w:val="000000"/>
                <w:sz w:val="22"/>
                <w:szCs w:val="22"/>
              </w:rPr>
            </w:pPr>
            <w:r>
              <w:rPr>
                <w:b/>
                <w:color w:val="000000"/>
                <w:sz w:val="22"/>
                <w:szCs w:val="22"/>
              </w:rPr>
              <w:t>2010 год</w:t>
            </w:r>
          </w:p>
        </w:tc>
        <w:tc>
          <w:tcPr>
            <w:tcW w:w="1913" w:type="dxa"/>
            <w:tcBorders>
              <w:top w:val="single" w:sz="4" w:space="0" w:color="auto"/>
              <w:left w:val="nil"/>
              <w:bottom w:val="single" w:sz="4" w:space="0" w:color="auto"/>
              <w:right w:val="single" w:sz="4" w:space="0" w:color="auto"/>
            </w:tcBorders>
            <w:shd w:val="clear" w:color="auto" w:fill="F2F2F2"/>
            <w:noWrap/>
            <w:vAlign w:val="center"/>
            <w:hideMark/>
          </w:tcPr>
          <w:p w:rsidR="0012208D" w:rsidRDefault="0012208D">
            <w:pPr>
              <w:jc w:val="center"/>
              <w:rPr>
                <w:b/>
                <w:color w:val="000000"/>
                <w:sz w:val="22"/>
                <w:szCs w:val="22"/>
              </w:rPr>
            </w:pPr>
            <w:r>
              <w:rPr>
                <w:b/>
                <w:color w:val="000000"/>
                <w:sz w:val="22"/>
                <w:szCs w:val="22"/>
              </w:rPr>
              <w:t>Первая очередь (2020 год)</w:t>
            </w:r>
          </w:p>
        </w:tc>
        <w:tc>
          <w:tcPr>
            <w:tcW w:w="1914" w:type="dxa"/>
            <w:tcBorders>
              <w:top w:val="single" w:sz="4" w:space="0" w:color="auto"/>
              <w:left w:val="nil"/>
              <w:bottom w:val="single" w:sz="4" w:space="0" w:color="auto"/>
              <w:right w:val="single" w:sz="4" w:space="0" w:color="auto"/>
            </w:tcBorders>
            <w:shd w:val="clear" w:color="auto" w:fill="F2F2F2"/>
            <w:noWrap/>
            <w:vAlign w:val="center"/>
            <w:hideMark/>
          </w:tcPr>
          <w:p w:rsidR="0012208D" w:rsidRDefault="0012208D">
            <w:pPr>
              <w:jc w:val="center"/>
              <w:rPr>
                <w:b/>
                <w:color w:val="000000"/>
                <w:sz w:val="22"/>
                <w:szCs w:val="22"/>
              </w:rPr>
            </w:pPr>
            <w:r>
              <w:rPr>
                <w:b/>
                <w:color w:val="000000"/>
                <w:sz w:val="22"/>
                <w:szCs w:val="22"/>
              </w:rPr>
              <w:t>Расчетный срок (2030год)</w:t>
            </w:r>
          </w:p>
        </w:tc>
      </w:tr>
      <w:tr w:rsidR="0012208D" w:rsidTr="0012208D">
        <w:trPr>
          <w:trHeight w:val="567"/>
        </w:trPr>
        <w:tc>
          <w:tcPr>
            <w:tcW w:w="42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bCs/>
                <w:color w:val="000000"/>
                <w:sz w:val="24"/>
                <w:szCs w:val="24"/>
              </w:rPr>
            </w:pPr>
            <w:r>
              <w:rPr>
                <w:bCs/>
                <w:color w:val="000000"/>
                <w:sz w:val="24"/>
                <w:szCs w:val="24"/>
              </w:rPr>
              <w:t>Губское сельское поселение</w:t>
            </w:r>
          </w:p>
        </w:tc>
        <w:tc>
          <w:tcPr>
            <w:tcW w:w="1276"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73,3</w:t>
            </w:r>
          </w:p>
        </w:tc>
        <w:tc>
          <w:tcPr>
            <w:tcW w:w="1913"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92,8</w:t>
            </w:r>
          </w:p>
        </w:tc>
        <w:tc>
          <w:tcPr>
            <w:tcW w:w="1914" w:type="dxa"/>
            <w:tcBorders>
              <w:top w:val="single" w:sz="4" w:space="0" w:color="auto"/>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122,6</w:t>
            </w:r>
          </w:p>
        </w:tc>
      </w:tr>
      <w:tr w:rsidR="0012208D" w:rsidTr="0012208D">
        <w:trPr>
          <w:trHeight w:val="567"/>
        </w:trPr>
        <w:tc>
          <w:tcPr>
            <w:tcW w:w="4268"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szCs w:val="24"/>
              </w:rPr>
            </w:pPr>
            <w:r>
              <w:rPr>
                <w:color w:val="000000"/>
                <w:sz w:val="24"/>
                <w:szCs w:val="24"/>
              </w:rPr>
              <w:t xml:space="preserve">станица Губская </w:t>
            </w:r>
          </w:p>
        </w:tc>
        <w:tc>
          <w:tcPr>
            <w:tcW w:w="1276"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51,8</w:t>
            </w:r>
          </w:p>
        </w:tc>
        <w:tc>
          <w:tcPr>
            <w:tcW w:w="1913"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65,2</w:t>
            </w:r>
          </w:p>
        </w:tc>
        <w:tc>
          <w:tcPr>
            <w:tcW w:w="1914"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85,6</w:t>
            </w:r>
          </w:p>
        </w:tc>
      </w:tr>
      <w:tr w:rsidR="0012208D" w:rsidTr="0012208D">
        <w:trPr>
          <w:trHeight w:val="567"/>
        </w:trPr>
        <w:tc>
          <w:tcPr>
            <w:tcW w:w="4268"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szCs w:val="24"/>
              </w:rPr>
            </w:pPr>
            <w:r>
              <w:rPr>
                <w:color w:val="000000"/>
                <w:sz w:val="24"/>
                <w:szCs w:val="24"/>
              </w:rPr>
              <w:t>станица Баракаевская</w:t>
            </w:r>
          </w:p>
        </w:tc>
        <w:tc>
          <w:tcPr>
            <w:tcW w:w="1276"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13,2</w:t>
            </w:r>
          </w:p>
        </w:tc>
        <w:tc>
          <w:tcPr>
            <w:tcW w:w="1913"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16,3</w:t>
            </w:r>
          </w:p>
        </w:tc>
        <w:tc>
          <w:tcPr>
            <w:tcW w:w="1914"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20,8</w:t>
            </w:r>
          </w:p>
        </w:tc>
      </w:tr>
      <w:tr w:rsidR="0012208D" w:rsidTr="0012208D">
        <w:trPr>
          <w:trHeight w:val="567"/>
        </w:trPr>
        <w:tc>
          <w:tcPr>
            <w:tcW w:w="4268"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szCs w:val="24"/>
              </w:rPr>
            </w:pPr>
            <w:r>
              <w:rPr>
                <w:color w:val="000000"/>
                <w:sz w:val="24"/>
                <w:szCs w:val="24"/>
              </w:rPr>
              <w:t xml:space="preserve">станица Хамкетинская </w:t>
            </w:r>
          </w:p>
        </w:tc>
        <w:tc>
          <w:tcPr>
            <w:tcW w:w="1276"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8,3</w:t>
            </w:r>
          </w:p>
        </w:tc>
        <w:tc>
          <w:tcPr>
            <w:tcW w:w="1913"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11,3</w:t>
            </w:r>
          </w:p>
        </w:tc>
        <w:tc>
          <w:tcPr>
            <w:tcW w:w="1914" w:type="dxa"/>
            <w:tcBorders>
              <w:top w:val="nil"/>
              <w:left w:val="nil"/>
              <w:bottom w:val="single" w:sz="4" w:space="0" w:color="auto"/>
              <w:right w:val="single" w:sz="4" w:space="0" w:color="auto"/>
            </w:tcBorders>
            <w:noWrap/>
            <w:vAlign w:val="center"/>
            <w:hideMark/>
          </w:tcPr>
          <w:p w:rsidR="0012208D" w:rsidRDefault="0012208D">
            <w:pPr>
              <w:jc w:val="center"/>
              <w:rPr>
                <w:color w:val="000000"/>
                <w:sz w:val="22"/>
                <w:szCs w:val="22"/>
              </w:rPr>
            </w:pPr>
            <w:r>
              <w:rPr>
                <w:color w:val="000000"/>
                <w:sz w:val="22"/>
                <w:szCs w:val="22"/>
              </w:rPr>
              <w:t>16,2</w:t>
            </w:r>
          </w:p>
        </w:tc>
      </w:tr>
    </w:tbl>
    <w:p w:rsidR="0012208D" w:rsidRDefault="0012208D" w:rsidP="0012208D">
      <w:pPr>
        <w:spacing w:line="336" w:lineRule="auto"/>
        <w:ind w:firstLine="709"/>
        <w:jc w:val="both"/>
        <w:rPr>
          <w:sz w:val="28"/>
          <w:szCs w:val="28"/>
        </w:rPr>
      </w:pPr>
    </w:p>
    <w:p w:rsidR="0012208D" w:rsidRDefault="0012208D" w:rsidP="0012208D">
      <w:pPr>
        <w:suppressAutoHyphens/>
        <w:spacing w:line="316" w:lineRule="auto"/>
        <w:ind w:firstLine="709"/>
        <w:jc w:val="both"/>
        <w:rPr>
          <w:sz w:val="28"/>
          <w:szCs w:val="28"/>
          <w:lang w:eastAsia="en-US"/>
        </w:rPr>
      </w:pPr>
    </w:p>
    <w:p w:rsidR="0012208D" w:rsidRDefault="0012208D" w:rsidP="0012208D">
      <w:pPr>
        <w:suppressAutoHyphens/>
        <w:spacing w:line="316" w:lineRule="auto"/>
        <w:ind w:firstLine="709"/>
        <w:jc w:val="both"/>
        <w:rPr>
          <w:sz w:val="28"/>
          <w:szCs w:val="28"/>
          <w:lang w:eastAsia="en-US"/>
        </w:rPr>
      </w:pPr>
      <w:r>
        <w:rPr>
          <w:sz w:val="28"/>
          <w:szCs w:val="28"/>
          <w:lang w:eastAsia="en-US"/>
        </w:rPr>
        <w:lastRenderedPageBreak/>
        <w:t>В данный момент практически все жилищное строительство производится за счет личных средств населения, поэтому для застройщиков с разным уровнем достатка должны быть созданы определенные ориентиры нормирования квартир и домов, основой которых станут разные уровни проживания. Исходя из вышеизложенного, предлагается следующая система стандартов:</w:t>
      </w:r>
    </w:p>
    <w:p w:rsidR="0012208D" w:rsidRDefault="0012208D" w:rsidP="0012208D">
      <w:pPr>
        <w:numPr>
          <w:ilvl w:val="0"/>
          <w:numId w:val="75"/>
        </w:numPr>
        <w:tabs>
          <w:tab w:val="left" w:pos="993"/>
        </w:tabs>
        <w:suppressAutoHyphens/>
        <w:spacing w:line="316" w:lineRule="auto"/>
        <w:ind w:left="0" w:firstLine="709"/>
        <w:contextualSpacing/>
        <w:jc w:val="both"/>
        <w:rPr>
          <w:spacing w:val="-4"/>
          <w:sz w:val="28"/>
          <w:szCs w:val="28"/>
          <w:lang w:eastAsia="en-US"/>
        </w:rPr>
      </w:pPr>
      <w:r>
        <w:rPr>
          <w:spacing w:val="-4"/>
          <w:sz w:val="28"/>
          <w:szCs w:val="28"/>
          <w:lang w:eastAsia="en-US"/>
        </w:rPr>
        <w:t>стандарт социального дома – обеспеченность 20 м</w:t>
      </w:r>
      <w:r>
        <w:rPr>
          <w:spacing w:val="-4"/>
          <w:sz w:val="28"/>
          <w:szCs w:val="28"/>
          <w:vertAlign w:val="superscript"/>
          <w:lang w:eastAsia="en-US"/>
        </w:rPr>
        <w:t>2</w:t>
      </w:r>
      <w:r>
        <w:rPr>
          <w:spacing w:val="-4"/>
          <w:sz w:val="28"/>
          <w:szCs w:val="28"/>
          <w:lang w:eastAsia="en-US"/>
        </w:rPr>
        <w:t>/чел.;</w:t>
      </w:r>
    </w:p>
    <w:p w:rsidR="0012208D" w:rsidRDefault="0012208D" w:rsidP="0012208D">
      <w:pPr>
        <w:numPr>
          <w:ilvl w:val="0"/>
          <w:numId w:val="75"/>
        </w:numPr>
        <w:tabs>
          <w:tab w:val="left" w:pos="993"/>
        </w:tabs>
        <w:suppressAutoHyphens/>
        <w:spacing w:line="316" w:lineRule="auto"/>
        <w:ind w:left="0" w:firstLine="709"/>
        <w:contextualSpacing/>
        <w:jc w:val="both"/>
        <w:rPr>
          <w:spacing w:val="-4"/>
          <w:sz w:val="28"/>
          <w:szCs w:val="28"/>
          <w:lang w:eastAsia="en-US"/>
        </w:rPr>
      </w:pPr>
      <w:r>
        <w:rPr>
          <w:spacing w:val="-4"/>
          <w:sz w:val="28"/>
          <w:szCs w:val="28"/>
          <w:lang w:eastAsia="en-US"/>
        </w:rPr>
        <w:t>стандарт массового дома (эконом-класс) – обеспеченность 30 м</w:t>
      </w:r>
      <w:r>
        <w:rPr>
          <w:spacing w:val="-4"/>
          <w:sz w:val="28"/>
          <w:szCs w:val="28"/>
          <w:vertAlign w:val="superscript"/>
          <w:lang w:eastAsia="en-US"/>
        </w:rPr>
        <w:t>2</w:t>
      </w:r>
      <w:r>
        <w:rPr>
          <w:spacing w:val="-4"/>
          <w:sz w:val="28"/>
          <w:szCs w:val="28"/>
          <w:lang w:eastAsia="en-US"/>
        </w:rPr>
        <w:t>/чел.;</w:t>
      </w:r>
    </w:p>
    <w:p w:rsidR="0012208D" w:rsidRDefault="0012208D" w:rsidP="0012208D">
      <w:pPr>
        <w:numPr>
          <w:ilvl w:val="0"/>
          <w:numId w:val="75"/>
        </w:numPr>
        <w:tabs>
          <w:tab w:val="left" w:pos="993"/>
        </w:tabs>
        <w:suppressAutoHyphens/>
        <w:spacing w:line="316" w:lineRule="auto"/>
        <w:ind w:left="0" w:firstLine="709"/>
        <w:contextualSpacing/>
        <w:jc w:val="both"/>
        <w:rPr>
          <w:spacing w:val="-4"/>
          <w:sz w:val="28"/>
          <w:szCs w:val="28"/>
          <w:lang w:eastAsia="en-US"/>
        </w:rPr>
      </w:pPr>
      <w:r>
        <w:rPr>
          <w:spacing w:val="-4"/>
          <w:sz w:val="28"/>
          <w:szCs w:val="28"/>
          <w:lang w:eastAsia="en-US"/>
        </w:rPr>
        <w:t>стандарт престижного дома (бизнес-класс) – обеспеченность 40 м</w:t>
      </w:r>
      <w:r>
        <w:rPr>
          <w:spacing w:val="-4"/>
          <w:sz w:val="28"/>
          <w:szCs w:val="28"/>
          <w:vertAlign w:val="superscript"/>
          <w:lang w:eastAsia="en-US"/>
        </w:rPr>
        <w:t>2</w:t>
      </w:r>
      <w:r>
        <w:rPr>
          <w:spacing w:val="-4"/>
          <w:sz w:val="28"/>
          <w:szCs w:val="28"/>
          <w:lang w:eastAsia="en-US"/>
        </w:rPr>
        <w:t>/чел.;</w:t>
      </w:r>
    </w:p>
    <w:p w:rsidR="0012208D" w:rsidRDefault="0012208D" w:rsidP="0012208D">
      <w:pPr>
        <w:numPr>
          <w:ilvl w:val="0"/>
          <w:numId w:val="75"/>
        </w:numPr>
        <w:tabs>
          <w:tab w:val="left" w:pos="993"/>
        </w:tabs>
        <w:suppressAutoHyphens/>
        <w:spacing w:line="316" w:lineRule="auto"/>
        <w:ind w:left="0" w:firstLine="709"/>
        <w:contextualSpacing/>
        <w:jc w:val="both"/>
        <w:rPr>
          <w:spacing w:val="-8"/>
          <w:sz w:val="28"/>
          <w:szCs w:val="28"/>
          <w:lang w:eastAsia="en-US"/>
        </w:rPr>
      </w:pPr>
      <w:r>
        <w:rPr>
          <w:spacing w:val="-8"/>
          <w:sz w:val="28"/>
          <w:szCs w:val="28"/>
          <w:lang w:eastAsia="en-US"/>
        </w:rPr>
        <w:t>стандарт высококомфортного дома (элитный) – обеспеченность 60 м</w:t>
      </w:r>
      <w:r>
        <w:rPr>
          <w:spacing w:val="-8"/>
          <w:sz w:val="28"/>
          <w:szCs w:val="28"/>
          <w:vertAlign w:val="superscript"/>
          <w:lang w:eastAsia="en-US"/>
        </w:rPr>
        <w:t>2</w:t>
      </w:r>
      <w:r>
        <w:rPr>
          <w:spacing w:val="-8"/>
          <w:sz w:val="28"/>
          <w:szCs w:val="28"/>
          <w:lang w:eastAsia="en-US"/>
        </w:rPr>
        <w:t>/чел.</w:t>
      </w:r>
    </w:p>
    <w:p w:rsidR="0012208D" w:rsidRDefault="0012208D" w:rsidP="0012208D">
      <w:pPr>
        <w:suppressAutoHyphens/>
        <w:spacing w:line="316" w:lineRule="auto"/>
        <w:ind w:firstLine="709"/>
        <w:jc w:val="both"/>
        <w:rPr>
          <w:sz w:val="28"/>
          <w:szCs w:val="28"/>
          <w:lang w:eastAsia="en-US"/>
        </w:rPr>
      </w:pPr>
      <w:r>
        <w:rPr>
          <w:sz w:val="28"/>
          <w:szCs w:val="28"/>
          <w:lang w:eastAsia="en-US"/>
        </w:rPr>
        <w:t>Существующая жилищная обеспеченность ниже стандарта социального дома, поэтому необходимо принять соответствующие меры по улучшению уровня проживания населения. При этом необходимо учитывать, что население муниципального образования делится на слои населения с разным уровнем дохода и жилищное строительство необходимо дифференцировать по соответствующим уровням стандарта проживания. Поэтому при строительстве нового жилья предлагается вести его в следующих долях от общего объема жилищного строительства:</w:t>
      </w:r>
    </w:p>
    <w:p w:rsidR="0012208D" w:rsidRDefault="0012208D" w:rsidP="0012208D">
      <w:pPr>
        <w:numPr>
          <w:ilvl w:val="0"/>
          <w:numId w:val="75"/>
        </w:numPr>
        <w:tabs>
          <w:tab w:val="left" w:pos="993"/>
        </w:tabs>
        <w:suppressAutoHyphens/>
        <w:spacing w:line="316" w:lineRule="auto"/>
        <w:ind w:left="0" w:firstLine="709"/>
        <w:contextualSpacing/>
        <w:jc w:val="both"/>
        <w:rPr>
          <w:spacing w:val="-4"/>
          <w:sz w:val="28"/>
          <w:szCs w:val="28"/>
          <w:lang w:eastAsia="en-US"/>
        </w:rPr>
      </w:pPr>
      <w:r>
        <w:rPr>
          <w:spacing w:val="-4"/>
          <w:sz w:val="28"/>
          <w:szCs w:val="28"/>
          <w:lang w:eastAsia="en-US"/>
        </w:rPr>
        <w:t>стандарт социального дома – 30%;</w:t>
      </w:r>
    </w:p>
    <w:p w:rsidR="0012208D" w:rsidRDefault="0012208D" w:rsidP="0012208D">
      <w:pPr>
        <w:numPr>
          <w:ilvl w:val="0"/>
          <w:numId w:val="75"/>
        </w:numPr>
        <w:tabs>
          <w:tab w:val="left" w:pos="993"/>
        </w:tabs>
        <w:suppressAutoHyphens/>
        <w:spacing w:line="316" w:lineRule="auto"/>
        <w:ind w:left="0" w:firstLine="709"/>
        <w:contextualSpacing/>
        <w:jc w:val="both"/>
        <w:rPr>
          <w:spacing w:val="-4"/>
          <w:sz w:val="28"/>
          <w:szCs w:val="28"/>
          <w:lang w:eastAsia="en-US"/>
        </w:rPr>
      </w:pPr>
      <w:r>
        <w:rPr>
          <w:spacing w:val="-4"/>
          <w:sz w:val="28"/>
          <w:szCs w:val="28"/>
          <w:lang w:eastAsia="en-US"/>
        </w:rPr>
        <w:t>стандарт массового дома (эконом-класс) – обеспеченность 50%;</w:t>
      </w:r>
    </w:p>
    <w:p w:rsidR="0012208D" w:rsidRDefault="0012208D" w:rsidP="0012208D">
      <w:pPr>
        <w:numPr>
          <w:ilvl w:val="0"/>
          <w:numId w:val="75"/>
        </w:numPr>
        <w:tabs>
          <w:tab w:val="left" w:pos="993"/>
        </w:tabs>
        <w:suppressAutoHyphens/>
        <w:spacing w:line="316" w:lineRule="auto"/>
        <w:ind w:left="0" w:firstLine="709"/>
        <w:contextualSpacing/>
        <w:jc w:val="both"/>
        <w:rPr>
          <w:spacing w:val="-4"/>
          <w:sz w:val="28"/>
          <w:szCs w:val="28"/>
          <w:lang w:eastAsia="en-US"/>
        </w:rPr>
      </w:pPr>
      <w:r>
        <w:rPr>
          <w:spacing w:val="-4"/>
          <w:sz w:val="28"/>
          <w:szCs w:val="28"/>
          <w:lang w:eastAsia="en-US"/>
        </w:rPr>
        <w:t>стандарт престижного дома (бизнес-класс) – обеспеченность 15%;</w:t>
      </w:r>
    </w:p>
    <w:p w:rsidR="0012208D" w:rsidRDefault="0012208D" w:rsidP="0012208D">
      <w:pPr>
        <w:numPr>
          <w:ilvl w:val="0"/>
          <w:numId w:val="75"/>
        </w:numPr>
        <w:tabs>
          <w:tab w:val="left" w:pos="993"/>
        </w:tabs>
        <w:suppressAutoHyphens/>
        <w:spacing w:line="316" w:lineRule="auto"/>
        <w:ind w:left="0" w:firstLine="709"/>
        <w:contextualSpacing/>
        <w:jc w:val="both"/>
        <w:rPr>
          <w:sz w:val="28"/>
          <w:szCs w:val="28"/>
          <w:lang w:eastAsia="en-US"/>
        </w:rPr>
      </w:pPr>
      <w:r>
        <w:rPr>
          <w:spacing w:val="-8"/>
          <w:sz w:val="28"/>
          <w:szCs w:val="28"/>
          <w:lang w:eastAsia="en-US"/>
        </w:rPr>
        <w:t xml:space="preserve">стандарт высококомфортного дома (элитный) – обеспеченность </w:t>
      </w:r>
      <w:r>
        <w:rPr>
          <w:spacing w:val="-4"/>
          <w:sz w:val="28"/>
          <w:szCs w:val="28"/>
          <w:lang w:eastAsia="en-US"/>
        </w:rPr>
        <w:t>5%.</w:t>
      </w:r>
    </w:p>
    <w:p w:rsidR="0012208D" w:rsidRDefault="0012208D" w:rsidP="0012208D">
      <w:pPr>
        <w:suppressAutoHyphens/>
        <w:spacing w:line="316" w:lineRule="auto"/>
        <w:ind w:firstLine="709"/>
        <w:jc w:val="both"/>
        <w:rPr>
          <w:sz w:val="28"/>
          <w:szCs w:val="28"/>
          <w:lang w:eastAsia="ar-SA"/>
        </w:rPr>
      </w:pPr>
      <w:r>
        <w:rPr>
          <w:sz w:val="28"/>
          <w:szCs w:val="28"/>
          <w:lang w:eastAsia="ar-SA"/>
        </w:rPr>
        <w:t>На основании этого, определены прогнозные показатели объема жилищного строительства по уровням проживания:</w:t>
      </w:r>
    </w:p>
    <w:p w:rsidR="0012208D" w:rsidRDefault="0012208D" w:rsidP="0012208D">
      <w:pPr>
        <w:ind w:left="360"/>
        <w:jc w:val="right"/>
        <w:rPr>
          <w:i/>
          <w:sz w:val="24"/>
          <w:szCs w:val="24"/>
        </w:rPr>
      </w:pPr>
    </w:p>
    <w:p w:rsidR="0012208D" w:rsidRDefault="0012208D" w:rsidP="0012208D">
      <w:pPr>
        <w:ind w:left="360"/>
        <w:jc w:val="right"/>
        <w:rPr>
          <w:i/>
          <w:sz w:val="24"/>
          <w:szCs w:val="24"/>
        </w:rPr>
      </w:pPr>
      <w:r>
        <w:rPr>
          <w:i/>
          <w:sz w:val="24"/>
          <w:szCs w:val="24"/>
        </w:rPr>
        <w:t xml:space="preserve">Прогноз введения нового жилого фонда </w:t>
      </w:r>
      <w:r>
        <w:rPr>
          <w:i/>
          <w:sz w:val="24"/>
          <w:szCs w:val="24"/>
        </w:rPr>
        <w:br/>
        <w:t>в разрезе уровней проживания , тыс. кв. м.</w:t>
      </w:r>
    </w:p>
    <w:tbl>
      <w:tblPr>
        <w:tblW w:w="9371" w:type="dxa"/>
        <w:tblInd w:w="93" w:type="dxa"/>
        <w:tblLook w:val="04A0"/>
      </w:tblPr>
      <w:tblGrid>
        <w:gridCol w:w="3134"/>
        <w:gridCol w:w="2551"/>
        <w:gridCol w:w="2269"/>
        <w:gridCol w:w="1417"/>
      </w:tblGrid>
      <w:tr w:rsidR="0012208D" w:rsidTr="0012208D">
        <w:trPr>
          <w:trHeight w:val="630"/>
        </w:trPr>
        <w:tc>
          <w:tcPr>
            <w:tcW w:w="313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bCs/>
                <w:color w:val="000000"/>
                <w:sz w:val="24"/>
                <w:szCs w:val="24"/>
              </w:rPr>
            </w:pPr>
            <w:r>
              <w:rPr>
                <w:b/>
                <w:bCs/>
                <w:color w:val="000000"/>
                <w:sz w:val="24"/>
                <w:szCs w:val="24"/>
              </w:rPr>
              <w:t>Показатель</w:t>
            </w:r>
          </w:p>
        </w:tc>
        <w:tc>
          <w:tcPr>
            <w:tcW w:w="2551" w:type="dxa"/>
            <w:tcBorders>
              <w:top w:val="single" w:sz="4" w:space="0" w:color="auto"/>
              <w:left w:val="nil"/>
              <w:bottom w:val="single" w:sz="4" w:space="0" w:color="auto"/>
              <w:right w:val="single" w:sz="4" w:space="0" w:color="auto"/>
            </w:tcBorders>
            <w:shd w:val="clear" w:color="auto" w:fill="EAEAEA"/>
            <w:hideMark/>
          </w:tcPr>
          <w:p w:rsidR="0012208D" w:rsidRDefault="0012208D">
            <w:pPr>
              <w:jc w:val="center"/>
              <w:rPr>
                <w:b/>
                <w:bCs/>
                <w:color w:val="000000"/>
                <w:sz w:val="24"/>
                <w:szCs w:val="24"/>
              </w:rPr>
            </w:pPr>
            <w:r>
              <w:rPr>
                <w:b/>
                <w:bCs/>
                <w:color w:val="000000"/>
                <w:sz w:val="24"/>
                <w:szCs w:val="24"/>
              </w:rPr>
              <w:t>Доля в общем объеме жилищного строительства,%</w:t>
            </w:r>
          </w:p>
        </w:tc>
        <w:tc>
          <w:tcPr>
            <w:tcW w:w="2269"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12208D" w:rsidRDefault="0012208D">
            <w:pPr>
              <w:jc w:val="center"/>
              <w:rPr>
                <w:b/>
                <w:bCs/>
                <w:color w:val="000000"/>
                <w:sz w:val="24"/>
                <w:szCs w:val="24"/>
              </w:rPr>
            </w:pPr>
            <w:r>
              <w:rPr>
                <w:b/>
                <w:bCs/>
                <w:color w:val="000000"/>
                <w:sz w:val="24"/>
                <w:szCs w:val="24"/>
              </w:rPr>
              <w:t>Первая очередь строительства, тыс. кв. м.</w:t>
            </w:r>
          </w:p>
        </w:tc>
        <w:tc>
          <w:tcPr>
            <w:tcW w:w="1417" w:type="dxa"/>
            <w:tcBorders>
              <w:top w:val="single" w:sz="4" w:space="0" w:color="auto"/>
              <w:left w:val="nil"/>
              <w:bottom w:val="single" w:sz="4" w:space="0" w:color="auto"/>
              <w:right w:val="single" w:sz="4" w:space="0" w:color="auto"/>
            </w:tcBorders>
            <w:shd w:val="clear" w:color="auto" w:fill="EAEAEA"/>
            <w:vAlign w:val="center"/>
            <w:hideMark/>
          </w:tcPr>
          <w:p w:rsidR="0012208D" w:rsidRDefault="0012208D">
            <w:pPr>
              <w:jc w:val="center"/>
              <w:rPr>
                <w:b/>
                <w:bCs/>
                <w:color w:val="000000"/>
                <w:sz w:val="24"/>
                <w:szCs w:val="24"/>
              </w:rPr>
            </w:pPr>
            <w:r>
              <w:rPr>
                <w:b/>
                <w:bCs/>
                <w:color w:val="000000"/>
                <w:sz w:val="24"/>
                <w:szCs w:val="24"/>
              </w:rPr>
              <w:t>Расчетный срок, тыс. кв. м</w:t>
            </w:r>
          </w:p>
        </w:tc>
      </w:tr>
      <w:tr w:rsidR="0012208D" w:rsidTr="0012208D">
        <w:trPr>
          <w:trHeight w:val="340"/>
        </w:trPr>
        <w:tc>
          <w:tcPr>
            <w:tcW w:w="3134"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rPr>
            </w:pPr>
            <w:r>
              <w:rPr>
                <w:color w:val="000000"/>
                <w:sz w:val="24"/>
              </w:rPr>
              <w:t>Потребность в новом жилищном фонде</w:t>
            </w:r>
          </w:p>
        </w:tc>
        <w:tc>
          <w:tcPr>
            <w:tcW w:w="2551" w:type="dxa"/>
            <w:tcBorders>
              <w:top w:val="single" w:sz="4" w:space="0" w:color="auto"/>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w:t>
            </w:r>
          </w:p>
        </w:tc>
        <w:tc>
          <w:tcPr>
            <w:tcW w:w="2269" w:type="dxa"/>
            <w:tcBorders>
              <w:top w:val="nil"/>
              <w:left w:val="single" w:sz="4" w:space="0" w:color="auto"/>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23,2</w:t>
            </w:r>
          </w:p>
        </w:tc>
        <w:tc>
          <w:tcPr>
            <w:tcW w:w="1417" w:type="dxa"/>
            <w:tcBorders>
              <w:top w:val="nil"/>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33,4</w:t>
            </w:r>
          </w:p>
        </w:tc>
      </w:tr>
      <w:tr w:rsidR="0012208D" w:rsidTr="0012208D">
        <w:trPr>
          <w:trHeight w:val="340"/>
        </w:trPr>
        <w:tc>
          <w:tcPr>
            <w:tcW w:w="3134"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rPr>
            </w:pPr>
            <w:r>
              <w:rPr>
                <w:spacing w:val="-4"/>
                <w:sz w:val="24"/>
                <w:lang w:eastAsia="en-US"/>
              </w:rPr>
              <w:t>стандарт социального дома</w:t>
            </w:r>
          </w:p>
        </w:tc>
        <w:tc>
          <w:tcPr>
            <w:tcW w:w="2551" w:type="dxa"/>
            <w:tcBorders>
              <w:top w:val="single" w:sz="4" w:space="0" w:color="auto"/>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30,0</w:t>
            </w:r>
          </w:p>
        </w:tc>
        <w:tc>
          <w:tcPr>
            <w:tcW w:w="2269" w:type="dxa"/>
            <w:tcBorders>
              <w:top w:val="nil"/>
              <w:left w:val="single" w:sz="4" w:space="0" w:color="auto"/>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7,0</w:t>
            </w:r>
          </w:p>
        </w:tc>
        <w:tc>
          <w:tcPr>
            <w:tcW w:w="1417" w:type="dxa"/>
            <w:tcBorders>
              <w:top w:val="nil"/>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10,0</w:t>
            </w:r>
          </w:p>
        </w:tc>
      </w:tr>
      <w:tr w:rsidR="0012208D" w:rsidTr="0012208D">
        <w:trPr>
          <w:trHeight w:val="340"/>
        </w:trPr>
        <w:tc>
          <w:tcPr>
            <w:tcW w:w="3134"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rPr>
            </w:pPr>
            <w:r>
              <w:rPr>
                <w:spacing w:val="-4"/>
                <w:sz w:val="24"/>
                <w:lang w:eastAsia="en-US"/>
              </w:rPr>
              <w:t>стандарт массового дома</w:t>
            </w:r>
          </w:p>
        </w:tc>
        <w:tc>
          <w:tcPr>
            <w:tcW w:w="2551" w:type="dxa"/>
            <w:tcBorders>
              <w:top w:val="single" w:sz="4" w:space="0" w:color="auto"/>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50,0</w:t>
            </w:r>
          </w:p>
        </w:tc>
        <w:tc>
          <w:tcPr>
            <w:tcW w:w="2269" w:type="dxa"/>
            <w:tcBorders>
              <w:top w:val="nil"/>
              <w:left w:val="single" w:sz="4" w:space="0" w:color="auto"/>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11,6</w:t>
            </w:r>
          </w:p>
        </w:tc>
        <w:tc>
          <w:tcPr>
            <w:tcW w:w="1417" w:type="dxa"/>
            <w:tcBorders>
              <w:top w:val="nil"/>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16,7</w:t>
            </w:r>
          </w:p>
        </w:tc>
      </w:tr>
      <w:tr w:rsidR="0012208D" w:rsidTr="0012208D">
        <w:trPr>
          <w:trHeight w:val="340"/>
        </w:trPr>
        <w:tc>
          <w:tcPr>
            <w:tcW w:w="3134"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rPr>
            </w:pPr>
            <w:r>
              <w:rPr>
                <w:spacing w:val="-4"/>
                <w:sz w:val="24"/>
                <w:lang w:eastAsia="en-US"/>
              </w:rPr>
              <w:t>стандарт престижного дома</w:t>
            </w:r>
          </w:p>
        </w:tc>
        <w:tc>
          <w:tcPr>
            <w:tcW w:w="2551" w:type="dxa"/>
            <w:tcBorders>
              <w:top w:val="single" w:sz="4" w:space="0" w:color="auto"/>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15,0</w:t>
            </w:r>
          </w:p>
        </w:tc>
        <w:tc>
          <w:tcPr>
            <w:tcW w:w="2269" w:type="dxa"/>
            <w:tcBorders>
              <w:top w:val="nil"/>
              <w:left w:val="single" w:sz="4" w:space="0" w:color="auto"/>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3,5</w:t>
            </w:r>
          </w:p>
        </w:tc>
        <w:tc>
          <w:tcPr>
            <w:tcW w:w="1417" w:type="dxa"/>
            <w:tcBorders>
              <w:top w:val="nil"/>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5,0</w:t>
            </w:r>
          </w:p>
        </w:tc>
      </w:tr>
      <w:tr w:rsidR="0012208D" w:rsidTr="0012208D">
        <w:trPr>
          <w:trHeight w:val="340"/>
        </w:trPr>
        <w:tc>
          <w:tcPr>
            <w:tcW w:w="3134" w:type="dxa"/>
            <w:tcBorders>
              <w:top w:val="nil"/>
              <w:left w:val="single" w:sz="4" w:space="0" w:color="auto"/>
              <w:bottom w:val="single" w:sz="4" w:space="0" w:color="auto"/>
              <w:right w:val="single" w:sz="4" w:space="0" w:color="auto"/>
            </w:tcBorders>
            <w:vAlign w:val="center"/>
            <w:hideMark/>
          </w:tcPr>
          <w:p w:rsidR="0012208D" w:rsidRDefault="0012208D">
            <w:pPr>
              <w:rPr>
                <w:color w:val="000000"/>
                <w:sz w:val="24"/>
              </w:rPr>
            </w:pPr>
            <w:r>
              <w:rPr>
                <w:sz w:val="24"/>
                <w:lang w:eastAsia="en-US"/>
              </w:rPr>
              <w:t>стандарт высококомфортного дома</w:t>
            </w:r>
          </w:p>
        </w:tc>
        <w:tc>
          <w:tcPr>
            <w:tcW w:w="2551" w:type="dxa"/>
            <w:tcBorders>
              <w:top w:val="single" w:sz="4" w:space="0" w:color="auto"/>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5,0</w:t>
            </w:r>
          </w:p>
        </w:tc>
        <w:tc>
          <w:tcPr>
            <w:tcW w:w="2269" w:type="dxa"/>
            <w:tcBorders>
              <w:top w:val="nil"/>
              <w:left w:val="single" w:sz="4" w:space="0" w:color="auto"/>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1,2</w:t>
            </w:r>
          </w:p>
        </w:tc>
        <w:tc>
          <w:tcPr>
            <w:tcW w:w="1417" w:type="dxa"/>
            <w:tcBorders>
              <w:top w:val="nil"/>
              <w:left w:val="nil"/>
              <w:bottom w:val="single" w:sz="4" w:space="0" w:color="auto"/>
              <w:right w:val="single" w:sz="4" w:space="0" w:color="auto"/>
            </w:tcBorders>
            <w:vAlign w:val="center"/>
            <w:hideMark/>
          </w:tcPr>
          <w:p w:rsidR="0012208D" w:rsidRDefault="0012208D">
            <w:pPr>
              <w:jc w:val="center"/>
              <w:rPr>
                <w:color w:val="000000"/>
                <w:sz w:val="24"/>
                <w:szCs w:val="24"/>
              </w:rPr>
            </w:pPr>
            <w:r>
              <w:rPr>
                <w:color w:val="000000"/>
                <w:sz w:val="24"/>
                <w:szCs w:val="24"/>
              </w:rPr>
              <w:t>1,7</w:t>
            </w:r>
          </w:p>
        </w:tc>
      </w:tr>
    </w:tbl>
    <w:p w:rsidR="0012208D" w:rsidRDefault="0012208D" w:rsidP="0012208D">
      <w:pPr>
        <w:pStyle w:val="-2"/>
        <w:numPr>
          <w:ilvl w:val="0"/>
          <w:numId w:val="0"/>
        </w:numPr>
        <w:spacing w:before="0" w:after="0" w:line="360" w:lineRule="auto"/>
        <w:ind w:left="709" w:hanging="425"/>
        <w:outlineLvl w:val="9"/>
        <w:rPr>
          <w:bCs/>
        </w:rPr>
      </w:pPr>
    </w:p>
    <w:p w:rsidR="0012208D" w:rsidRDefault="0012208D" w:rsidP="0012208D">
      <w:pPr>
        <w:pStyle w:val="-2"/>
        <w:numPr>
          <w:ilvl w:val="0"/>
          <w:numId w:val="0"/>
        </w:numPr>
        <w:spacing w:line="360" w:lineRule="auto"/>
        <w:ind w:left="709" w:right="-1" w:hanging="425"/>
        <w:rPr>
          <w:szCs w:val="24"/>
        </w:rPr>
      </w:pPr>
      <w:r>
        <w:rPr>
          <w:rFonts w:cs="Tahoma"/>
          <w:highlight w:val="cyan"/>
        </w:rPr>
        <w:br w:type="page"/>
      </w:r>
      <w:bookmarkStart w:id="153" w:name="_Toc297552996"/>
      <w:r>
        <w:rPr>
          <w:szCs w:val="24"/>
        </w:rPr>
        <w:lastRenderedPageBreak/>
        <w:t xml:space="preserve">2.6. </w:t>
      </w:r>
      <w:bookmarkStart w:id="154" w:name="_Toc263952135"/>
      <w:r>
        <w:rPr>
          <w:szCs w:val="24"/>
        </w:rPr>
        <w:t>ПРОЕКТИРУЕМЫЙ БАЛАНС ЗЕМЕЛЬ ПО КАТЕГОРИЯМ</w:t>
      </w:r>
      <w:bookmarkEnd w:id="151"/>
      <w:bookmarkEnd w:id="152"/>
      <w:bookmarkEnd w:id="153"/>
      <w:bookmarkEnd w:id="154"/>
    </w:p>
    <w:p w:rsidR="0012208D" w:rsidRDefault="0012208D" w:rsidP="0012208D">
      <w:pPr>
        <w:spacing w:line="360" w:lineRule="auto"/>
        <w:ind w:firstLine="709"/>
        <w:jc w:val="both"/>
        <w:rPr>
          <w:bCs/>
          <w:sz w:val="28"/>
          <w:szCs w:val="28"/>
        </w:rPr>
      </w:pPr>
    </w:p>
    <w:p w:rsidR="0012208D" w:rsidRDefault="0012208D" w:rsidP="0012208D">
      <w:pPr>
        <w:spacing w:line="336" w:lineRule="auto"/>
        <w:ind w:firstLine="709"/>
        <w:jc w:val="both"/>
        <w:rPr>
          <w:b/>
          <w:sz w:val="28"/>
          <w:szCs w:val="28"/>
        </w:rPr>
      </w:pPr>
      <w:r>
        <w:rPr>
          <w:bCs/>
          <w:sz w:val="28"/>
          <w:szCs w:val="28"/>
        </w:rPr>
        <w:t xml:space="preserve">Территория Губского сельского поселения в административных границах, установленных Законом Краснодарского края </w:t>
      </w:r>
      <w:r>
        <w:rPr>
          <w:rFonts w:cs="Tahoma"/>
          <w:sz w:val="28"/>
          <w:szCs w:val="28"/>
        </w:rPr>
        <w:t>от 16 сентября 2004 года № 777-КЗ «Об установлении границ муниципального образования Мостовской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Мостовской район, а также городских и сельских поселений, входящих в его состав, в том числе Губского сельского поселения</w:t>
      </w:r>
      <w:r>
        <w:rPr>
          <w:b/>
          <w:sz w:val="28"/>
          <w:szCs w:val="28"/>
        </w:rPr>
        <w:t xml:space="preserve"> </w:t>
      </w:r>
      <w:r>
        <w:rPr>
          <w:sz w:val="28"/>
          <w:szCs w:val="28"/>
        </w:rPr>
        <w:t>и</w:t>
      </w:r>
      <w:r>
        <w:rPr>
          <w:b/>
          <w:sz w:val="28"/>
          <w:szCs w:val="28"/>
        </w:rPr>
        <w:t xml:space="preserve"> </w:t>
      </w:r>
      <w:r>
        <w:rPr>
          <w:sz w:val="28"/>
          <w:szCs w:val="28"/>
        </w:rPr>
        <w:t xml:space="preserve">составляет </w:t>
      </w:r>
      <w:r>
        <w:rPr>
          <w:b/>
          <w:sz w:val="28"/>
          <w:szCs w:val="28"/>
        </w:rPr>
        <w:t>24593,5 тыс. га:</w:t>
      </w:r>
    </w:p>
    <w:p w:rsidR="0012208D" w:rsidRDefault="0012208D" w:rsidP="0012208D">
      <w:pPr>
        <w:numPr>
          <w:ilvl w:val="0"/>
          <w:numId w:val="76"/>
        </w:numPr>
        <w:spacing w:line="336" w:lineRule="auto"/>
        <w:jc w:val="both"/>
        <w:rPr>
          <w:rFonts w:cs="Tahoma"/>
          <w:sz w:val="28"/>
          <w:szCs w:val="28"/>
        </w:rPr>
      </w:pPr>
      <w:r>
        <w:rPr>
          <w:rFonts w:cs="Tahoma"/>
          <w:sz w:val="28"/>
          <w:szCs w:val="28"/>
        </w:rPr>
        <w:t>земли</w:t>
      </w:r>
      <w:r>
        <w:rPr>
          <w:sz w:val="28"/>
          <w:szCs w:val="28"/>
        </w:rPr>
        <w:t xml:space="preserve"> населенных пунктов </w:t>
      </w:r>
      <w:r>
        <w:rPr>
          <w:b/>
          <w:sz w:val="28"/>
          <w:szCs w:val="28"/>
        </w:rPr>
        <w:t>1646,1 га</w:t>
      </w:r>
      <w:r>
        <w:rPr>
          <w:sz w:val="28"/>
          <w:szCs w:val="28"/>
        </w:rPr>
        <w:t>;</w:t>
      </w:r>
    </w:p>
    <w:p w:rsidR="0012208D" w:rsidRDefault="0012208D" w:rsidP="0012208D">
      <w:pPr>
        <w:numPr>
          <w:ilvl w:val="0"/>
          <w:numId w:val="76"/>
        </w:numPr>
        <w:spacing w:line="336" w:lineRule="auto"/>
        <w:jc w:val="both"/>
        <w:rPr>
          <w:rFonts w:cs="Tahoma"/>
          <w:sz w:val="28"/>
          <w:szCs w:val="28"/>
        </w:rPr>
      </w:pPr>
      <w:r>
        <w:rPr>
          <w:sz w:val="28"/>
          <w:szCs w:val="28"/>
        </w:rPr>
        <w:t xml:space="preserve">земли лесного фонда </w:t>
      </w:r>
      <w:r>
        <w:rPr>
          <w:b/>
          <w:sz w:val="28"/>
          <w:szCs w:val="28"/>
        </w:rPr>
        <w:t>8773,6 га</w:t>
      </w:r>
      <w:r>
        <w:rPr>
          <w:sz w:val="28"/>
          <w:szCs w:val="28"/>
        </w:rPr>
        <w:t>;</w:t>
      </w:r>
    </w:p>
    <w:p w:rsidR="0012208D" w:rsidRDefault="0012208D" w:rsidP="0012208D">
      <w:pPr>
        <w:numPr>
          <w:ilvl w:val="0"/>
          <w:numId w:val="76"/>
        </w:numPr>
        <w:spacing w:line="336" w:lineRule="auto"/>
        <w:jc w:val="both"/>
        <w:rPr>
          <w:rFonts w:cs="Tahoma"/>
          <w:sz w:val="28"/>
          <w:szCs w:val="28"/>
        </w:rPr>
      </w:pPr>
      <w:r>
        <w:rPr>
          <w:sz w:val="28"/>
          <w:szCs w:val="28"/>
        </w:rPr>
        <w:t xml:space="preserve">земли промышленности, транспорта, энергетики, связи, и иного специального назначения </w:t>
      </w:r>
      <w:r>
        <w:rPr>
          <w:b/>
          <w:sz w:val="28"/>
          <w:szCs w:val="28"/>
        </w:rPr>
        <w:t>44,3 га</w:t>
      </w:r>
      <w:r>
        <w:rPr>
          <w:sz w:val="28"/>
          <w:szCs w:val="28"/>
        </w:rPr>
        <w:t>;</w:t>
      </w:r>
    </w:p>
    <w:p w:rsidR="0012208D" w:rsidRDefault="0012208D" w:rsidP="0012208D">
      <w:pPr>
        <w:numPr>
          <w:ilvl w:val="0"/>
          <w:numId w:val="76"/>
        </w:numPr>
        <w:spacing w:line="336" w:lineRule="auto"/>
        <w:jc w:val="both"/>
        <w:rPr>
          <w:rFonts w:cs="Tahoma"/>
          <w:sz w:val="28"/>
          <w:szCs w:val="28"/>
        </w:rPr>
      </w:pPr>
      <w:r>
        <w:rPr>
          <w:sz w:val="28"/>
          <w:szCs w:val="28"/>
        </w:rPr>
        <w:t xml:space="preserve">земли сельскохозяйственного назначения </w:t>
      </w:r>
      <w:r>
        <w:rPr>
          <w:b/>
          <w:sz w:val="28"/>
          <w:szCs w:val="28"/>
        </w:rPr>
        <w:t>14129,5 га</w:t>
      </w:r>
      <w:r>
        <w:rPr>
          <w:sz w:val="28"/>
          <w:szCs w:val="28"/>
        </w:rPr>
        <w:t>.</w:t>
      </w:r>
    </w:p>
    <w:p w:rsidR="0012208D" w:rsidRDefault="0012208D" w:rsidP="0012208D">
      <w:pPr>
        <w:spacing w:line="336" w:lineRule="auto"/>
        <w:jc w:val="both"/>
        <w:rPr>
          <w:b/>
          <w:sz w:val="28"/>
          <w:szCs w:val="28"/>
        </w:rPr>
      </w:pPr>
    </w:p>
    <w:p w:rsidR="0012208D" w:rsidRDefault="0012208D" w:rsidP="0012208D">
      <w:pPr>
        <w:spacing w:line="336" w:lineRule="auto"/>
        <w:jc w:val="both"/>
        <w:rPr>
          <w:rFonts w:eastAsia="Arial Unicode MS"/>
          <w:b/>
          <w:sz w:val="28"/>
          <w:szCs w:val="28"/>
          <w:u w:val="single"/>
        </w:rPr>
      </w:pPr>
      <w:r>
        <w:rPr>
          <w:rFonts w:eastAsia="Arial Unicode MS"/>
          <w:b/>
          <w:sz w:val="28"/>
          <w:szCs w:val="28"/>
          <w:u w:val="single"/>
        </w:rPr>
        <w:t>Земли населенных пунктов.</w:t>
      </w:r>
    </w:p>
    <w:p w:rsidR="0012208D" w:rsidRDefault="0012208D" w:rsidP="0012208D">
      <w:pPr>
        <w:spacing w:line="336" w:lineRule="auto"/>
        <w:ind w:firstLine="709"/>
        <w:jc w:val="both"/>
        <w:rPr>
          <w:rFonts w:cs="Tahoma"/>
          <w:sz w:val="28"/>
          <w:szCs w:val="28"/>
        </w:rPr>
      </w:pPr>
      <w:r>
        <w:rPr>
          <w:rFonts w:cs="Tahoma"/>
          <w:sz w:val="28"/>
          <w:szCs w:val="28"/>
        </w:rPr>
        <w:t xml:space="preserve">Границы населенных пунктов установлены решением Совета Губского сельского поселения от 10 августа 2007 года №85 «О проекте границ населенных пунктов Губского сельского поселения Мостовского района» </w:t>
      </w:r>
      <w:r>
        <w:rPr>
          <w:bCs/>
          <w:sz w:val="28"/>
          <w:szCs w:val="28"/>
        </w:rPr>
        <w:t>в целях реализации части 3 статьи 4 Закона Краснодарского края от 15 июля 2005 года № 906.</w:t>
      </w:r>
    </w:p>
    <w:p w:rsidR="0012208D" w:rsidRDefault="0012208D" w:rsidP="0012208D">
      <w:pPr>
        <w:autoSpaceDE w:val="0"/>
        <w:autoSpaceDN w:val="0"/>
        <w:adjustRightInd w:val="0"/>
        <w:spacing w:line="336" w:lineRule="auto"/>
        <w:ind w:firstLine="720"/>
        <w:jc w:val="both"/>
        <w:rPr>
          <w:bCs/>
          <w:sz w:val="28"/>
          <w:szCs w:val="28"/>
        </w:rPr>
      </w:pPr>
      <w:r>
        <w:rPr>
          <w:bCs/>
          <w:sz w:val="28"/>
          <w:szCs w:val="28"/>
        </w:rPr>
        <w:t xml:space="preserve">Площади земель в утвержденных границах населенных пунктов, недостаточны для их развития на расчетный срок генерального плана, таким образом, данным проектом планируется изменение существующих границ с учетом прироста населения и планируемого развития функциональных зон. В настоящем проекте определены границы земель, которые будут включены в категорию земель населенных пунктов, площадь которых составляет </w:t>
      </w:r>
      <w:r>
        <w:rPr>
          <w:b/>
          <w:sz w:val="28"/>
          <w:szCs w:val="28"/>
        </w:rPr>
        <w:t>610,4 га</w:t>
      </w:r>
      <w:r>
        <w:rPr>
          <w:sz w:val="28"/>
          <w:szCs w:val="28"/>
        </w:rPr>
        <w:t xml:space="preserve">; из них </w:t>
      </w:r>
      <w:r>
        <w:rPr>
          <w:b/>
          <w:i/>
          <w:sz w:val="28"/>
          <w:szCs w:val="28"/>
        </w:rPr>
        <w:t>602,3 га</w:t>
      </w:r>
      <w:r>
        <w:rPr>
          <w:sz w:val="28"/>
          <w:szCs w:val="28"/>
        </w:rPr>
        <w:t xml:space="preserve"> – земли сельскохозяйственного назначения и </w:t>
      </w:r>
      <w:r>
        <w:rPr>
          <w:b/>
          <w:i/>
          <w:sz w:val="28"/>
          <w:szCs w:val="28"/>
        </w:rPr>
        <w:t>7,7 га</w:t>
      </w:r>
      <w:r>
        <w:rPr>
          <w:sz w:val="28"/>
          <w:szCs w:val="28"/>
        </w:rPr>
        <w:t xml:space="preserve"> – </w:t>
      </w:r>
      <w:r>
        <w:rPr>
          <w:sz w:val="28"/>
          <w:szCs w:val="28"/>
        </w:rPr>
        <w:lastRenderedPageBreak/>
        <w:t>земли промышленности, транспорта, энергетики, связи, и иного специального назначения.</w:t>
      </w:r>
    </w:p>
    <w:p w:rsidR="0012208D" w:rsidRDefault="0012208D" w:rsidP="0012208D">
      <w:pPr>
        <w:tabs>
          <w:tab w:val="left" w:pos="7088"/>
        </w:tabs>
        <w:spacing w:line="348" w:lineRule="auto"/>
        <w:ind w:firstLine="709"/>
        <w:jc w:val="both"/>
        <w:rPr>
          <w:rFonts w:cs="Tahoma"/>
          <w:b/>
          <w:sz w:val="28"/>
          <w:szCs w:val="28"/>
          <w:u w:val="single"/>
        </w:rPr>
      </w:pPr>
      <w:r>
        <w:rPr>
          <w:rFonts w:cs="Tahoma"/>
          <w:b/>
          <w:sz w:val="28"/>
          <w:szCs w:val="28"/>
          <w:u w:val="single"/>
        </w:rPr>
        <w:t>Земли сельскохозяйственного назначения.</w:t>
      </w:r>
      <w:r>
        <w:rPr>
          <w:rFonts w:cs="Tahoma"/>
          <w:b/>
          <w:sz w:val="28"/>
          <w:szCs w:val="28"/>
        </w:rPr>
        <w:tab/>
      </w:r>
    </w:p>
    <w:p w:rsidR="0012208D" w:rsidRDefault="0012208D" w:rsidP="0012208D">
      <w:pPr>
        <w:tabs>
          <w:tab w:val="right" w:leader="dot" w:pos="9498"/>
        </w:tabs>
        <w:spacing w:line="348" w:lineRule="auto"/>
        <w:ind w:firstLine="709"/>
        <w:jc w:val="both"/>
        <w:rPr>
          <w:rFonts w:cs="Tahoma"/>
          <w:sz w:val="28"/>
          <w:szCs w:val="28"/>
        </w:rPr>
      </w:pPr>
      <w:r>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12208D" w:rsidRDefault="0012208D" w:rsidP="0012208D">
      <w:pPr>
        <w:tabs>
          <w:tab w:val="right" w:leader="dot" w:pos="9498"/>
        </w:tabs>
        <w:spacing w:line="348" w:lineRule="auto"/>
        <w:ind w:firstLine="708"/>
        <w:jc w:val="both"/>
        <w:rPr>
          <w:rFonts w:cs="Tahoma"/>
          <w:sz w:val="28"/>
          <w:szCs w:val="28"/>
        </w:rPr>
      </w:pPr>
      <w:r>
        <w:rPr>
          <w:rFonts w:cs="Tahoma"/>
          <w:sz w:val="28"/>
          <w:szCs w:val="28"/>
        </w:rPr>
        <w:t xml:space="preserve">В настоящее время, согласно предоставленной информации, на балансе в границах муниципального образования числится </w:t>
      </w:r>
      <w:r>
        <w:rPr>
          <w:b/>
          <w:sz w:val="28"/>
          <w:szCs w:val="28"/>
        </w:rPr>
        <w:t xml:space="preserve">14129,5 </w:t>
      </w:r>
      <w:r>
        <w:rPr>
          <w:rFonts w:cs="Tahoma"/>
          <w:b/>
          <w:sz w:val="28"/>
          <w:szCs w:val="28"/>
        </w:rPr>
        <w:t>га</w:t>
      </w:r>
      <w:r>
        <w:rPr>
          <w:rFonts w:cs="Tahoma"/>
          <w:sz w:val="28"/>
          <w:szCs w:val="28"/>
        </w:rPr>
        <w:t xml:space="preserve"> земель сельскохозяйственного назначения.</w:t>
      </w:r>
    </w:p>
    <w:p w:rsidR="0012208D" w:rsidRDefault="0012208D" w:rsidP="0012208D">
      <w:pPr>
        <w:tabs>
          <w:tab w:val="right" w:leader="dot" w:pos="9498"/>
        </w:tabs>
        <w:spacing w:line="348" w:lineRule="auto"/>
        <w:ind w:firstLine="708"/>
        <w:jc w:val="both"/>
        <w:rPr>
          <w:rFonts w:eastAsia="Arial Unicode MS"/>
          <w:b/>
          <w:sz w:val="28"/>
          <w:szCs w:val="28"/>
          <w:u w:val="single"/>
        </w:rPr>
      </w:pPr>
      <w:r>
        <w:rPr>
          <w:rFonts w:cs="Tahoma"/>
          <w:sz w:val="28"/>
          <w:szCs w:val="28"/>
        </w:rPr>
        <w:t xml:space="preserve">Генеральным планом планируется перевод </w:t>
      </w:r>
      <w:r>
        <w:rPr>
          <w:rFonts w:cs="Tahoma"/>
          <w:b/>
          <w:sz w:val="28"/>
          <w:szCs w:val="28"/>
        </w:rPr>
        <w:t>602,3 га</w:t>
      </w:r>
      <w:r>
        <w:rPr>
          <w:rFonts w:cs="Tahoma"/>
          <w:sz w:val="28"/>
          <w:szCs w:val="28"/>
        </w:rPr>
        <w:t xml:space="preserve"> земель сельскохозяйственного назначения в земли населенных пунктов, и </w:t>
      </w:r>
      <w:r>
        <w:rPr>
          <w:rFonts w:cs="Tahoma"/>
          <w:b/>
          <w:sz w:val="28"/>
          <w:szCs w:val="28"/>
        </w:rPr>
        <w:t>31,8 га</w:t>
      </w:r>
      <w:r>
        <w:rPr>
          <w:rFonts w:cs="Tahoma"/>
          <w:sz w:val="28"/>
          <w:szCs w:val="28"/>
        </w:rPr>
        <w:t xml:space="preserve"> в земли промышленности, </w:t>
      </w:r>
      <w:r>
        <w:rPr>
          <w:rFonts w:cs="Tahoma"/>
          <w:sz w:val="28"/>
          <w:szCs w:val="28"/>
          <w:u w:val="single"/>
        </w:rPr>
        <w:t>только</w:t>
      </w:r>
      <w:r>
        <w:rPr>
          <w:rFonts w:cs="Tahoma"/>
          <w:sz w:val="28"/>
          <w:szCs w:val="28"/>
        </w:rPr>
        <w:t xml:space="preserve"> в случае строительства участка автодороги «Губская - Бесленеевская» и участка автодороги «Хамкетинская - Новосвободная».</w:t>
      </w:r>
    </w:p>
    <w:p w:rsidR="0012208D" w:rsidRDefault="0012208D" w:rsidP="0012208D">
      <w:pPr>
        <w:widowControl w:val="0"/>
        <w:tabs>
          <w:tab w:val="right" w:leader="dot" w:pos="9498"/>
        </w:tabs>
        <w:suppressAutoHyphens/>
        <w:spacing w:line="348" w:lineRule="auto"/>
        <w:ind w:firstLine="709"/>
        <w:jc w:val="both"/>
        <w:rPr>
          <w:rFonts w:eastAsia="Arial Unicode MS"/>
          <w:b/>
          <w:sz w:val="28"/>
          <w:szCs w:val="28"/>
          <w:highlight w:val="yellow"/>
          <w:u w:val="single"/>
        </w:rPr>
      </w:pPr>
    </w:p>
    <w:p w:rsidR="0012208D" w:rsidRDefault="0012208D" w:rsidP="0012208D">
      <w:pPr>
        <w:widowControl w:val="0"/>
        <w:tabs>
          <w:tab w:val="right" w:leader="dot" w:pos="9498"/>
        </w:tabs>
        <w:suppressAutoHyphens/>
        <w:spacing w:line="348" w:lineRule="auto"/>
        <w:ind w:firstLine="709"/>
        <w:jc w:val="both"/>
        <w:rPr>
          <w:rFonts w:eastAsia="Arial Unicode MS"/>
          <w:b/>
          <w:sz w:val="28"/>
          <w:szCs w:val="28"/>
          <w:u w:val="single"/>
        </w:rPr>
      </w:pPr>
      <w:r>
        <w:rPr>
          <w:rFonts w:eastAsia="Arial Unicode MS"/>
          <w:b/>
          <w:sz w:val="28"/>
          <w:szCs w:val="28"/>
          <w:u w:val="single"/>
        </w:rPr>
        <w:t>Земли промышленности, энергетики, транспорта, связи, радиовещания, телевидения, информатики и иного специального назначения.</w:t>
      </w:r>
    </w:p>
    <w:p w:rsidR="0012208D" w:rsidRDefault="0012208D" w:rsidP="0012208D">
      <w:pPr>
        <w:tabs>
          <w:tab w:val="right" w:leader="dot" w:pos="9498"/>
        </w:tabs>
        <w:spacing w:line="348" w:lineRule="auto"/>
        <w:ind w:firstLine="709"/>
        <w:jc w:val="both"/>
        <w:rPr>
          <w:rFonts w:cs="Tahoma"/>
          <w:sz w:val="28"/>
          <w:szCs w:val="28"/>
        </w:rPr>
      </w:pPr>
      <w:r>
        <w:rPr>
          <w:rFonts w:cs="Tahoma"/>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населенных пунктов.</w:t>
      </w:r>
    </w:p>
    <w:p w:rsidR="0012208D" w:rsidRDefault="0012208D" w:rsidP="0012208D">
      <w:pPr>
        <w:tabs>
          <w:tab w:val="right" w:leader="dot" w:pos="9498"/>
        </w:tabs>
        <w:spacing w:line="348" w:lineRule="auto"/>
        <w:ind w:firstLine="709"/>
        <w:jc w:val="both"/>
        <w:rPr>
          <w:rFonts w:cs="Tahoma"/>
          <w:sz w:val="28"/>
          <w:szCs w:val="28"/>
        </w:rPr>
      </w:pPr>
      <w:r>
        <w:rPr>
          <w:rFonts w:cs="Tahoma"/>
          <w:sz w:val="28"/>
          <w:szCs w:val="28"/>
        </w:rPr>
        <w:t xml:space="preserve">Общая площадь земель промышленности, энергетики, транспорта и др. в границах поселения составляет </w:t>
      </w:r>
      <w:r>
        <w:rPr>
          <w:rFonts w:cs="Tahoma"/>
          <w:b/>
          <w:sz w:val="28"/>
          <w:szCs w:val="28"/>
        </w:rPr>
        <w:t>44,3 га</w:t>
      </w:r>
      <w:r>
        <w:rPr>
          <w:rFonts w:cs="Tahoma"/>
          <w:sz w:val="28"/>
          <w:szCs w:val="28"/>
        </w:rPr>
        <w:t xml:space="preserve">. Генеральным планом планируется </w:t>
      </w:r>
      <w:r>
        <w:rPr>
          <w:rFonts w:cs="Tahoma"/>
          <w:sz w:val="28"/>
          <w:szCs w:val="28"/>
        </w:rPr>
        <w:lastRenderedPageBreak/>
        <w:t xml:space="preserve">перевод </w:t>
      </w:r>
      <w:r>
        <w:rPr>
          <w:rFonts w:cs="Tahoma"/>
          <w:b/>
          <w:sz w:val="28"/>
          <w:szCs w:val="28"/>
        </w:rPr>
        <w:t>7,7 га</w:t>
      </w:r>
      <w:r>
        <w:rPr>
          <w:rFonts w:cs="Tahoma"/>
          <w:sz w:val="28"/>
          <w:szCs w:val="28"/>
        </w:rPr>
        <w:t xml:space="preserve"> земель промышленности, энергетики, транспорта, связи, радиовещания, телевидения, информатики и иного специального назначения в земли населенных пунктов.</w:t>
      </w:r>
    </w:p>
    <w:p w:rsidR="0012208D" w:rsidRDefault="0012208D" w:rsidP="0012208D">
      <w:pPr>
        <w:widowControl w:val="0"/>
        <w:tabs>
          <w:tab w:val="right" w:leader="dot" w:pos="9498"/>
        </w:tabs>
        <w:suppressAutoHyphens/>
        <w:spacing w:line="276" w:lineRule="auto"/>
        <w:ind w:right="-1" w:firstLine="709"/>
        <w:jc w:val="both"/>
        <w:rPr>
          <w:rFonts w:eastAsia="Arial Unicode MS"/>
          <w:b/>
          <w:sz w:val="28"/>
          <w:szCs w:val="28"/>
          <w:u w:val="single"/>
        </w:rPr>
      </w:pPr>
      <w:r>
        <w:rPr>
          <w:rFonts w:eastAsia="Arial Unicode MS"/>
          <w:b/>
          <w:sz w:val="28"/>
          <w:szCs w:val="28"/>
          <w:u w:val="single"/>
        </w:rPr>
        <w:t>Земли лесного фонда</w:t>
      </w:r>
    </w:p>
    <w:p w:rsidR="0012208D" w:rsidRDefault="0012208D" w:rsidP="0012208D">
      <w:pPr>
        <w:tabs>
          <w:tab w:val="right" w:leader="dot" w:pos="9498"/>
        </w:tabs>
        <w:spacing w:line="384" w:lineRule="auto"/>
        <w:ind w:firstLine="708"/>
        <w:jc w:val="both"/>
        <w:rPr>
          <w:rFonts w:cs="Tahoma"/>
          <w:sz w:val="28"/>
          <w:szCs w:val="28"/>
        </w:rPr>
      </w:pPr>
      <w:r>
        <w:rPr>
          <w:rFonts w:cs="Tahoma"/>
          <w:sz w:val="28"/>
          <w:szCs w:val="28"/>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 настоящее время, согласно предоставленной информации, на балансе в границах муниципального образования числится </w:t>
      </w:r>
      <w:r>
        <w:rPr>
          <w:rFonts w:cs="Tahoma"/>
          <w:b/>
          <w:sz w:val="28"/>
          <w:szCs w:val="28"/>
        </w:rPr>
        <w:t>8773,6 га</w:t>
      </w:r>
      <w:r>
        <w:rPr>
          <w:rFonts w:cs="Tahoma"/>
          <w:sz w:val="28"/>
          <w:szCs w:val="28"/>
        </w:rPr>
        <w:t xml:space="preserve"> земель лесного фонда. </w:t>
      </w:r>
    </w:p>
    <w:p w:rsidR="0012208D" w:rsidRDefault="0012208D" w:rsidP="0012208D">
      <w:pPr>
        <w:jc w:val="right"/>
        <w:rPr>
          <w:bCs/>
          <w:i/>
          <w:sz w:val="28"/>
          <w:szCs w:val="28"/>
        </w:rPr>
      </w:pPr>
      <w:r>
        <w:rPr>
          <w:bCs/>
          <w:i/>
          <w:sz w:val="28"/>
          <w:szCs w:val="28"/>
        </w:rPr>
        <w:t>Распределение земель по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3419"/>
        <w:gridCol w:w="1882"/>
        <w:gridCol w:w="1222"/>
        <w:gridCol w:w="1201"/>
        <w:gridCol w:w="1154"/>
      </w:tblGrid>
      <w:tr w:rsidR="0012208D" w:rsidTr="0012208D">
        <w:tc>
          <w:tcPr>
            <w:tcW w:w="6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pPr>
            <w:r>
              <w:t>№пп</w:t>
            </w:r>
          </w:p>
        </w:tc>
        <w:tc>
          <w:tcPr>
            <w:tcW w:w="341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pPr>
            <w:r>
              <w:t>Категория земель</w:t>
            </w:r>
          </w:p>
        </w:tc>
        <w:tc>
          <w:tcPr>
            <w:tcW w:w="18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pPr>
            <w:r>
              <w:t>Площадь территории, тыс. га (по данным земельного кадастра на 01.06.08), га</w:t>
            </w:r>
          </w:p>
        </w:tc>
        <w:tc>
          <w:tcPr>
            <w:tcW w:w="12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pPr>
            <w:r>
              <w:t>% от общей площади земель</w:t>
            </w:r>
          </w:p>
        </w:tc>
        <w:tc>
          <w:tcPr>
            <w:tcW w:w="12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pPr>
            <w:r>
              <w:t>Площадь территории на расчетный срок, га</w:t>
            </w: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pPr>
            <w:r>
              <w:t>% от общей площади земель</w:t>
            </w:r>
          </w:p>
        </w:tc>
      </w:tr>
      <w:tr w:rsidR="0012208D" w:rsidTr="0012208D">
        <w:tc>
          <w:tcPr>
            <w:tcW w:w="6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1</w:t>
            </w:r>
          </w:p>
        </w:tc>
        <w:tc>
          <w:tcPr>
            <w:tcW w:w="341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Земли населенных пунктов</w:t>
            </w:r>
          </w:p>
        </w:tc>
        <w:tc>
          <w:tcPr>
            <w:tcW w:w="188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1646,1</w:t>
            </w:r>
          </w:p>
        </w:tc>
        <w:tc>
          <w:tcPr>
            <w:tcW w:w="122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i/>
                <w:sz w:val="24"/>
                <w:szCs w:val="24"/>
              </w:rPr>
            </w:pPr>
            <w:r>
              <w:rPr>
                <w:i/>
                <w:sz w:val="24"/>
                <w:szCs w:val="24"/>
              </w:rPr>
              <w:t>6,7</w:t>
            </w:r>
          </w:p>
        </w:tc>
        <w:tc>
          <w:tcPr>
            <w:tcW w:w="12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2256,5</w:t>
            </w:r>
          </w:p>
        </w:tc>
        <w:tc>
          <w:tcPr>
            <w:tcW w:w="115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i/>
                <w:sz w:val="24"/>
                <w:szCs w:val="24"/>
              </w:rPr>
            </w:pPr>
            <w:r>
              <w:rPr>
                <w:i/>
                <w:sz w:val="24"/>
                <w:szCs w:val="24"/>
              </w:rPr>
              <w:t>9,1</w:t>
            </w:r>
          </w:p>
        </w:tc>
      </w:tr>
      <w:tr w:rsidR="0012208D" w:rsidTr="0012208D">
        <w:tc>
          <w:tcPr>
            <w:tcW w:w="6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2</w:t>
            </w:r>
          </w:p>
        </w:tc>
        <w:tc>
          <w:tcPr>
            <w:tcW w:w="341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Земли лесного фонда</w:t>
            </w:r>
          </w:p>
        </w:tc>
        <w:tc>
          <w:tcPr>
            <w:tcW w:w="188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8773,6</w:t>
            </w:r>
          </w:p>
        </w:tc>
        <w:tc>
          <w:tcPr>
            <w:tcW w:w="122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i/>
                <w:sz w:val="24"/>
                <w:szCs w:val="24"/>
              </w:rPr>
            </w:pPr>
            <w:r>
              <w:rPr>
                <w:i/>
                <w:sz w:val="24"/>
                <w:szCs w:val="24"/>
              </w:rPr>
              <w:t>35,7</w:t>
            </w:r>
          </w:p>
        </w:tc>
        <w:tc>
          <w:tcPr>
            <w:tcW w:w="12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8773,6</w:t>
            </w:r>
          </w:p>
        </w:tc>
        <w:tc>
          <w:tcPr>
            <w:tcW w:w="115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i/>
                <w:sz w:val="24"/>
                <w:szCs w:val="24"/>
              </w:rPr>
            </w:pPr>
            <w:r>
              <w:rPr>
                <w:i/>
                <w:sz w:val="24"/>
                <w:szCs w:val="24"/>
              </w:rPr>
              <w:t>35,7</w:t>
            </w:r>
          </w:p>
        </w:tc>
      </w:tr>
      <w:tr w:rsidR="0012208D" w:rsidTr="0012208D">
        <w:tc>
          <w:tcPr>
            <w:tcW w:w="6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3</w:t>
            </w:r>
          </w:p>
        </w:tc>
        <w:tc>
          <w:tcPr>
            <w:tcW w:w="341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Земли промышленности, транспорта, энергетики, связи, и иного спец. назначения</w:t>
            </w:r>
          </w:p>
        </w:tc>
        <w:tc>
          <w:tcPr>
            <w:tcW w:w="188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44,3</w:t>
            </w:r>
          </w:p>
        </w:tc>
        <w:tc>
          <w:tcPr>
            <w:tcW w:w="122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i/>
                <w:sz w:val="24"/>
                <w:szCs w:val="24"/>
              </w:rPr>
            </w:pPr>
            <w:r>
              <w:rPr>
                <w:i/>
                <w:sz w:val="24"/>
                <w:szCs w:val="24"/>
              </w:rPr>
              <w:t>0,2</w:t>
            </w:r>
          </w:p>
        </w:tc>
        <w:tc>
          <w:tcPr>
            <w:tcW w:w="12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36,6</w:t>
            </w:r>
          </w:p>
        </w:tc>
        <w:tc>
          <w:tcPr>
            <w:tcW w:w="115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i/>
                <w:sz w:val="24"/>
                <w:szCs w:val="24"/>
              </w:rPr>
            </w:pPr>
            <w:r>
              <w:rPr>
                <w:i/>
                <w:sz w:val="24"/>
                <w:szCs w:val="24"/>
              </w:rPr>
              <w:t>0,2</w:t>
            </w:r>
          </w:p>
        </w:tc>
      </w:tr>
      <w:tr w:rsidR="0012208D" w:rsidTr="0012208D">
        <w:tc>
          <w:tcPr>
            <w:tcW w:w="6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4</w:t>
            </w:r>
          </w:p>
        </w:tc>
        <w:tc>
          <w:tcPr>
            <w:tcW w:w="3419" w:type="dxa"/>
            <w:tcBorders>
              <w:top w:val="single" w:sz="4" w:space="0" w:color="auto"/>
              <w:left w:val="single" w:sz="4" w:space="0" w:color="auto"/>
              <w:bottom w:val="single" w:sz="4" w:space="0" w:color="auto"/>
              <w:right w:val="single" w:sz="4" w:space="0" w:color="auto"/>
            </w:tcBorders>
            <w:vAlign w:val="center"/>
            <w:hideMark/>
          </w:tcPr>
          <w:p w:rsidR="0012208D" w:rsidRDefault="0012208D">
            <w:pPr>
              <w:spacing w:line="276" w:lineRule="auto"/>
              <w:jc w:val="center"/>
              <w:rPr>
                <w:sz w:val="24"/>
                <w:szCs w:val="24"/>
              </w:rPr>
            </w:pPr>
            <w:r>
              <w:rPr>
                <w:sz w:val="24"/>
                <w:szCs w:val="24"/>
              </w:rPr>
              <w:t>Земли сельскохозяйственного назначения</w:t>
            </w:r>
          </w:p>
        </w:tc>
        <w:tc>
          <w:tcPr>
            <w:tcW w:w="188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14129,5</w:t>
            </w:r>
          </w:p>
        </w:tc>
        <w:tc>
          <w:tcPr>
            <w:tcW w:w="122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i/>
                <w:sz w:val="24"/>
                <w:szCs w:val="24"/>
              </w:rPr>
            </w:pPr>
            <w:r>
              <w:rPr>
                <w:i/>
                <w:sz w:val="24"/>
                <w:szCs w:val="24"/>
              </w:rPr>
              <w:t>57,4</w:t>
            </w:r>
          </w:p>
        </w:tc>
        <w:tc>
          <w:tcPr>
            <w:tcW w:w="1201"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8"/>
                <w:szCs w:val="28"/>
              </w:rPr>
            </w:pPr>
            <w:r>
              <w:rPr>
                <w:sz w:val="28"/>
                <w:szCs w:val="28"/>
              </w:rPr>
              <w:t>13526,8</w:t>
            </w:r>
          </w:p>
        </w:tc>
        <w:tc>
          <w:tcPr>
            <w:tcW w:w="1154"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284"/>
                <w:tab w:val="right" w:leader="dot" w:pos="9639"/>
              </w:tabs>
              <w:spacing w:line="276" w:lineRule="auto"/>
              <w:ind w:right="-1"/>
              <w:jc w:val="center"/>
              <w:rPr>
                <w:sz w:val="24"/>
                <w:szCs w:val="24"/>
              </w:rPr>
            </w:pPr>
            <w:r>
              <w:rPr>
                <w:sz w:val="24"/>
                <w:szCs w:val="24"/>
              </w:rPr>
              <w:t>55,0</w:t>
            </w:r>
          </w:p>
        </w:tc>
      </w:tr>
      <w:tr w:rsidR="0012208D" w:rsidTr="0012208D">
        <w:tc>
          <w:tcPr>
            <w:tcW w:w="6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rPr>
                <w:sz w:val="24"/>
                <w:szCs w:val="24"/>
              </w:rPr>
            </w:pPr>
            <w:r>
              <w:rPr>
                <w:sz w:val="24"/>
                <w:szCs w:val="24"/>
              </w:rPr>
              <w:t>5</w:t>
            </w:r>
          </w:p>
        </w:tc>
        <w:tc>
          <w:tcPr>
            <w:tcW w:w="341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spacing w:line="276" w:lineRule="auto"/>
              <w:jc w:val="center"/>
              <w:rPr>
                <w:b/>
                <w:sz w:val="24"/>
                <w:szCs w:val="24"/>
              </w:rPr>
            </w:pPr>
            <w:r>
              <w:rPr>
                <w:b/>
                <w:sz w:val="24"/>
                <w:szCs w:val="24"/>
              </w:rPr>
              <w:t>ВСЕГО</w:t>
            </w:r>
          </w:p>
        </w:tc>
        <w:tc>
          <w:tcPr>
            <w:tcW w:w="18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tabs>
                <w:tab w:val="right" w:leader="dot" w:pos="284"/>
                <w:tab w:val="right" w:leader="dot" w:pos="9639"/>
              </w:tabs>
              <w:spacing w:line="276" w:lineRule="auto"/>
              <w:ind w:right="-1"/>
              <w:jc w:val="center"/>
              <w:rPr>
                <w:b/>
                <w:sz w:val="24"/>
                <w:szCs w:val="24"/>
              </w:rPr>
            </w:pPr>
            <w:r>
              <w:rPr>
                <w:b/>
                <w:sz w:val="28"/>
                <w:szCs w:val="28"/>
              </w:rPr>
              <w:t>24593,5</w:t>
            </w:r>
          </w:p>
        </w:tc>
        <w:tc>
          <w:tcPr>
            <w:tcW w:w="12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tabs>
                <w:tab w:val="right" w:leader="dot" w:pos="284"/>
                <w:tab w:val="right" w:leader="dot" w:pos="9639"/>
              </w:tabs>
              <w:spacing w:line="276" w:lineRule="auto"/>
              <w:ind w:right="-1"/>
              <w:jc w:val="center"/>
              <w:rPr>
                <w:b/>
                <w:i/>
                <w:sz w:val="24"/>
                <w:szCs w:val="24"/>
              </w:rPr>
            </w:pPr>
            <w:r>
              <w:rPr>
                <w:b/>
                <w:i/>
                <w:sz w:val="24"/>
                <w:szCs w:val="24"/>
              </w:rPr>
              <w:t>100,0</w:t>
            </w:r>
          </w:p>
        </w:tc>
        <w:tc>
          <w:tcPr>
            <w:tcW w:w="12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tabs>
                <w:tab w:val="right" w:leader="dot" w:pos="284"/>
                <w:tab w:val="right" w:leader="dot" w:pos="9639"/>
              </w:tabs>
              <w:spacing w:line="276" w:lineRule="auto"/>
              <w:ind w:right="-1"/>
              <w:jc w:val="center"/>
              <w:rPr>
                <w:b/>
                <w:sz w:val="24"/>
                <w:szCs w:val="24"/>
              </w:rPr>
            </w:pPr>
            <w:r>
              <w:rPr>
                <w:b/>
                <w:sz w:val="28"/>
                <w:szCs w:val="28"/>
              </w:rPr>
              <w:t>24593,5</w:t>
            </w: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tabs>
                <w:tab w:val="right" w:leader="dot" w:pos="284"/>
                <w:tab w:val="right" w:leader="dot" w:pos="9639"/>
              </w:tabs>
              <w:spacing w:line="276" w:lineRule="auto"/>
              <w:ind w:right="-1"/>
              <w:jc w:val="center"/>
              <w:rPr>
                <w:b/>
                <w:i/>
                <w:sz w:val="24"/>
                <w:szCs w:val="24"/>
              </w:rPr>
            </w:pPr>
            <w:r>
              <w:rPr>
                <w:b/>
                <w:i/>
                <w:sz w:val="24"/>
                <w:szCs w:val="24"/>
              </w:rPr>
              <w:t>100,0</w:t>
            </w:r>
          </w:p>
        </w:tc>
      </w:tr>
    </w:tbl>
    <w:p w:rsidR="0012208D" w:rsidRDefault="0012208D" w:rsidP="0012208D">
      <w:pPr>
        <w:spacing w:line="360" w:lineRule="auto"/>
        <w:jc w:val="both"/>
        <w:rPr>
          <w:sz w:val="28"/>
          <w:szCs w:val="28"/>
        </w:rPr>
      </w:pPr>
    </w:p>
    <w:p w:rsidR="0012208D" w:rsidRDefault="0012208D" w:rsidP="0012208D">
      <w:pPr>
        <w:spacing w:line="360" w:lineRule="auto"/>
        <w:ind w:firstLine="708"/>
        <w:jc w:val="both"/>
        <w:rPr>
          <w:b/>
          <w:sz w:val="28"/>
          <w:szCs w:val="28"/>
        </w:rPr>
      </w:pPr>
      <w:r>
        <w:rPr>
          <w:sz w:val="28"/>
          <w:szCs w:val="28"/>
        </w:rPr>
        <w:t xml:space="preserve">Таким образом, на расчетный срок генерального плана планируется увеличить площадь земель населенных пунктов Губского сельского поселения за счет земель сельскохозяйственного назначения (602,5 га) и земель </w:t>
      </w:r>
      <w:r>
        <w:rPr>
          <w:rFonts w:cs="Tahoma"/>
          <w:sz w:val="28"/>
          <w:szCs w:val="28"/>
        </w:rPr>
        <w:t>промышленности, энергетики, транспорта, связи, радиовещания, телевидения, информатики и иного специального назначения</w:t>
      </w:r>
      <w:r>
        <w:rPr>
          <w:sz w:val="28"/>
          <w:szCs w:val="28"/>
        </w:rPr>
        <w:t xml:space="preserve"> (7,7 га). В случае строительства участка автодороги «Губская - Бесленеевская» и участка автодороги «Хамкетинская - Новосвободная», будет необходим перевод земель сельскохозяйственного назначения(31,8 га) и земель лесного </w:t>
      </w:r>
      <w:r>
        <w:rPr>
          <w:sz w:val="28"/>
          <w:szCs w:val="28"/>
        </w:rPr>
        <w:lastRenderedPageBreak/>
        <w:t>фонда (13 га) в земли промышленности транспорта, энергетики, связи и иного специального назначения.</w:t>
      </w:r>
    </w:p>
    <w:p w:rsidR="0012208D" w:rsidRDefault="0012208D" w:rsidP="0012208D">
      <w:pPr>
        <w:spacing w:line="336" w:lineRule="auto"/>
        <w:ind w:firstLine="709"/>
        <w:jc w:val="both"/>
        <w:rPr>
          <w:rFonts w:cs="Tahoma"/>
          <w:sz w:val="28"/>
          <w:szCs w:val="28"/>
          <w:highlight w:val="cyan"/>
        </w:rPr>
      </w:pPr>
    </w:p>
    <w:p w:rsidR="0012208D" w:rsidRDefault="0012208D" w:rsidP="0012208D">
      <w:pPr>
        <w:pStyle w:val="-2"/>
        <w:numPr>
          <w:ilvl w:val="0"/>
          <w:numId w:val="0"/>
        </w:numPr>
        <w:pBdr>
          <w:bottom w:val="single" w:sz="4" w:space="1" w:color="auto"/>
        </w:pBdr>
        <w:tabs>
          <w:tab w:val="right" w:leader="dot" w:pos="9498"/>
        </w:tabs>
        <w:spacing w:before="0" w:after="0"/>
        <w:ind w:right="-1"/>
        <w:jc w:val="center"/>
        <w:outlineLvl w:val="0"/>
        <w:rPr>
          <w:rFonts w:ascii="Cambria" w:hAnsi="Cambria"/>
          <w:b/>
        </w:rPr>
      </w:pPr>
      <w:bookmarkStart w:id="155" w:name="_Toc297552997"/>
      <w:r>
        <w:rPr>
          <w:b/>
        </w:rPr>
        <w:t>РАЗДЕЛ 3.</w:t>
      </w:r>
      <w:bookmarkStart w:id="156" w:name="_Toc263952137"/>
      <w:r>
        <w:br/>
      </w:r>
      <w:r>
        <w:rPr>
          <w:rFonts w:ascii="Cambria" w:hAnsi="Cambria"/>
          <w:b/>
        </w:rPr>
        <w:t xml:space="preserve">ПЕРЕЧЕНЬ МЕРОПРИЯТИЙ </w:t>
      </w:r>
      <w:r>
        <w:rPr>
          <w:rFonts w:ascii="Cambria" w:hAnsi="Cambria"/>
          <w:b/>
        </w:rPr>
        <w:br/>
        <w:t>ПО ТЕРРИТОРИАЛЬНОМУ ПЛАНИРОВАНИЮ</w:t>
      </w:r>
      <w:bookmarkEnd w:id="155"/>
      <w:bookmarkEnd w:id="156"/>
    </w:p>
    <w:p w:rsidR="0012208D" w:rsidRDefault="0012208D" w:rsidP="0012208D">
      <w:pPr>
        <w:pStyle w:val="afffb"/>
        <w:tabs>
          <w:tab w:val="right" w:leader="dot" w:pos="9498"/>
        </w:tabs>
        <w:spacing w:before="60" w:after="60"/>
        <w:ind w:left="0" w:right="-1"/>
        <w:outlineLvl w:val="1"/>
        <w:rPr>
          <w:b/>
          <w:caps/>
          <w:vanish/>
          <w:sz w:val="28"/>
          <w:szCs w:val="28"/>
          <w:lang w:val="ru-RU" w:eastAsia="ru-RU" w:bidi="ar-SA"/>
        </w:rPr>
      </w:pPr>
      <w:bookmarkStart w:id="157" w:name="_Toc263691479"/>
      <w:bookmarkStart w:id="158" w:name="_Toc263692856"/>
      <w:bookmarkStart w:id="159" w:name="_Toc263777551"/>
      <w:bookmarkStart w:id="160" w:name="_Toc263777623"/>
      <w:bookmarkStart w:id="161" w:name="_Toc263777692"/>
      <w:bookmarkStart w:id="162" w:name="_Toc263841221"/>
      <w:bookmarkStart w:id="163" w:name="_Toc263851972"/>
      <w:bookmarkStart w:id="164" w:name="_Toc263852128"/>
      <w:bookmarkStart w:id="165" w:name="_Toc263858725"/>
      <w:bookmarkStart w:id="166" w:name="_Toc263862804"/>
      <w:bookmarkStart w:id="167" w:name="_Toc263862932"/>
      <w:bookmarkStart w:id="168" w:name="_Toc263863004"/>
      <w:bookmarkStart w:id="169" w:name="_Toc263863075"/>
      <w:bookmarkStart w:id="170" w:name="_Toc263863147"/>
      <w:bookmarkStart w:id="171" w:name="_Toc263863219"/>
      <w:bookmarkStart w:id="172" w:name="_Toc263863290"/>
      <w:bookmarkStart w:id="173" w:name="_Toc263927031"/>
      <w:bookmarkStart w:id="174" w:name="_Toc263931775"/>
      <w:bookmarkStart w:id="175" w:name="_Toc263931851"/>
      <w:bookmarkStart w:id="176" w:name="_Toc263931927"/>
      <w:bookmarkStart w:id="177" w:name="_Toc263943400"/>
      <w:bookmarkStart w:id="178" w:name="_Toc263946318"/>
      <w:bookmarkStart w:id="179" w:name="_Toc263946391"/>
      <w:bookmarkStart w:id="180" w:name="_Toc263949565"/>
      <w:bookmarkStart w:id="181" w:name="_Toc26395213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12208D" w:rsidRDefault="0012208D" w:rsidP="0012208D">
      <w:pPr>
        <w:pStyle w:val="-2"/>
        <w:numPr>
          <w:ilvl w:val="1"/>
          <w:numId w:val="24"/>
        </w:numPr>
      </w:pPr>
      <w:bookmarkStart w:id="182" w:name="_Toc297552998"/>
      <w:bookmarkStart w:id="183" w:name="_Toc288199454"/>
      <w:bookmarkStart w:id="184" w:name="_Toc285013906"/>
      <w:bookmarkStart w:id="185" w:name="_Toc265049351"/>
      <w:bookmarkStart w:id="186" w:name="_Toc264653944"/>
      <w:bookmarkStart w:id="187" w:name="_Toc263952139"/>
      <w:r>
        <w:t>ПРОЕКТИРУЕМАЯ ТЕРРИТОРИАЛЬНО - ПЛАНИРОВОЧНАЯ ОРГАНИЗАЦИЯ</w:t>
      </w:r>
      <w:bookmarkEnd w:id="182"/>
      <w:bookmarkEnd w:id="183"/>
      <w:bookmarkEnd w:id="184"/>
      <w:bookmarkEnd w:id="185"/>
      <w:bookmarkEnd w:id="186"/>
      <w:bookmarkEnd w:id="187"/>
    </w:p>
    <w:p w:rsidR="0012208D" w:rsidRDefault="0012208D" w:rsidP="0012208D">
      <w:pPr>
        <w:pStyle w:val="-2"/>
        <w:numPr>
          <w:ilvl w:val="0"/>
          <w:numId w:val="0"/>
        </w:numPr>
        <w:tabs>
          <w:tab w:val="right" w:leader="dot" w:pos="567"/>
        </w:tabs>
        <w:ind w:right="-1"/>
        <w:outlineLvl w:val="9"/>
        <w:rPr>
          <w:sz w:val="24"/>
          <w:szCs w:val="24"/>
        </w:rPr>
      </w:pPr>
    </w:p>
    <w:p w:rsidR="0012208D" w:rsidRDefault="0012208D" w:rsidP="0012208D">
      <w:pPr>
        <w:spacing w:line="360" w:lineRule="auto"/>
        <w:ind w:firstLine="720"/>
        <w:jc w:val="both"/>
      </w:pPr>
      <w:r>
        <w:rPr>
          <w:rFonts w:cs="Tahoma"/>
          <w:sz w:val="28"/>
          <w:szCs w:val="28"/>
        </w:rPr>
        <w:t xml:space="preserve">Система расселения на проектируемой территории исторически неразрывно связана с водными и транспортными артериями. Сложившаяся планировочная структура </w:t>
      </w:r>
      <w:r>
        <w:rPr>
          <w:sz w:val="28"/>
          <w:szCs w:val="28"/>
        </w:rPr>
        <w:t xml:space="preserve">Губского </w:t>
      </w:r>
      <w:r>
        <w:rPr>
          <w:rFonts w:cs="Tahoma"/>
          <w:sz w:val="28"/>
          <w:szCs w:val="28"/>
        </w:rPr>
        <w:t>сельского</w:t>
      </w:r>
      <w:r>
        <w:rPr>
          <w:sz w:val="28"/>
          <w:szCs w:val="28"/>
        </w:rPr>
        <w:t xml:space="preserve"> поселения представляет собой три населенных пункта, расположенных среди живописных горных лесов. Населенные пункты связанных между собой автомобильными дорогами регионального значения «пгт.Мостовской - ст-ца Хамкетинская» и «ст-ца Губская - ст-ца Баракаевская».</w:t>
      </w:r>
    </w:p>
    <w:p w:rsidR="0012208D" w:rsidRDefault="0012208D" w:rsidP="0012208D">
      <w:pPr>
        <w:spacing w:line="360" w:lineRule="auto"/>
        <w:ind w:firstLine="720"/>
        <w:jc w:val="both"/>
        <w:rPr>
          <w:sz w:val="28"/>
          <w:szCs w:val="28"/>
        </w:rPr>
      </w:pPr>
      <w:r>
        <w:rPr>
          <w:sz w:val="28"/>
          <w:szCs w:val="28"/>
        </w:rPr>
        <w:t>В основу планировочного решения генерального плана положена идея создания 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межмуниципального значения.</w:t>
      </w:r>
    </w:p>
    <w:p w:rsidR="0012208D" w:rsidRDefault="0012208D" w:rsidP="0012208D">
      <w:pPr>
        <w:spacing w:line="360" w:lineRule="auto"/>
        <w:ind w:firstLine="720"/>
        <w:jc w:val="both"/>
        <w:rPr>
          <w:sz w:val="28"/>
          <w:szCs w:val="28"/>
        </w:rPr>
      </w:pPr>
      <w:r>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позволил выявить на территории населённых пунктов и за их границами ряд площадок, пригодных для освоения.</w:t>
      </w:r>
    </w:p>
    <w:p w:rsidR="0012208D" w:rsidRDefault="0012208D" w:rsidP="0012208D">
      <w:pPr>
        <w:spacing w:line="360" w:lineRule="auto"/>
        <w:ind w:firstLine="720"/>
        <w:jc w:val="both"/>
        <w:rPr>
          <w:sz w:val="28"/>
          <w:szCs w:val="28"/>
        </w:rPr>
      </w:pPr>
      <w:r>
        <w:rPr>
          <w:sz w:val="28"/>
          <w:szCs w:val="28"/>
        </w:rPr>
        <w:t xml:space="preserve">Генеральным планом градостроительного развития предложены следующие решения: </w:t>
      </w:r>
    </w:p>
    <w:p w:rsidR="0012208D" w:rsidRDefault="0012208D" w:rsidP="0012208D">
      <w:pPr>
        <w:numPr>
          <w:ilvl w:val="0"/>
          <w:numId w:val="77"/>
        </w:numPr>
        <w:spacing w:line="360" w:lineRule="auto"/>
        <w:ind w:left="0" w:firstLine="720"/>
        <w:jc w:val="both"/>
        <w:rPr>
          <w:sz w:val="28"/>
          <w:szCs w:val="28"/>
        </w:rPr>
      </w:pPr>
      <w:r>
        <w:rPr>
          <w:sz w:val="28"/>
          <w:szCs w:val="28"/>
        </w:rPr>
        <w:t>функциональное зонирование территории, с учетом сложившейся селитебной зоной и производственной зоной;</w:t>
      </w:r>
    </w:p>
    <w:p w:rsidR="0012208D" w:rsidRDefault="0012208D" w:rsidP="0012208D">
      <w:pPr>
        <w:numPr>
          <w:ilvl w:val="0"/>
          <w:numId w:val="77"/>
        </w:numPr>
        <w:spacing w:line="360" w:lineRule="auto"/>
        <w:ind w:left="0" w:firstLine="720"/>
        <w:jc w:val="both"/>
        <w:rPr>
          <w:sz w:val="28"/>
          <w:szCs w:val="28"/>
        </w:rPr>
      </w:pPr>
      <w:r>
        <w:rPr>
          <w:sz w:val="28"/>
          <w:szCs w:val="28"/>
        </w:rPr>
        <w:lastRenderedPageBreak/>
        <w:t>максимальное использование внутренних территориальных резервов для нового строительства;</w:t>
      </w:r>
    </w:p>
    <w:p w:rsidR="0012208D" w:rsidRDefault="0012208D" w:rsidP="0012208D">
      <w:pPr>
        <w:numPr>
          <w:ilvl w:val="0"/>
          <w:numId w:val="77"/>
        </w:numPr>
        <w:spacing w:line="360" w:lineRule="auto"/>
        <w:ind w:left="0" w:firstLine="720"/>
        <w:jc w:val="both"/>
        <w:rPr>
          <w:sz w:val="28"/>
          <w:szCs w:val="28"/>
        </w:rPr>
      </w:pPr>
      <w:r>
        <w:rPr>
          <w:sz w:val="28"/>
          <w:szCs w:val="28"/>
        </w:rPr>
        <w:t>изменение границ населенных пунктов;</w:t>
      </w:r>
    </w:p>
    <w:p w:rsidR="0012208D" w:rsidRDefault="0012208D" w:rsidP="0012208D">
      <w:pPr>
        <w:numPr>
          <w:ilvl w:val="0"/>
          <w:numId w:val="77"/>
        </w:numPr>
        <w:spacing w:line="360" w:lineRule="auto"/>
        <w:ind w:left="0" w:firstLine="720"/>
        <w:jc w:val="both"/>
        <w:rPr>
          <w:sz w:val="28"/>
          <w:szCs w:val="28"/>
        </w:rPr>
      </w:pPr>
      <w:r>
        <w:rPr>
          <w:sz w:val="28"/>
          <w:szCs w:val="28"/>
        </w:rPr>
        <w:t>строительство жилых кварталов и производственных объектов;</w:t>
      </w:r>
    </w:p>
    <w:p w:rsidR="0012208D" w:rsidRDefault="0012208D" w:rsidP="0012208D">
      <w:pPr>
        <w:numPr>
          <w:ilvl w:val="0"/>
          <w:numId w:val="77"/>
        </w:numPr>
        <w:spacing w:line="360" w:lineRule="auto"/>
        <w:jc w:val="both"/>
        <w:rPr>
          <w:sz w:val="28"/>
          <w:szCs w:val="28"/>
        </w:rPr>
      </w:pPr>
      <w:r>
        <w:rPr>
          <w:sz w:val="28"/>
          <w:szCs w:val="28"/>
        </w:rPr>
        <w:t>определение территорий, предлагаемых для развития рекреационной зоны и возможного размещения объектов отдыха и туризма;</w:t>
      </w:r>
    </w:p>
    <w:p w:rsidR="0012208D" w:rsidRDefault="0012208D" w:rsidP="0012208D">
      <w:pPr>
        <w:numPr>
          <w:ilvl w:val="0"/>
          <w:numId w:val="77"/>
        </w:numPr>
        <w:spacing w:line="360" w:lineRule="auto"/>
        <w:ind w:left="1134" w:hanging="425"/>
        <w:jc w:val="both"/>
        <w:rPr>
          <w:sz w:val="28"/>
          <w:szCs w:val="28"/>
        </w:rPr>
      </w:pPr>
      <w:r>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12208D" w:rsidRDefault="0012208D" w:rsidP="0012208D">
      <w:pPr>
        <w:spacing w:line="360" w:lineRule="auto"/>
        <w:ind w:firstLine="720"/>
        <w:jc w:val="both"/>
        <w:rPr>
          <w:sz w:val="28"/>
          <w:szCs w:val="28"/>
        </w:rPr>
      </w:pPr>
      <w:r>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населенных пунктов, обеспечение комфортного проживания жителей,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РФ – жилых, общественно-деловых, производственных, транспортных, зон инженерных сооружений, сельскохозяйственного использования и других.</w:t>
      </w:r>
    </w:p>
    <w:p w:rsidR="0012208D" w:rsidRDefault="0012208D" w:rsidP="0012208D">
      <w:pPr>
        <w:spacing w:line="360" w:lineRule="auto"/>
        <w:ind w:firstLine="720"/>
        <w:jc w:val="both"/>
        <w:rPr>
          <w:sz w:val="28"/>
          <w:szCs w:val="28"/>
        </w:rPr>
      </w:pPr>
      <w:r>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12208D" w:rsidRDefault="0012208D" w:rsidP="0012208D">
      <w:pPr>
        <w:spacing w:line="360" w:lineRule="auto"/>
        <w:ind w:firstLine="720"/>
        <w:jc w:val="both"/>
        <w:rPr>
          <w:sz w:val="28"/>
          <w:szCs w:val="28"/>
        </w:rPr>
      </w:pPr>
      <w:r>
        <w:rPr>
          <w:sz w:val="28"/>
          <w:szCs w:val="28"/>
        </w:rPr>
        <w:t>Основная идея территориального развития состоит в следующем:</w:t>
      </w:r>
    </w:p>
    <w:p w:rsidR="0012208D" w:rsidRDefault="0012208D" w:rsidP="0012208D">
      <w:pPr>
        <w:numPr>
          <w:ilvl w:val="0"/>
          <w:numId w:val="78"/>
        </w:numPr>
        <w:spacing w:line="360" w:lineRule="auto"/>
        <w:ind w:left="0" w:firstLine="720"/>
        <w:jc w:val="both"/>
        <w:rPr>
          <w:sz w:val="28"/>
          <w:szCs w:val="28"/>
        </w:rPr>
      </w:pPr>
      <w:r>
        <w:rPr>
          <w:sz w:val="28"/>
          <w:szCs w:val="28"/>
        </w:rPr>
        <w:t>выявление сформировавшегося каркаса Губского сельского поселения - планировочного, транспортного, технического, зелёного;</w:t>
      </w:r>
    </w:p>
    <w:p w:rsidR="0012208D" w:rsidRDefault="0012208D" w:rsidP="0012208D">
      <w:pPr>
        <w:numPr>
          <w:ilvl w:val="0"/>
          <w:numId w:val="78"/>
        </w:numPr>
        <w:spacing w:line="360" w:lineRule="auto"/>
        <w:ind w:left="0" w:firstLine="720"/>
        <w:jc w:val="both"/>
        <w:rPr>
          <w:sz w:val="28"/>
          <w:szCs w:val="28"/>
        </w:rPr>
      </w:pPr>
      <w:r>
        <w:rPr>
          <w:sz w:val="28"/>
          <w:szCs w:val="28"/>
        </w:rPr>
        <w:t>проектирование перспективного развития населенных пунктов, как органичное развитие сложившегося каркаса, который предусматривает реконструкцию существующих и развитие периферийных зон;</w:t>
      </w:r>
    </w:p>
    <w:p w:rsidR="0012208D" w:rsidRDefault="0012208D" w:rsidP="0012208D">
      <w:pPr>
        <w:numPr>
          <w:ilvl w:val="0"/>
          <w:numId w:val="78"/>
        </w:numPr>
        <w:spacing w:line="360" w:lineRule="auto"/>
        <w:ind w:left="0" w:firstLine="720"/>
        <w:jc w:val="both"/>
        <w:rPr>
          <w:sz w:val="28"/>
          <w:szCs w:val="28"/>
        </w:rPr>
      </w:pPr>
      <w:r>
        <w:rPr>
          <w:sz w:val="28"/>
          <w:szCs w:val="28"/>
        </w:rPr>
        <w:t>компактное развитие периферийных зон предусматривается за счёт освоения сельскохозяйственных земель, прилегающих к существующей застройке населенных пунктов.</w:t>
      </w:r>
    </w:p>
    <w:p w:rsidR="0012208D" w:rsidRDefault="0012208D" w:rsidP="0012208D">
      <w:pPr>
        <w:spacing w:line="360" w:lineRule="auto"/>
        <w:ind w:firstLine="720"/>
        <w:jc w:val="both"/>
        <w:rPr>
          <w:sz w:val="28"/>
          <w:szCs w:val="28"/>
        </w:rPr>
      </w:pPr>
      <w:r>
        <w:rPr>
          <w:sz w:val="28"/>
          <w:szCs w:val="28"/>
        </w:rPr>
        <w:lastRenderedPageBreak/>
        <w:t>Прогноз жилищного фонда составлен на основе следующих предпосылок:</w:t>
      </w:r>
    </w:p>
    <w:p w:rsidR="0012208D" w:rsidRDefault="0012208D" w:rsidP="0012208D">
      <w:pPr>
        <w:pStyle w:val="afffb"/>
        <w:numPr>
          <w:ilvl w:val="0"/>
          <w:numId w:val="79"/>
        </w:numPr>
        <w:tabs>
          <w:tab w:val="left" w:pos="993"/>
        </w:tabs>
        <w:spacing w:line="360" w:lineRule="auto"/>
        <w:ind w:left="0" w:firstLine="709"/>
        <w:jc w:val="both"/>
        <w:rPr>
          <w:sz w:val="28"/>
          <w:szCs w:val="28"/>
        </w:rPr>
      </w:pPr>
      <w:r>
        <w:rPr>
          <w:sz w:val="28"/>
          <w:szCs w:val="28"/>
        </w:rPr>
        <w:t xml:space="preserve">обеспечение комфортности проживания населения; </w:t>
      </w:r>
    </w:p>
    <w:p w:rsidR="0012208D" w:rsidRDefault="0012208D" w:rsidP="0012208D">
      <w:pPr>
        <w:pStyle w:val="afffb"/>
        <w:numPr>
          <w:ilvl w:val="0"/>
          <w:numId w:val="79"/>
        </w:numPr>
        <w:tabs>
          <w:tab w:val="left" w:pos="993"/>
        </w:tabs>
        <w:spacing w:line="324" w:lineRule="auto"/>
        <w:ind w:left="0" w:firstLine="709"/>
        <w:jc w:val="both"/>
        <w:rPr>
          <w:sz w:val="28"/>
          <w:szCs w:val="28"/>
          <w:lang w:val="ru-RU"/>
        </w:rPr>
      </w:pPr>
      <w:r>
        <w:rPr>
          <w:sz w:val="28"/>
          <w:szCs w:val="28"/>
          <w:lang w:val="ru-RU"/>
        </w:rPr>
        <w:t>увеличение обеспеченности жилищным фондам до 23 м</w:t>
      </w:r>
      <w:r>
        <w:rPr>
          <w:sz w:val="28"/>
          <w:szCs w:val="28"/>
          <w:vertAlign w:val="superscript"/>
          <w:lang w:val="ru-RU"/>
        </w:rPr>
        <w:t>2</w:t>
      </w:r>
      <w:r>
        <w:rPr>
          <w:sz w:val="28"/>
          <w:szCs w:val="28"/>
          <w:lang w:val="ru-RU"/>
        </w:rPr>
        <w:t xml:space="preserve"> на 1 человека существующего населения, обеспечение жилищным фондом прирастающего населения. </w:t>
      </w:r>
    </w:p>
    <w:p w:rsidR="0012208D" w:rsidRDefault="0012208D" w:rsidP="0012208D">
      <w:pPr>
        <w:spacing w:line="324" w:lineRule="auto"/>
        <w:ind w:firstLine="720"/>
        <w:jc w:val="both"/>
        <w:rPr>
          <w:sz w:val="28"/>
          <w:szCs w:val="28"/>
        </w:rPr>
      </w:pPr>
      <w:r>
        <w:rPr>
          <w:sz w:val="28"/>
          <w:szCs w:val="28"/>
        </w:rPr>
        <w:t>При разработке генерального плана намечен ряд мероприятий, суть которых заключается в следующем:</w:t>
      </w:r>
    </w:p>
    <w:p w:rsidR="0012208D" w:rsidRDefault="0012208D" w:rsidP="0012208D">
      <w:pPr>
        <w:numPr>
          <w:ilvl w:val="0"/>
          <w:numId w:val="80"/>
        </w:numPr>
        <w:spacing w:line="324" w:lineRule="auto"/>
        <w:ind w:left="709" w:hanging="283"/>
        <w:jc w:val="both"/>
        <w:rPr>
          <w:sz w:val="28"/>
          <w:szCs w:val="28"/>
        </w:rPr>
      </w:pPr>
      <w:r>
        <w:rPr>
          <w:sz w:val="28"/>
          <w:szCs w:val="28"/>
        </w:rPr>
        <w:t>совершенствование транспортной инфраструктуры;</w:t>
      </w:r>
    </w:p>
    <w:p w:rsidR="0012208D" w:rsidRDefault="0012208D" w:rsidP="0012208D">
      <w:pPr>
        <w:numPr>
          <w:ilvl w:val="0"/>
          <w:numId w:val="80"/>
        </w:numPr>
        <w:spacing w:line="324" w:lineRule="auto"/>
        <w:ind w:left="709" w:hanging="283"/>
        <w:jc w:val="both"/>
        <w:rPr>
          <w:sz w:val="28"/>
          <w:szCs w:val="28"/>
        </w:rPr>
      </w:pPr>
      <w:r>
        <w:rPr>
          <w:sz w:val="28"/>
          <w:szCs w:val="28"/>
        </w:rPr>
        <w:t>совершенствование функционального зонирования населенных пунктов;</w:t>
      </w:r>
    </w:p>
    <w:p w:rsidR="0012208D" w:rsidRDefault="0012208D" w:rsidP="0012208D">
      <w:pPr>
        <w:numPr>
          <w:ilvl w:val="0"/>
          <w:numId w:val="80"/>
        </w:numPr>
        <w:spacing w:line="324" w:lineRule="auto"/>
        <w:ind w:left="709" w:hanging="283"/>
        <w:jc w:val="both"/>
        <w:rPr>
          <w:sz w:val="28"/>
          <w:szCs w:val="28"/>
        </w:rPr>
      </w:pPr>
      <w:r>
        <w:rPr>
          <w:sz w:val="28"/>
          <w:szCs w:val="28"/>
        </w:rPr>
        <w:t>формирование общественных центров;</w:t>
      </w:r>
    </w:p>
    <w:p w:rsidR="0012208D" w:rsidRDefault="0012208D" w:rsidP="0012208D">
      <w:pPr>
        <w:numPr>
          <w:ilvl w:val="0"/>
          <w:numId w:val="80"/>
        </w:numPr>
        <w:spacing w:line="324" w:lineRule="auto"/>
        <w:ind w:left="709" w:hanging="283"/>
        <w:jc w:val="both"/>
        <w:rPr>
          <w:sz w:val="28"/>
          <w:szCs w:val="28"/>
        </w:rPr>
      </w:pPr>
      <w:r>
        <w:rPr>
          <w:sz w:val="28"/>
          <w:szCs w:val="28"/>
        </w:rPr>
        <w:t>формирование подцентров;</w:t>
      </w:r>
    </w:p>
    <w:p w:rsidR="0012208D" w:rsidRDefault="0012208D" w:rsidP="0012208D">
      <w:pPr>
        <w:numPr>
          <w:ilvl w:val="0"/>
          <w:numId w:val="80"/>
        </w:numPr>
        <w:spacing w:line="324" w:lineRule="auto"/>
        <w:ind w:left="709" w:hanging="283"/>
        <w:jc w:val="both"/>
        <w:rPr>
          <w:sz w:val="28"/>
          <w:szCs w:val="28"/>
        </w:rPr>
      </w:pPr>
      <w:r>
        <w:rPr>
          <w:sz w:val="28"/>
          <w:szCs w:val="28"/>
        </w:rPr>
        <w:t>проектирование и размещение недостающих объектов социально-бытовой инфраструктуры;</w:t>
      </w:r>
    </w:p>
    <w:p w:rsidR="0012208D" w:rsidRDefault="0012208D" w:rsidP="0012208D">
      <w:pPr>
        <w:numPr>
          <w:ilvl w:val="0"/>
          <w:numId w:val="80"/>
        </w:numPr>
        <w:spacing w:line="324" w:lineRule="auto"/>
        <w:ind w:left="709" w:hanging="283"/>
        <w:jc w:val="both"/>
        <w:rPr>
          <w:sz w:val="28"/>
          <w:szCs w:val="28"/>
        </w:rPr>
      </w:pPr>
      <w:r>
        <w:rPr>
          <w:sz w:val="28"/>
          <w:szCs w:val="28"/>
        </w:rPr>
        <w:t>реконструкция и благоустройство существующей застройки;</w:t>
      </w:r>
    </w:p>
    <w:p w:rsidR="0012208D" w:rsidRDefault="0012208D" w:rsidP="0012208D">
      <w:pPr>
        <w:numPr>
          <w:ilvl w:val="0"/>
          <w:numId w:val="80"/>
        </w:numPr>
        <w:spacing w:line="324" w:lineRule="auto"/>
        <w:ind w:left="709" w:hanging="283"/>
        <w:jc w:val="both"/>
        <w:rPr>
          <w:sz w:val="28"/>
          <w:szCs w:val="28"/>
        </w:rPr>
      </w:pPr>
      <w:r>
        <w:rPr>
          <w:sz w:val="28"/>
          <w:szCs w:val="28"/>
        </w:rPr>
        <w:t>новое строительство ( жилой застройки, объектов отдыха, производственных объектов);</w:t>
      </w:r>
    </w:p>
    <w:p w:rsidR="0012208D" w:rsidRDefault="0012208D" w:rsidP="0012208D">
      <w:pPr>
        <w:spacing w:line="324" w:lineRule="auto"/>
        <w:ind w:firstLine="720"/>
        <w:jc w:val="both"/>
        <w:rPr>
          <w:b/>
          <w:sz w:val="28"/>
          <w:szCs w:val="28"/>
          <w:u w:val="single"/>
        </w:rPr>
      </w:pPr>
    </w:p>
    <w:p w:rsidR="0012208D" w:rsidRDefault="0012208D" w:rsidP="0012208D">
      <w:pPr>
        <w:spacing w:line="324" w:lineRule="auto"/>
        <w:ind w:firstLine="720"/>
        <w:jc w:val="both"/>
        <w:rPr>
          <w:b/>
          <w:sz w:val="28"/>
          <w:szCs w:val="28"/>
          <w:u w:val="single"/>
        </w:rPr>
      </w:pPr>
      <w:r>
        <w:rPr>
          <w:b/>
          <w:sz w:val="28"/>
          <w:szCs w:val="28"/>
          <w:u w:val="single"/>
        </w:rPr>
        <w:t>Станица Губская</w:t>
      </w:r>
    </w:p>
    <w:p w:rsidR="0012208D" w:rsidRDefault="0012208D" w:rsidP="0012208D">
      <w:pPr>
        <w:spacing w:line="324" w:lineRule="auto"/>
        <w:ind w:firstLine="720"/>
        <w:jc w:val="both"/>
        <w:rPr>
          <w:color w:val="FF0000"/>
          <w:sz w:val="28"/>
          <w:szCs w:val="28"/>
        </w:rPr>
      </w:pPr>
      <w:r>
        <w:rPr>
          <w:sz w:val="28"/>
          <w:szCs w:val="28"/>
        </w:rPr>
        <w:t xml:space="preserve">Станица Губская - административный центр Губского сельского поселения - расположена на берегу горной речки Губс, левом притоке реки Ходзь. </w:t>
      </w:r>
    </w:p>
    <w:p w:rsidR="0012208D" w:rsidRDefault="0012208D" w:rsidP="0012208D">
      <w:pPr>
        <w:spacing w:line="324" w:lineRule="auto"/>
        <w:ind w:firstLine="720"/>
        <w:jc w:val="both"/>
        <w:rPr>
          <w:sz w:val="28"/>
          <w:szCs w:val="28"/>
        </w:rPr>
      </w:pPr>
      <w:r>
        <w:rPr>
          <w:sz w:val="28"/>
          <w:szCs w:val="28"/>
        </w:rPr>
        <w:t>С учетом анализа сложившейся ситуации генеральным планом предлагается развитие поселка на расчетный срок, в северном, восточном и южном направлении.</w:t>
      </w:r>
    </w:p>
    <w:p w:rsidR="0012208D" w:rsidRDefault="0012208D" w:rsidP="0012208D">
      <w:pPr>
        <w:spacing w:line="324" w:lineRule="auto"/>
        <w:ind w:firstLine="720"/>
        <w:jc w:val="both"/>
        <w:rPr>
          <w:sz w:val="28"/>
          <w:szCs w:val="28"/>
        </w:rPr>
      </w:pPr>
      <w:r>
        <w:rPr>
          <w:sz w:val="28"/>
          <w:szCs w:val="28"/>
        </w:rPr>
        <w:t xml:space="preserve">Развитие жилой территории планируется в северо-западном и южном направлении, в продолжение существующей застройки. В восточной части поселка предлагается реконструкция жилой застройки в части её  уплотнения Дополнительно, в северной части предусмотрено 83,0 га новых жилых территорий. Проектируемая жилая застройка представлена исключительно индивидуальным жилым фондом с приусадебными участками размером 0,15 - 0,35 га. Проектом предусмотрено максимальное сохранение </w:t>
      </w:r>
      <w:r>
        <w:rPr>
          <w:sz w:val="28"/>
          <w:szCs w:val="28"/>
        </w:rPr>
        <w:lastRenderedPageBreak/>
        <w:t xml:space="preserve">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 </w:t>
      </w:r>
    </w:p>
    <w:p w:rsidR="0012208D" w:rsidRDefault="0012208D" w:rsidP="0012208D">
      <w:pPr>
        <w:spacing w:line="336" w:lineRule="auto"/>
        <w:ind w:firstLine="720"/>
        <w:jc w:val="both"/>
        <w:rPr>
          <w:sz w:val="28"/>
          <w:szCs w:val="28"/>
        </w:rPr>
      </w:pPr>
      <w:r>
        <w:rPr>
          <w:sz w:val="28"/>
          <w:szCs w:val="28"/>
        </w:rPr>
        <w:t>С целью повышения качества жизни населения, уровня развития зеленых зон и объектов социально-бытового обслуживания, генеральным планом предусматривается совершенствование имеющейся структуры обслуживания и размещение новых объектов на территориях общественно – деловой зоны, указанных в п. 2.4. данной пояснительной записки. Для удобства обслуживания населения в районах, удаленных от центра, проектом предусматривается проектирование объектов повседневного обслуживания населения, предприятий торговли, детских садов и т.д.</w:t>
      </w:r>
    </w:p>
    <w:p w:rsidR="0012208D" w:rsidRDefault="0012208D" w:rsidP="0012208D">
      <w:pPr>
        <w:spacing w:line="336" w:lineRule="auto"/>
        <w:ind w:firstLine="720"/>
        <w:jc w:val="both"/>
        <w:rPr>
          <w:sz w:val="28"/>
          <w:szCs w:val="28"/>
        </w:rPr>
      </w:pPr>
      <w:r>
        <w:rPr>
          <w:sz w:val="28"/>
          <w:szCs w:val="28"/>
        </w:rPr>
        <w:t>В районе пересечения ул. Ленина и ул. Мира находится коммунально - складская зона, которая рекомендуется к перепрофилированию в общественно-деловой центр в поддержку сложившейся административной зоны. В составе проектируемых общественных центров размещаются магазины продовольственных и непродовольственных товаров, кафе, столовые, предприятия КБО, помещения культурно-массовой работы с населением, клубы, отделения связи, сбербанки, аптеки, зрительные залы, бильярд, боулинг, офисы и др.</w:t>
      </w:r>
    </w:p>
    <w:p w:rsidR="0012208D" w:rsidRDefault="0012208D" w:rsidP="0012208D">
      <w:pPr>
        <w:spacing w:line="336" w:lineRule="auto"/>
        <w:ind w:firstLine="720"/>
        <w:jc w:val="both"/>
        <w:rPr>
          <w:sz w:val="28"/>
          <w:szCs w:val="28"/>
        </w:rPr>
      </w:pPr>
      <w:r>
        <w:rPr>
          <w:sz w:val="28"/>
          <w:szCs w:val="28"/>
        </w:rPr>
        <w:t>В целях равномерного распределения на территории поселка объектов торговли с учетом новой застройки, для удобства повседневного обслуживания населения рекомендуются небольшие комплексные здания торгово-бытового назначения частных предпринимателей.</w:t>
      </w:r>
    </w:p>
    <w:p w:rsidR="0012208D" w:rsidRDefault="0012208D" w:rsidP="0012208D">
      <w:pPr>
        <w:spacing w:line="336" w:lineRule="auto"/>
        <w:ind w:firstLine="720"/>
        <w:jc w:val="both"/>
        <w:rPr>
          <w:sz w:val="28"/>
          <w:szCs w:val="28"/>
        </w:rPr>
      </w:pPr>
      <w:r>
        <w:rPr>
          <w:sz w:val="28"/>
          <w:szCs w:val="28"/>
        </w:rPr>
        <w:t>При размещении объектов соцкультбыта проектом учитывались нормативные радиусы пешеходной доступности.</w:t>
      </w:r>
    </w:p>
    <w:p w:rsidR="0012208D" w:rsidRDefault="0012208D" w:rsidP="0012208D">
      <w:pPr>
        <w:spacing w:line="336" w:lineRule="auto"/>
        <w:ind w:firstLine="720"/>
        <w:jc w:val="both"/>
        <w:rPr>
          <w:sz w:val="28"/>
          <w:szCs w:val="28"/>
        </w:rPr>
      </w:pPr>
      <w:r>
        <w:rPr>
          <w:sz w:val="28"/>
          <w:szCs w:val="28"/>
        </w:rPr>
        <w:t xml:space="preserve">Также предполагается увеличение площади зеленых насаждений в населенном пункте и проектирование спортивно-оздоровительных сооружений. </w:t>
      </w:r>
    </w:p>
    <w:p w:rsidR="0012208D" w:rsidRDefault="0012208D" w:rsidP="0012208D">
      <w:pPr>
        <w:spacing w:line="336" w:lineRule="auto"/>
        <w:ind w:firstLine="720"/>
        <w:jc w:val="both"/>
        <w:rPr>
          <w:sz w:val="28"/>
          <w:szCs w:val="28"/>
        </w:rPr>
      </w:pPr>
      <w:r>
        <w:rPr>
          <w:sz w:val="28"/>
          <w:szCs w:val="28"/>
        </w:rPr>
        <w:t xml:space="preserve">Учитывая богатый природный потенциал (а также наличие вблизи скважины термальных источников) территории станицы, в юго-западной её части проектом предусматриваются территории под размещение баз отдыха и туризма. Развитие этой составляющей поможет не только оздоровить </w:t>
      </w:r>
      <w:r>
        <w:rPr>
          <w:sz w:val="28"/>
          <w:szCs w:val="28"/>
        </w:rPr>
        <w:lastRenderedPageBreak/>
        <w:t xml:space="preserve">экономическую ситуацию, но и создаст для поселка дополнительные рабочие места в обслуживающем секторе. </w:t>
      </w:r>
    </w:p>
    <w:p w:rsidR="0012208D" w:rsidRDefault="0012208D" w:rsidP="0012208D">
      <w:pPr>
        <w:spacing w:line="336" w:lineRule="auto"/>
        <w:ind w:firstLine="720"/>
        <w:jc w:val="both"/>
        <w:rPr>
          <w:sz w:val="28"/>
          <w:szCs w:val="28"/>
        </w:rPr>
      </w:pPr>
      <w:r>
        <w:rPr>
          <w:sz w:val="28"/>
          <w:szCs w:val="28"/>
        </w:rPr>
        <w:t>Развитие производственных территорий предусмотрено в северо-восточной части станицы, в продолжение сложившейся производственной зоны. В границах населенного пункта дополнительно предусмотрено 42,7 га производственных территорий.</w:t>
      </w:r>
    </w:p>
    <w:p w:rsidR="0012208D" w:rsidRDefault="0012208D" w:rsidP="0012208D">
      <w:pPr>
        <w:spacing w:line="336" w:lineRule="auto"/>
        <w:ind w:firstLine="720"/>
        <w:jc w:val="both"/>
        <w:rPr>
          <w:sz w:val="28"/>
          <w:szCs w:val="28"/>
        </w:rPr>
      </w:pPr>
      <w:r>
        <w:rPr>
          <w:sz w:val="28"/>
          <w:szCs w:val="28"/>
        </w:rPr>
        <w:t>Генеральным планом предусмотрено расширение существующего кладбища в северном направлении, также необходимо насаждение санитарно-защитного озеленения от границы кладбища до жилой застройки шириной 50м.</w:t>
      </w:r>
    </w:p>
    <w:p w:rsidR="0012208D" w:rsidRDefault="0012208D" w:rsidP="0012208D">
      <w:pPr>
        <w:spacing w:line="336" w:lineRule="auto"/>
        <w:ind w:firstLine="720"/>
        <w:jc w:val="both"/>
        <w:rPr>
          <w:b/>
          <w:sz w:val="28"/>
          <w:szCs w:val="28"/>
          <w:u w:val="single"/>
        </w:rPr>
      </w:pPr>
      <w:r>
        <w:rPr>
          <w:b/>
          <w:sz w:val="28"/>
          <w:szCs w:val="28"/>
          <w:u w:val="single"/>
        </w:rPr>
        <w:t>ст. Баракаевская</w:t>
      </w:r>
      <w:r>
        <w:rPr>
          <w:szCs w:val="28"/>
        </w:rPr>
        <w:t xml:space="preserve"> </w:t>
      </w:r>
    </w:p>
    <w:p w:rsidR="0012208D" w:rsidRDefault="0012208D" w:rsidP="0012208D">
      <w:pPr>
        <w:spacing w:line="336" w:lineRule="auto"/>
        <w:ind w:firstLine="720"/>
        <w:jc w:val="both"/>
        <w:rPr>
          <w:sz w:val="28"/>
          <w:szCs w:val="28"/>
        </w:rPr>
      </w:pPr>
      <w:r>
        <w:rPr>
          <w:sz w:val="28"/>
          <w:szCs w:val="28"/>
        </w:rPr>
        <w:t xml:space="preserve">Станица расположена западнее административного центра и связана с ним автодорогой регионального значения. Развитие жилых территорий предусмотрено в северо-восточном, юго-восточном и западном направлении, на свободных от жилья территориях. Дополнительно предлагается 80,0 га новых жилых территорий. Выделены проектные территории под объекты повседневного обслуживания населения. </w:t>
      </w:r>
    </w:p>
    <w:p w:rsidR="0012208D" w:rsidRDefault="0012208D" w:rsidP="0012208D">
      <w:pPr>
        <w:spacing w:line="336" w:lineRule="auto"/>
        <w:ind w:firstLine="720"/>
        <w:jc w:val="both"/>
        <w:rPr>
          <w:sz w:val="28"/>
          <w:szCs w:val="28"/>
        </w:rPr>
      </w:pPr>
      <w:r>
        <w:rPr>
          <w:sz w:val="28"/>
          <w:szCs w:val="28"/>
        </w:rPr>
        <w:t>К югу от станицы запроектированы территории под размещение баз отдыха и туризма.</w:t>
      </w:r>
    </w:p>
    <w:p w:rsidR="0012208D" w:rsidRDefault="0012208D" w:rsidP="0012208D">
      <w:pPr>
        <w:spacing w:line="336" w:lineRule="auto"/>
        <w:ind w:firstLine="720"/>
        <w:jc w:val="both"/>
        <w:rPr>
          <w:sz w:val="28"/>
          <w:szCs w:val="28"/>
        </w:rPr>
      </w:pPr>
      <w:r>
        <w:rPr>
          <w:sz w:val="28"/>
          <w:szCs w:val="28"/>
        </w:rPr>
        <w:t xml:space="preserve">В восточной части станицы планируется развитие производственной зоны площадью 3,6 га. Необходимо предусмотреть комплекс мероприятий по усовершенствованию технологического цикла для улучшения их санитарного состояния и снижения вредного воздействия на окружающую среду. Планировка существующих предприятий должна обеспечивать наиболее благоприятные условия для производственного процесса и труда на предприятиях, рациональное и экономичное использование земельных участков. Генеральным планом предусматривается улучшение состояния окружающей среды за счет модернизации сохраняемых объектов с нормативной санитарной зоной до границ жилой застройки. </w:t>
      </w:r>
    </w:p>
    <w:p w:rsidR="0012208D" w:rsidRDefault="0012208D" w:rsidP="0012208D">
      <w:pPr>
        <w:spacing w:line="336" w:lineRule="auto"/>
        <w:ind w:firstLine="720"/>
        <w:jc w:val="both"/>
        <w:rPr>
          <w:sz w:val="28"/>
          <w:szCs w:val="28"/>
        </w:rPr>
      </w:pPr>
      <w:r>
        <w:rPr>
          <w:sz w:val="28"/>
          <w:szCs w:val="28"/>
        </w:rPr>
        <w:t>Генеральным планом предусмотрена территория для расширения существующего кладбища, также необходимо насаждение санитарно-</w:t>
      </w:r>
      <w:r>
        <w:rPr>
          <w:sz w:val="28"/>
          <w:szCs w:val="28"/>
        </w:rPr>
        <w:lastRenderedPageBreak/>
        <w:t>защитного озеленения от границы кладбища до жилой застройки шириной 50м.</w:t>
      </w:r>
    </w:p>
    <w:p w:rsidR="0012208D" w:rsidRDefault="0012208D" w:rsidP="0012208D">
      <w:pPr>
        <w:spacing w:line="336" w:lineRule="auto"/>
        <w:ind w:firstLine="720"/>
        <w:jc w:val="both"/>
        <w:rPr>
          <w:b/>
          <w:sz w:val="28"/>
          <w:szCs w:val="28"/>
          <w:u w:val="single"/>
        </w:rPr>
      </w:pPr>
      <w:r>
        <w:rPr>
          <w:b/>
          <w:sz w:val="28"/>
          <w:szCs w:val="28"/>
          <w:u w:val="single"/>
        </w:rPr>
        <w:t>ст. Хамкетинская</w:t>
      </w:r>
      <w:r>
        <w:rPr>
          <w:szCs w:val="28"/>
        </w:rPr>
        <w:t xml:space="preserve"> </w:t>
      </w:r>
    </w:p>
    <w:p w:rsidR="0012208D" w:rsidRDefault="0012208D" w:rsidP="0012208D">
      <w:pPr>
        <w:spacing w:line="336" w:lineRule="auto"/>
        <w:ind w:firstLine="720"/>
        <w:jc w:val="both"/>
        <w:rPr>
          <w:sz w:val="28"/>
          <w:szCs w:val="28"/>
        </w:rPr>
      </w:pPr>
      <w:r>
        <w:rPr>
          <w:sz w:val="28"/>
          <w:szCs w:val="28"/>
        </w:rPr>
        <w:t>Станица находится в 8 км к северо-западу от административного центра и связана с ним автодорогой регионального значения. Согласно СТП Мостовского района генеральным планом предусмотрено строительство участка автодороги регионального значения «ст Хамкетинская – ст. Новосвободная (Республика Адыгея)».</w:t>
      </w:r>
    </w:p>
    <w:p w:rsidR="0012208D" w:rsidRDefault="0012208D" w:rsidP="0012208D">
      <w:pPr>
        <w:spacing w:line="336" w:lineRule="auto"/>
        <w:ind w:firstLine="720"/>
        <w:jc w:val="both"/>
        <w:rPr>
          <w:sz w:val="28"/>
          <w:szCs w:val="28"/>
        </w:rPr>
      </w:pPr>
      <w:r>
        <w:rPr>
          <w:sz w:val="28"/>
          <w:szCs w:val="28"/>
        </w:rPr>
        <w:t>Развитие жилых территорий предусмотрено в восточном и западном направлении, на свободных от жилья территориях. Дополнительно предлагается 103,9 га новых жилых территорий. Выделены проектные территории под объекты повседневного обслуживания населения. В центральной части хутора планируется развитие лесопарковой зоны площадью 7,4га. А также предусмотрены территории для размещения баз отдыха и туризма в южной части населенного пункта.</w:t>
      </w:r>
    </w:p>
    <w:p w:rsidR="0012208D" w:rsidRDefault="0012208D" w:rsidP="0012208D">
      <w:pPr>
        <w:spacing w:line="336" w:lineRule="auto"/>
        <w:ind w:firstLine="720"/>
        <w:jc w:val="both"/>
        <w:rPr>
          <w:sz w:val="28"/>
          <w:szCs w:val="28"/>
        </w:rPr>
      </w:pPr>
      <w:r>
        <w:rPr>
          <w:sz w:val="28"/>
          <w:szCs w:val="28"/>
        </w:rPr>
        <w:t>Генеральным планом предусмотрена территория для расширения существующего кладбища, с соблюдением  санитарно-защитного озеленения до жилой застройки.</w:t>
      </w:r>
    </w:p>
    <w:p w:rsidR="0012208D" w:rsidRDefault="0012208D" w:rsidP="0012208D">
      <w:pPr>
        <w:pStyle w:val="-2"/>
        <w:numPr>
          <w:ilvl w:val="0"/>
          <w:numId w:val="0"/>
        </w:numPr>
        <w:ind w:left="709" w:right="-1" w:hanging="425"/>
      </w:pPr>
      <w:r>
        <w:rPr>
          <w:rFonts w:cs="Tahoma"/>
          <w:highlight w:val="cyan"/>
        </w:rPr>
        <w:br w:type="page"/>
      </w:r>
      <w:bookmarkStart w:id="188" w:name="_Toc297552999"/>
      <w:r>
        <w:lastRenderedPageBreak/>
        <w:t>3.2.ФУНКЦИОНАЛЬНОЕ ЗОНИРОВАНИЕ ТЕРРИТОРИ</w:t>
      </w:r>
      <w:bookmarkEnd w:id="188"/>
    </w:p>
    <w:p w:rsidR="0012208D" w:rsidRDefault="0012208D" w:rsidP="0012208D">
      <w:pPr>
        <w:tabs>
          <w:tab w:val="right" w:leader="dot" w:pos="9498"/>
        </w:tabs>
        <w:spacing w:line="360" w:lineRule="auto"/>
        <w:ind w:right="-1" w:firstLine="283"/>
        <w:jc w:val="both"/>
        <w:rPr>
          <w:sz w:val="28"/>
          <w:szCs w:val="28"/>
        </w:rPr>
      </w:pPr>
    </w:p>
    <w:p w:rsidR="0012208D" w:rsidRDefault="0012208D" w:rsidP="0012208D">
      <w:pPr>
        <w:spacing w:line="336" w:lineRule="auto"/>
        <w:ind w:firstLine="708"/>
        <w:jc w:val="both"/>
        <w:rPr>
          <w:sz w:val="28"/>
          <w:szCs w:val="28"/>
        </w:rPr>
      </w:pPr>
      <w:bookmarkStart w:id="189" w:name="_Toc263691482"/>
      <w:bookmarkStart w:id="190" w:name="_Toc263692859"/>
      <w:bookmarkStart w:id="191" w:name="_Toc263777554"/>
      <w:bookmarkStart w:id="192" w:name="_Toc263777626"/>
      <w:bookmarkStart w:id="193" w:name="_Toc263777695"/>
      <w:bookmarkStart w:id="194" w:name="_Toc263841224"/>
      <w:bookmarkStart w:id="195" w:name="_Toc263851975"/>
      <w:bookmarkStart w:id="196" w:name="_Toc263852131"/>
      <w:bookmarkStart w:id="197" w:name="_Toc263858728"/>
      <w:bookmarkEnd w:id="189"/>
      <w:bookmarkEnd w:id="190"/>
      <w:bookmarkEnd w:id="191"/>
      <w:bookmarkEnd w:id="192"/>
      <w:bookmarkEnd w:id="193"/>
      <w:bookmarkEnd w:id="194"/>
      <w:bookmarkEnd w:id="195"/>
      <w:bookmarkEnd w:id="196"/>
      <w:bookmarkEnd w:id="197"/>
      <w:r>
        <w:rPr>
          <w:sz w:val="28"/>
          <w:szCs w:val="28"/>
        </w:rPr>
        <w:t>Основными целями функционального зонирования, утверждаемого в данном генеральном плане, являются:</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установление назначений и видов использования территорий поселения;</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выявление территориальных ресурсов и оптимальной инвестиционно- строительной стратегии развития Губского сельского поселения, основанных на эффективном градостроительном использовании территории.</w:t>
      </w:r>
    </w:p>
    <w:p w:rsidR="0012208D" w:rsidRDefault="0012208D" w:rsidP="0012208D">
      <w:pPr>
        <w:spacing w:line="336" w:lineRule="auto"/>
        <w:ind w:firstLine="709"/>
        <w:jc w:val="both"/>
        <w:rPr>
          <w:sz w:val="28"/>
          <w:szCs w:val="28"/>
        </w:rPr>
      </w:pPr>
      <w:r>
        <w:rPr>
          <w:sz w:val="28"/>
          <w:szCs w:val="28"/>
        </w:rPr>
        <w:t>Основаниями для проведения функционального зонирования являются:</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т.ч. ограничений по развитию территории;</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экономические предпосылки развития поселения;</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проектная, планировочная организация территории поселения.</w:t>
      </w:r>
    </w:p>
    <w:p w:rsidR="0012208D" w:rsidRDefault="0012208D" w:rsidP="0012208D">
      <w:pPr>
        <w:spacing w:line="336" w:lineRule="auto"/>
        <w:ind w:firstLine="709"/>
        <w:jc w:val="both"/>
        <w:rPr>
          <w:sz w:val="28"/>
          <w:szCs w:val="28"/>
        </w:rPr>
      </w:pPr>
      <w:r>
        <w:rPr>
          <w:sz w:val="28"/>
          <w:szCs w:val="28"/>
        </w:rPr>
        <w:t xml:space="preserve">Функциональное зонирование территории поселения: </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предусматривает территориальное развитие  жилой, рекреационной зоны и производственной;</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lastRenderedPageBreak/>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12208D" w:rsidRDefault="0012208D" w:rsidP="0012208D">
      <w:pPr>
        <w:numPr>
          <w:ilvl w:val="0"/>
          <w:numId w:val="81"/>
        </w:numPr>
        <w:tabs>
          <w:tab w:val="left" w:pos="1134"/>
        </w:tabs>
        <w:spacing w:line="336"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Губского сельского поселения. </w:t>
      </w:r>
    </w:p>
    <w:p w:rsidR="0012208D" w:rsidRDefault="0012208D" w:rsidP="0012208D">
      <w:pPr>
        <w:spacing w:line="336" w:lineRule="auto"/>
        <w:ind w:firstLine="709"/>
        <w:jc w:val="both"/>
        <w:rPr>
          <w:sz w:val="28"/>
          <w:szCs w:val="28"/>
        </w:rPr>
      </w:pPr>
      <w:r>
        <w:rPr>
          <w:sz w:val="28"/>
          <w:szCs w:val="28"/>
        </w:rPr>
        <w:t>Генеральным планом поселения определены следующие функциональные зоны:</w:t>
      </w:r>
    </w:p>
    <w:p w:rsidR="0012208D" w:rsidRDefault="0012208D" w:rsidP="0012208D">
      <w:pPr>
        <w:numPr>
          <w:ilvl w:val="0"/>
          <w:numId w:val="82"/>
        </w:numPr>
        <w:suppressAutoHyphens/>
        <w:spacing w:line="336" w:lineRule="auto"/>
        <w:ind w:right="-1"/>
        <w:jc w:val="both"/>
        <w:rPr>
          <w:sz w:val="28"/>
          <w:szCs w:val="28"/>
          <w:lang w:val="en-US" w:eastAsia="en-US" w:bidi="en-US"/>
        </w:rPr>
      </w:pPr>
      <w:r>
        <w:rPr>
          <w:sz w:val="28"/>
          <w:szCs w:val="28"/>
          <w:lang w:val="en-US" w:eastAsia="en-US" w:bidi="en-US"/>
        </w:rPr>
        <w:t>жилая зона;</w:t>
      </w:r>
    </w:p>
    <w:p w:rsidR="0012208D" w:rsidRDefault="0012208D" w:rsidP="0012208D">
      <w:pPr>
        <w:numPr>
          <w:ilvl w:val="0"/>
          <w:numId w:val="82"/>
        </w:numPr>
        <w:suppressAutoHyphens/>
        <w:spacing w:line="336" w:lineRule="auto"/>
        <w:ind w:right="-1"/>
        <w:jc w:val="both"/>
        <w:rPr>
          <w:sz w:val="28"/>
          <w:szCs w:val="28"/>
          <w:lang w:val="en-US" w:eastAsia="en-US" w:bidi="en-US"/>
        </w:rPr>
      </w:pPr>
      <w:r>
        <w:rPr>
          <w:sz w:val="28"/>
          <w:szCs w:val="28"/>
          <w:lang w:val="en-US" w:eastAsia="en-US" w:bidi="en-US"/>
        </w:rPr>
        <w:t>общественно-деловая зона;</w:t>
      </w:r>
    </w:p>
    <w:p w:rsidR="0012208D" w:rsidRDefault="0012208D" w:rsidP="0012208D">
      <w:pPr>
        <w:numPr>
          <w:ilvl w:val="0"/>
          <w:numId w:val="82"/>
        </w:numPr>
        <w:suppressAutoHyphens/>
        <w:spacing w:line="336" w:lineRule="auto"/>
        <w:ind w:right="-1"/>
        <w:jc w:val="both"/>
        <w:rPr>
          <w:sz w:val="28"/>
          <w:szCs w:val="28"/>
          <w:lang w:val="en-US" w:eastAsia="en-US" w:bidi="en-US"/>
        </w:rPr>
      </w:pPr>
      <w:r>
        <w:rPr>
          <w:sz w:val="28"/>
          <w:szCs w:val="28"/>
          <w:lang w:val="en-US" w:eastAsia="en-US" w:bidi="en-US"/>
        </w:rPr>
        <w:t>зона рекреационного назначения;</w:t>
      </w:r>
    </w:p>
    <w:p w:rsidR="0012208D" w:rsidRDefault="0012208D" w:rsidP="0012208D">
      <w:pPr>
        <w:numPr>
          <w:ilvl w:val="0"/>
          <w:numId w:val="82"/>
        </w:numPr>
        <w:suppressAutoHyphens/>
        <w:spacing w:line="336" w:lineRule="auto"/>
        <w:ind w:right="-1"/>
        <w:jc w:val="both"/>
        <w:rPr>
          <w:sz w:val="28"/>
          <w:szCs w:val="28"/>
          <w:lang w:val="en-US" w:eastAsia="en-US" w:bidi="en-US"/>
        </w:rPr>
      </w:pPr>
      <w:r>
        <w:rPr>
          <w:sz w:val="28"/>
          <w:szCs w:val="28"/>
          <w:lang w:val="en-US" w:eastAsia="en-US" w:bidi="en-US"/>
        </w:rPr>
        <w:t xml:space="preserve">зона сельскохозяйственного использования; </w:t>
      </w:r>
    </w:p>
    <w:p w:rsidR="0012208D" w:rsidRDefault="0012208D" w:rsidP="0012208D">
      <w:pPr>
        <w:numPr>
          <w:ilvl w:val="0"/>
          <w:numId w:val="82"/>
        </w:numPr>
        <w:suppressAutoHyphens/>
        <w:spacing w:line="336" w:lineRule="auto"/>
        <w:ind w:right="-1"/>
        <w:jc w:val="both"/>
        <w:rPr>
          <w:sz w:val="28"/>
          <w:szCs w:val="28"/>
          <w:lang w:eastAsia="en-US" w:bidi="en-US"/>
        </w:rPr>
      </w:pPr>
      <w:r>
        <w:rPr>
          <w:sz w:val="28"/>
          <w:szCs w:val="28"/>
          <w:lang w:eastAsia="en-US" w:bidi="en-US"/>
        </w:rPr>
        <w:t>производственная зона, зона инженерной и транспортной инфраструктур;</w:t>
      </w:r>
    </w:p>
    <w:p w:rsidR="0012208D" w:rsidRDefault="0012208D" w:rsidP="0012208D">
      <w:pPr>
        <w:numPr>
          <w:ilvl w:val="0"/>
          <w:numId w:val="82"/>
        </w:numPr>
        <w:suppressAutoHyphens/>
        <w:spacing w:line="336" w:lineRule="auto"/>
        <w:ind w:right="-1"/>
        <w:jc w:val="both"/>
        <w:rPr>
          <w:sz w:val="28"/>
          <w:szCs w:val="28"/>
          <w:lang w:eastAsia="en-US" w:bidi="en-US"/>
        </w:rPr>
      </w:pPr>
      <w:r>
        <w:rPr>
          <w:sz w:val="28"/>
          <w:szCs w:val="28"/>
          <w:lang w:val="en-US" w:eastAsia="en-US" w:bidi="en-US"/>
        </w:rPr>
        <w:t>зона специального назначения.</w:t>
      </w:r>
    </w:p>
    <w:p w:rsidR="0012208D" w:rsidRDefault="0012208D" w:rsidP="0012208D">
      <w:pPr>
        <w:spacing w:line="336" w:lineRule="auto"/>
        <w:ind w:right="-1" w:firstLine="709"/>
        <w:jc w:val="both"/>
        <w:rPr>
          <w:sz w:val="28"/>
          <w:szCs w:val="28"/>
        </w:rPr>
      </w:pPr>
      <w:r>
        <w:rPr>
          <w:sz w:val="28"/>
          <w:szCs w:val="28"/>
        </w:rPr>
        <w:t>Для эффективного и упорядоченного взаимодействия функциональных зон для фрагмента поселения ст. Губской в М 1:5 000, функциональное зонирование территории выполнено более подробно с выделением в каждой зоне подзон:</w:t>
      </w:r>
    </w:p>
    <w:p w:rsidR="0012208D" w:rsidRDefault="0012208D" w:rsidP="0012208D">
      <w:pPr>
        <w:numPr>
          <w:ilvl w:val="0"/>
          <w:numId w:val="83"/>
        </w:numPr>
        <w:tabs>
          <w:tab w:val="left" w:pos="720"/>
        </w:tabs>
        <w:suppressAutoHyphens/>
        <w:spacing w:before="120" w:line="336" w:lineRule="auto"/>
        <w:ind w:left="714" w:hanging="357"/>
        <w:jc w:val="both"/>
        <w:rPr>
          <w:b/>
          <w:sz w:val="28"/>
          <w:szCs w:val="28"/>
          <w:u w:val="single"/>
        </w:rPr>
      </w:pPr>
      <w:r>
        <w:rPr>
          <w:b/>
          <w:sz w:val="28"/>
          <w:szCs w:val="28"/>
          <w:u w:val="single"/>
        </w:rPr>
        <w:t>Жилая зона:</w:t>
      </w:r>
    </w:p>
    <w:p w:rsidR="0012208D" w:rsidRDefault="0012208D" w:rsidP="0012208D">
      <w:pPr>
        <w:numPr>
          <w:ilvl w:val="0"/>
          <w:numId w:val="84"/>
        </w:numPr>
        <w:spacing w:line="336" w:lineRule="auto"/>
        <w:ind w:left="1134" w:right="-1"/>
        <w:jc w:val="both"/>
        <w:rPr>
          <w:sz w:val="28"/>
          <w:szCs w:val="28"/>
        </w:rPr>
      </w:pPr>
      <w:r>
        <w:rPr>
          <w:sz w:val="28"/>
          <w:szCs w:val="28"/>
        </w:rPr>
        <w:t>зона застройки индивидуальными жилыми домами (плотность 10-15 чел/га);</w:t>
      </w:r>
    </w:p>
    <w:p w:rsidR="0012208D" w:rsidRDefault="0012208D" w:rsidP="0012208D">
      <w:pPr>
        <w:numPr>
          <w:ilvl w:val="0"/>
          <w:numId w:val="85"/>
        </w:numPr>
        <w:autoSpaceDE w:val="0"/>
        <w:autoSpaceDN w:val="0"/>
        <w:adjustRightInd w:val="0"/>
        <w:spacing w:before="120" w:line="336" w:lineRule="auto"/>
        <w:ind w:left="714" w:hanging="357"/>
        <w:jc w:val="both"/>
        <w:rPr>
          <w:b/>
          <w:sz w:val="28"/>
          <w:szCs w:val="28"/>
        </w:rPr>
      </w:pPr>
      <w:r>
        <w:rPr>
          <w:b/>
          <w:sz w:val="28"/>
          <w:szCs w:val="28"/>
          <w:u w:val="single"/>
        </w:rPr>
        <w:t>Общественно-деловая зона:</w:t>
      </w:r>
    </w:p>
    <w:p w:rsidR="0012208D" w:rsidRDefault="0012208D" w:rsidP="0012208D">
      <w:pPr>
        <w:numPr>
          <w:ilvl w:val="0"/>
          <w:numId w:val="84"/>
        </w:numPr>
        <w:autoSpaceDE w:val="0"/>
        <w:autoSpaceDN w:val="0"/>
        <w:adjustRightInd w:val="0"/>
        <w:spacing w:line="336" w:lineRule="auto"/>
        <w:ind w:left="1134" w:right="-1"/>
        <w:jc w:val="both"/>
        <w:rPr>
          <w:color w:val="000000"/>
          <w:sz w:val="24"/>
          <w:szCs w:val="24"/>
        </w:rPr>
      </w:pPr>
      <w:r>
        <w:rPr>
          <w:sz w:val="28"/>
          <w:szCs w:val="28"/>
        </w:rPr>
        <w:t>зона делового, общественного и коммерческого назначения;</w:t>
      </w:r>
    </w:p>
    <w:p w:rsidR="0012208D" w:rsidRDefault="0012208D" w:rsidP="0012208D">
      <w:pPr>
        <w:numPr>
          <w:ilvl w:val="0"/>
          <w:numId w:val="84"/>
        </w:numPr>
        <w:autoSpaceDE w:val="0"/>
        <w:autoSpaceDN w:val="0"/>
        <w:adjustRightInd w:val="0"/>
        <w:spacing w:line="336" w:lineRule="auto"/>
        <w:ind w:left="1134" w:right="-1"/>
        <w:jc w:val="both"/>
        <w:rPr>
          <w:sz w:val="28"/>
          <w:szCs w:val="28"/>
        </w:rPr>
      </w:pPr>
      <w:r>
        <w:rPr>
          <w:sz w:val="28"/>
          <w:szCs w:val="28"/>
        </w:rPr>
        <w:t>зона объектов образования и здравоохранения;</w:t>
      </w:r>
    </w:p>
    <w:p w:rsidR="0012208D" w:rsidRDefault="0012208D" w:rsidP="0012208D">
      <w:pPr>
        <w:numPr>
          <w:ilvl w:val="0"/>
          <w:numId w:val="84"/>
        </w:numPr>
        <w:autoSpaceDE w:val="0"/>
        <w:autoSpaceDN w:val="0"/>
        <w:adjustRightInd w:val="0"/>
        <w:spacing w:line="336" w:lineRule="auto"/>
        <w:ind w:left="1134" w:right="-1"/>
        <w:jc w:val="both"/>
        <w:rPr>
          <w:sz w:val="28"/>
          <w:szCs w:val="28"/>
        </w:rPr>
      </w:pPr>
      <w:r>
        <w:rPr>
          <w:sz w:val="28"/>
          <w:szCs w:val="28"/>
        </w:rPr>
        <w:t>зона  размещения объектов придорожного сервиса;</w:t>
      </w:r>
    </w:p>
    <w:p w:rsidR="0012208D" w:rsidRDefault="0012208D" w:rsidP="0012208D">
      <w:pPr>
        <w:pStyle w:val="afffb"/>
        <w:numPr>
          <w:ilvl w:val="0"/>
          <w:numId w:val="85"/>
        </w:numPr>
        <w:autoSpaceDE w:val="0"/>
        <w:autoSpaceDN w:val="0"/>
        <w:adjustRightInd w:val="0"/>
        <w:spacing w:before="120" w:line="316" w:lineRule="auto"/>
        <w:ind w:left="714" w:hanging="357"/>
        <w:jc w:val="both"/>
        <w:rPr>
          <w:b/>
          <w:sz w:val="28"/>
          <w:szCs w:val="28"/>
        </w:rPr>
      </w:pPr>
      <w:r>
        <w:rPr>
          <w:b/>
          <w:sz w:val="28"/>
          <w:szCs w:val="28"/>
          <w:u w:val="single"/>
          <w:lang w:val="ru-RU"/>
        </w:rPr>
        <w:t>Рекреационная зона:</w:t>
      </w:r>
    </w:p>
    <w:p w:rsidR="0012208D" w:rsidRDefault="0012208D" w:rsidP="0012208D">
      <w:pPr>
        <w:numPr>
          <w:ilvl w:val="0"/>
          <w:numId w:val="84"/>
        </w:numPr>
        <w:autoSpaceDE w:val="0"/>
        <w:autoSpaceDN w:val="0"/>
        <w:adjustRightInd w:val="0"/>
        <w:spacing w:line="316" w:lineRule="auto"/>
        <w:ind w:left="1134" w:right="-1"/>
        <w:jc w:val="both"/>
        <w:rPr>
          <w:sz w:val="28"/>
          <w:szCs w:val="28"/>
        </w:rPr>
      </w:pPr>
      <w:r>
        <w:rPr>
          <w:sz w:val="28"/>
          <w:szCs w:val="28"/>
        </w:rPr>
        <w:t>зона размещения объектов отдыха и туризма;</w:t>
      </w:r>
    </w:p>
    <w:p w:rsidR="0012208D" w:rsidRDefault="0012208D" w:rsidP="0012208D">
      <w:pPr>
        <w:numPr>
          <w:ilvl w:val="0"/>
          <w:numId w:val="84"/>
        </w:numPr>
        <w:autoSpaceDE w:val="0"/>
        <w:autoSpaceDN w:val="0"/>
        <w:adjustRightInd w:val="0"/>
        <w:spacing w:line="316" w:lineRule="auto"/>
        <w:ind w:left="1134" w:right="-1"/>
        <w:jc w:val="both"/>
        <w:rPr>
          <w:sz w:val="28"/>
          <w:szCs w:val="28"/>
        </w:rPr>
      </w:pPr>
      <w:r>
        <w:rPr>
          <w:sz w:val="28"/>
          <w:szCs w:val="28"/>
        </w:rPr>
        <w:t>зона возможного размещения объектов отдыха и туризма;</w:t>
      </w:r>
    </w:p>
    <w:p w:rsidR="0012208D" w:rsidRDefault="0012208D" w:rsidP="0012208D">
      <w:pPr>
        <w:numPr>
          <w:ilvl w:val="0"/>
          <w:numId w:val="84"/>
        </w:numPr>
        <w:spacing w:line="316" w:lineRule="auto"/>
        <w:ind w:left="1134" w:right="-1"/>
        <w:jc w:val="both"/>
        <w:rPr>
          <w:sz w:val="28"/>
          <w:szCs w:val="28"/>
        </w:rPr>
      </w:pPr>
      <w:r>
        <w:rPr>
          <w:sz w:val="28"/>
          <w:szCs w:val="28"/>
        </w:rPr>
        <w:lastRenderedPageBreak/>
        <w:t>зона общественных пространств и зеленых насаждений общего пользования;</w:t>
      </w:r>
    </w:p>
    <w:p w:rsidR="0012208D" w:rsidRDefault="0012208D" w:rsidP="0012208D">
      <w:pPr>
        <w:numPr>
          <w:ilvl w:val="0"/>
          <w:numId w:val="84"/>
        </w:numPr>
        <w:spacing w:line="316" w:lineRule="auto"/>
        <w:ind w:left="1134" w:right="-1"/>
        <w:jc w:val="both"/>
        <w:rPr>
          <w:sz w:val="28"/>
          <w:szCs w:val="28"/>
        </w:rPr>
      </w:pPr>
      <w:r>
        <w:rPr>
          <w:sz w:val="28"/>
          <w:szCs w:val="28"/>
        </w:rPr>
        <w:t>зона размещения спортивных объектов;</w:t>
      </w:r>
    </w:p>
    <w:p w:rsidR="0012208D" w:rsidRDefault="0012208D" w:rsidP="0012208D">
      <w:pPr>
        <w:numPr>
          <w:ilvl w:val="0"/>
          <w:numId w:val="84"/>
        </w:numPr>
        <w:autoSpaceDE w:val="0"/>
        <w:autoSpaceDN w:val="0"/>
        <w:adjustRightInd w:val="0"/>
        <w:spacing w:line="316" w:lineRule="auto"/>
        <w:ind w:left="1134" w:right="-1"/>
        <w:jc w:val="both"/>
        <w:rPr>
          <w:sz w:val="28"/>
          <w:szCs w:val="28"/>
        </w:rPr>
      </w:pPr>
      <w:r>
        <w:rPr>
          <w:sz w:val="28"/>
          <w:szCs w:val="28"/>
        </w:rPr>
        <w:t>зона парков, скверов, озелененияя общего пользования.</w:t>
      </w:r>
    </w:p>
    <w:p w:rsidR="0012208D" w:rsidRDefault="0012208D" w:rsidP="0012208D">
      <w:pPr>
        <w:pStyle w:val="afffb"/>
        <w:numPr>
          <w:ilvl w:val="0"/>
          <w:numId w:val="85"/>
        </w:numPr>
        <w:autoSpaceDE w:val="0"/>
        <w:autoSpaceDN w:val="0"/>
        <w:adjustRightInd w:val="0"/>
        <w:spacing w:before="120" w:line="316" w:lineRule="auto"/>
        <w:ind w:left="714" w:hanging="357"/>
        <w:jc w:val="both"/>
        <w:rPr>
          <w:b/>
          <w:sz w:val="28"/>
          <w:szCs w:val="28"/>
          <w:u w:val="single"/>
          <w:lang w:val="ru-RU"/>
        </w:rPr>
      </w:pPr>
      <w:r>
        <w:rPr>
          <w:b/>
          <w:sz w:val="28"/>
          <w:szCs w:val="28"/>
          <w:u w:val="single"/>
          <w:lang w:val="ru-RU"/>
        </w:rPr>
        <w:t>Производственная зона, зона инженерной и транспортной инфраструктур:</w:t>
      </w:r>
    </w:p>
    <w:p w:rsidR="0012208D" w:rsidRDefault="0012208D" w:rsidP="0012208D">
      <w:pPr>
        <w:numPr>
          <w:ilvl w:val="0"/>
          <w:numId w:val="84"/>
        </w:numPr>
        <w:autoSpaceDE w:val="0"/>
        <w:autoSpaceDN w:val="0"/>
        <w:adjustRightInd w:val="0"/>
        <w:spacing w:line="316" w:lineRule="auto"/>
        <w:ind w:left="1134" w:right="-1"/>
        <w:jc w:val="both"/>
        <w:rPr>
          <w:sz w:val="28"/>
          <w:szCs w:val="28"/>
        </w:rPr>
      </w:pPr>
      <w:r>
        <w:rPr>
          <w:sz w:val="28"/>
          <w:szCs w:val="28"/>
        </w:rPr>
        <w:t>производственная и коммунально - складская зона;</w:t>
      </w:r>
    </w:p>
    <w:p w:rsidR="0012208D" w:rsidRDefault="0012208D" w:rsidP="0012208D">
      <w:pPr>
        <w:numPr>
          <w:ilvl w:val="0"/>
          <w:numId w:val="84"/>
        </w:numPr>
        <w:autoSpaceDE w:val="0"/>
        <w:autoSpaceDN w:val="0"/>
        <w:adjustRightInd w:val="0"/>
        <w:spacing w:line="316" w:lineRule="auto"/>
        <w:ind w:left="1134" w:right="-1"/>
        <w:jc w:val="both"/>
        <w:rPr>
          <w:sz w:val="28"/>
          <w:szCs w:val="28"/>
        </w:rPr>
      </w:pPr>
      <w:r>
        <w:rPr>
          <w:sz w:val="28"/>
          <w:szCs w:val="28"/>
        </w:rPr>
        <w:t>зона размещения линейных объектов инженерной инфраструктуры</w:t>
      </w:r>
    </w:p>
    <w:p w:rsidR="0012208D" w:rsidRDefault="0012208D" w:rsidP="0012208D">
      <w:pPr>
        <w:numPr>
          <w:ilvl w:val="0"/>
          <w:numId w:val="84"/>
        </w:numPr>
        <w:autoSpaceDE w:val="0"/>
        <w:autoSpaceDN w:val="0"/>
        <w:adjustRightInd w:val="0"/>
        <w:spacing w:line="316" w:lineRule="auto"/>
        <w:ind w:left="1134" w:right="-1"/>
        <w:jc w:val="both"/>
        <w:rPr>
          <w:sz w:val="28"/>
          <w:szCs w:val="28"/>
        </w:rPr>
      </w:pPr>
      <w:r>
        <w:rPr>
          <w:sz w:val="28"/>
          <w:szCs w:val="28"/>
        </w:rPr>
        <w:t>зона размещения линейных объектов транспортной инфраструктуры.</w:t>
      </w:r>
    </w:p>
    <w:p w:rsidR="0012208D" w:rsidRDefault="0012208D" w:rsidP="0012208D">
      <w:pPr>
        <w:pStyle w:val="afffb"/>
        <w:numPr>
          <w:ilvl w:val="0"/>
          <w:numId w:val="85"/>
        </w:numPr>
        <w:autoSpaceDE w:val="0"/>
        <w:autoSpaceDN w:val="0"/>
        <w:adjustRightInd w:val="0"/>
        <w:spacing w:before="120" w:line="316" w:lineRule="auto"/>
        <w:ind w:left="714" w:hanging="357"/>
        <w:jc w:val="both"/>
        <w:rPr>
          <w:b/>
          <w:sz w:val="28"/>
          <w:szCs w:val="28"/>
          <w:u w:val="single"/>
          <w:lang w:val="ru-RU"/>
        </w:rPr>
      </w:pPr>
      <w:r>
        <w:rPr>
          <w:b/>
          <w:sz w:val="28"/>
          <w:szCs w:val="28"/>
          <w:u w:val="single"/>
          <w:lang w:val="ru-RU"/>
        </w:rPr>
        <w:t>Зона специального назначения:</w:t>
      </w:r>
    </w:p>
    <w:p w:rsidR="0012208D" w:rsidRDefault="0012208D" w:rsidP="0012208D">
      <w:pPr>
        <w:numPr>
          <w:ilvl w:val="0"/>
          <w:numId w:val="84"/>
        </w:numPr>
        <w:spacing w:line="316" w:lineRule="auto"/>
        <w:ind w:left="1134" w:right="-1"/>
        <w:jc w:val="both"/>
        <w:rPr>
          <w:sz w:val="28"/>
          <w:szCs w:val="28"/>
        </w:rPr>
      </w:pPr>
      <w:r>
        <w:rPr>
          <w:sz w:val="28"/>
          <w:szCs w:val="28"/>
        </w:rPr>
        <w:t>зона кладбищ;</w:t>
      </w:r>
    </w:p>
    <w:p w:rsidR="0012208D" w:rsidRDefault="0012208D" w:rsidP="0012208D">
      <w:pPr>
        <w:numPr>
          <w:ilvl w:val="0"/>
          <w:numId w:val="84"/>
        </w:numPr>
        <w:autoSpaceDE w:val="0"/>
        <w:autoSpaceDN w:val="0"/>
        <w:adjustRightInd w:val="0"/>
        <w:spacing w:line="316" w:lineRule="auto"/>
        <w:ind w:left="1134" w:right="-1"/>
        <w:jc w:val="both"/>
        <w:rPr>
          <w:sz w:val="28"/>
          <w:szCs w:val="28"/>
        </w:rPr>
      </w:pPr>
      <w:r>
        <w:rPr>
          <w:sz w:val="28"/>
          <w:szCs w:val="28"/>
        </w:rPr>
        <w:t>санитарно-защитная зона.</w:t>
      </w:r>
    </w:p>
    <w:p w:rsidR="0012208D" w:rsidRDefault="0012208D" w:rsidP="0012208D">
      <w:pPr>
        <w:spacing w:line="348" w:lineRule="auto"/>
        <w:ind w:right="-1" w:firstLine="709"/>
        <w:jc w:val="both"/>
        <w:rPr>
          <w:sz w:val="28"/>
          <w:szCs w:val="28"/>
        </w:rPr>
      </w:pPr>
      <w:r>
        <w:rPr>
          <w:sz w:val="28"/>
          <w:szCs w:val="28"/>
        </w:rPr>
        <w:t>Для эффективного и упорядоченного взаимодействия функциональных зон для фрагмента поселения ст. Губской в М 1:5 000, функциональное зонирование территории выполнено более подробно с выделением в каждой зоне подзон.</w:t>
      </w:r>
    </w:p>
    <w:p w:rsidR="0012208D" w:rsidRDefault="0012208D" w:rsidP="0012208D">
      <w:pPr>
        <w:spacing w:line="360" w:lineRule="auto"/>
        <w:jc w:val="both"/>
        <w:rPr>
          <w:u w:val="single"/>
        </w:rPr>
      </w:pPr>
    </w:p>
    <w:p w:rsidR="0012208D" w:rsidRDefault="0012208D" w:rsidP="0012208D">
      <w:pPr>
        <w:pStyle w:val="-3"/>
      </w:pPr>
      <w:r>
        <w:br w:type="page"/>
      </w:r>
      <w:bookmarkStart w:id="198" w:name="_Toc297553000"/>
      <w:bookmarkStart w:id="199" w:name="_Toc288199460"/>
      <w:bookmarkStart w:id="200" w:name="_Toc280190110"/>
      <w:r>
        <w:lastRenderedPageBreak/>
        <w:t>Жилая зона.</w:t>
      </w:r>
      <w:bookmarkEnd w:id="198"/>
      <w:bookmarkEnd w:id="199"/>
      <w:bookmarkEnd w:id="200"/>
      <w:r>
        <w:t xml:space="preserve"> </w:t>
      </w:r>
    </w:p>
    <w:p w:rsidR="0012208D" w:rsidRDefault="0012208D" w:rsidP="0012208D">
      <w:pPr>
        <w:spacing w:line="360" w:lineRule="auto"/>
        <w:ind w:firstLine="708"/>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208D" w:rsidRDefault="0012208D" w:rsidP="0012208D">
      <w:pPr>
        <w:spacing w:line="360" w:lineRule="auto"/>
        <w:ind w:firstLine="708"/>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12208D" w:rsidRDefault="0012208D" w:rsidP="0012208D">
      <w:pPr>
        <w:spacing w:line="360" w:lineRule="auto"/>
        <w:ind w:firstLine="708"/>
        <w:jc w:val="both"/>
        <w:rPr>
          <w:sz w:val="28"/>
          <w:szCs w:val="28"/>
        </w:rPr>
      </w:pPr>
      <w:r>
        <w:rPr>
          <w:sz w:val="28"/>
          <w:szCs w:val="28"/>
        </w:rPr>
        <w:t xml:space="preserve">Под жилищным строительством на проектируемой территории предлагается индивидуальная застройка усадебного типа с рекомендуемыми размерами приусадебных участков от 0,15 га до 0,20 га (размеры участков подлежат уточнению на стадии разработки Правил землепользования и застройки). </w:t>
      </w:r>
    </w:p>
    <w:p w:rsidR="0012208D" w:rsidRDefault="0012208D" w:rsidP="0012208D">
      <w:pPr>
        <w:spacing w:line="360" w:lineRule="auto"/>
        <w:ind w:firstLine="708"/>
        <w:jc w:val="both"/>
        <w:rPr>
          <w:sz w:val="28"/>
          <w:szCs w:val="28"/>
        </w:rPr>
      </w:pPr>
      <w:r>
        <w:rPr>
          <w:sz w:val="28"/>
          <w:szCs w:val="28"/>
        </w:rPr>
        <w:t>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сельских населенных пунктов с преобладающими приусадебными хозяйствами. Проектом предлагается сохранение данного типа застройки. Генеральным планом на расчетный срок предлагается реконструкция  жилых кварталов в существующих границах населенных пунктов с целью уплотнения застройки жилых кварталов.</w:t>
      </w:r>
    </w:p>
    <w:p w:rsidR="0012208D" w:rsidRDefault="0012208D" w:rsidP="0012208D">
      <w:pPr>
        <w:spacing w:line="360" w:lineRule="auto"/>
        <w:ind w:firstLine="708"/>
        <w:jc w:val="both"/>
        <w:rPr>
          <w:sz w:val="28"/>
          <w:szCs w:val="28"/>
        </w:rPr>
      </w:pPr>
      <w:r>
        <w:rPr>
          <w:sz w:val="28"/>
          <w:szCs w:val="28"/>
        </w:rPr>
        <w:t xml:space="preserve">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w:t>
      </w:r>
      <w:r>
        <w:rPr>
          <w:sz w:val="28"/>
          <w:szCs w:val="28"/>
        </w:rPr>
        <w:lastRenderedPageBreak/>
        <w:t>государственных программ по жилищному обеспечению, включая инвалидов, ветеранов и других слоев населения.</w:t>
      </w:r>
    </w:p>
    <w:p w:rsidR="0012208D" w:rsidRDefault="0012208D" w:rsidP="0012208D">
      <w:pPr>
        <w:spacing w:line="360" w:lineRule="auto"/>
        <w:ind w:firstLine="708"/>
        <w:jc w:val="both"/>
        <w:rPr>
          <w:sz w:val="28"/>
          <w:szCs w:val="28"/>
        </w:rPr>
      </w:pPr>
      <w:r>
        <w:rPr>
          <w:sz w:val="28"/>
          <w:szCs w:val="28"/>
        </w:rPr>
        <w:t>Согласно произведенным расчетам численность проектного населения составит 5300 чел, прирост населения 1211 чел. Исходя из коэффициента семейности равном 3,0 дополнительно необходимо запроектировать 404 участка по 0,25 га.</w:t>
      </w:r>
    </w:p>
    <w:p w:rsidR="0012208D" w:rsidRDefault="0012208D" w:rsidP="0012208D">
      <w:pPr>
        <w:spacing w:line="360" w:lineRule="auto"/>
        <w:ind w:firstLine="708"/>
        <w:jc w:val="both"/>
        <w:rPr>
          <w:sz w:val="28"/>
          <w:szCs w:val="28"/>
        </w:rPr>
      </w:pPr>
      <w:r>
        <w:rPr>
          <w:sz w:val="28"/>
          <w:szCs w:val="28"/>
        </w:rPr>
        <w:t>Таким образом, потребность в новых жилых территориях составит 101га.</w:t>
      </w:r>
    </w:p>
    <w:p w:rsidR="0012208D" w:rsidRDefault="0012208D" w:rsidP="0012208D">
      <w:pPr>
        <w:pStyle w:val="-3"/>
      </w:pPr>
      <w:bookmarkStart w:id="201" w:name="_Toc297553001"/>
      <w:bookmarkStart w:id="202" w:name="_Toc288199461"/>
      <w:bookmarkStart w:id="203" w:name="_Toc280190111"/>
      <w:r>
        <w:t>Общественно-деловая зона</w:t>
      </w:r>
      <w:bookmarkEnd w:id="201"/>
      <w:bookmarkEnd w:id="202"/>
      <w:bookmarkEnd w:id="203"/>
    </w:p>
    <w:p w:rsidR="0012208D" w:rsidRDefault="0012208D" w:rsidP="0012208D">
      <w:pPr>
        <w:pStyle w:val="ConsPlusNormal"/>
        <w:widowControl/>
        <w:spacing w:line="360" w:lineRule="auto"/>
        <w:ind w:firstLine="540"/>
        <w:jc w:val="both"/>
        <w:rPr>
          <w:rFonts w:ascii="Times New Roman" w:hAnsi="Times New Roman" w:cs="Times New Roman"/>
          <w:sz w:val="28"/>
          <w:szCs w:val="28"/>
        </w:rPr>
      </w:pPr>
    </w:p>
    <w:p w:rsidR="0012208D" w:rsidRDefault="0012208D" w:rsidP="0012208D">
      <w:pPr>
        <w:spacing w:line="336" w:lineRule="auto"/>
        <w:ind w:firstLine="709"/>
        <w:jc w:val="both"/>
        <w:rPr>
          <w:sz w:val="28"/>
          <w:szCs w:val="28"/>
        </w:rPr>
      </w:pPr>
      <w:r>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12208D" w:rsidRDefault="0012208D" w:rsidP="0012208D">
      <w:pPr>
        <w:spacing w:line="336"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12208D" w:rsidRDefault="0012208D" w:rsidP="0012208D">
      <w:pPr>
        <w:spacing w:line="336"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общепоселкового центра.</w:t>
      </w:r>
    </w:p>
    <w:p w:rsidR="0012208D" w:rsidRDefault="0012208D" w:rsidP="0012208D">
      <w:pPr>
        <w:spacing w:line="336" w:lineRule="auto"/>
        <w:ind w:firstLine="709"/>
        <w:jc w:val="both"/>
        <w:rPr>
          <w:sz w:val="28"/>
          <w:szCs w:val="28"/>
        </w:rPr>
      </w:pPr>
      <w:r>
        <w:rPr>
          <w:sz w:val="28"/>
          <w:szCs w:val="28"/>
        </w:rPr>
        <w:t xml:space="preserve">Генеральным планом в составе общественно-деловой зоны выделены подзоны: </w:t>
      </w:r>
    </w:p>
    <w:p w:rsidR="0012208D" w:rsidRDefault="0012208D" w:rsidP="0012208D">
      <w:pPr>
        <w:numPr>
          <w:ilvl w:val="0"/>
          <w:numId w:val="85"/>
        </w:numPr>
        <w:spacing w:line="336" w:lineRule="auto"/>
        <w:jc w:val="both"/>
        <w:rPr>
          <w:sz w:val="28"/>
          <w:szCs w:val="28"/>
        </w:rPr>
      </w:pPr>
      <w:r>
        <w:rPr>
          <w:sz w:val="28"/>
          <w:szCs w:val="28"/>
        </w:rPr>
        <w:t>зона делового, общественного и коммерческого назначения;</w:t>
      </w:r>
    </w:p>
    <w:p w:rsidR="0012208D" w:rsidRDefault="0012208D" w:rsidP="0012208D">
      <w:pPr>
        <w:numPr>
          <w:ilvl w:val="0"/>
          <w:numId w:val="85"/>
        </w:numPr>
        <w:spacing w:line="336" w:lineRule="auto"/>
        <w:jc w:val="both"/>
        <w:rPr>
          <w:sz w:val="28"/>
          <w:szCs w:val="28"/>
        </w:rPr>
      </w:pPr>
      <w:r>
        <w:rPr>
          <w:sz w:val="28"/>
          <w:szCs w:val="28"/>
        </w:rPr>
        <w:t>зона объектов образования и здравоохранения;</w:t>
      </w:r>
    </w:p>
    <w:p w:rsidR="0012208D" w:rsidRDefault="0012208D" w:rsidP="0012208D">
      <w:pPr>
        <w:numPr>
          <w:ilvl w:val="0"/>
          <w:numId w:val="85"/>
        </w:numPr>
        <w:spacing w:line="336" w:lineRule="auto"/>
        <w:jc w:val="both"/>
        <w:rPr>
          <w:sz w:val="28"/>
          <w:szCs w:val="28"/>
        </w:rPr>
      </w:pPr>
      <w:r>
        <w:rPr>
          <w:sz w:val="28"/>
          <w:szCs w:val="28"/>
        </w:rPr>
        <w:t>зона размещения объектов придорожного сервиса;</w:t>
      </w:r>
    </w:p>
    <w:p w:rsidR="0012208D" w:rsidRDefault="0012208D" w:rsidP="0012208D">
      <w:pPr>
        <w:spacing w:line="336" w:lineRule="auto"/>
        <w:ind w:firstLine="709"/>
        <w:jc w:val="both"/>
        <w:rPr>
          <w:sz w:val="28"/>
          <w:szCs w:val="28"/>
        </w:rPr>
      </w:pPr>
      <w:r>
        <w:rPr>
          <w:sz w:val="28"/>
          <w:szCs w:val="28"/>
          <w:u w:val="single"/>
        </w:rPr>
        <w:t xml:space="preserve">Зона делового, общественного и коммерческого назначения </w:t>
      </w:r>
      <w:r>
        <w:rPr>
          <w:sz w:val="28"/>
          <w:szCs w:val="28"/>
        </w:rPr>
        <w:t xml:space="preserve">предназначена для размещения административно-деловых и хозяйственных </w:t>
      </w:r>
      <w:r>
        <w:rPr>
          <w:sz w:val="28"/>
          <w:szCs w:val="28"/>
        </w:rPr>
        <w:lastRenderedPageBreak/>
        <w:t xml:space="preserve">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p>
    <w:p w:rsidR="0012208D" w:rsidRDefault="0012208D" w:rsidP="0012208D">
      <w:pPr>
        <w:spacing w:line="336" w:lineRule="auto"/>
        <w:ind w:firstLine="709"/>
        <w:jc w:val="both"/>
        <w:rPr>
          <w:sz w:val="28"/>
          <w:szCs w:val="28"/>
        </w:rPr>
      </w:pPr>
      <w:r>
        <w:rPr>
          <w:sz w:val="28"/>
          <w:szCs w:val="28"/>
          <w:u w:val="single"/>
        </w:rPr>
        <w:t xml:space="preserve">Зона объектов образования и здравоохранения </w:t>
      </w:r>
      <w:r>
        <w:rPr>
          <w:sz w:val="28"/>
          <w:szCs w:val="28"/>
        </w:rPr>
        <w:t>– предполагает размещение сохраняемых существующих объектов образования и здравоохранения с дальнейшей реконструкцией по увеличению вместимости, а также строительство новых объектов (детские сады, участковая больница).</w:t>
      </w:r>
    </w:p>
    <w:p w:rsidR="0012208D" w:rsidRDefault="0012208D" w:rsidP="0012208D">
      <w:pPr>
        <w:spacing w:line="336" w:lineRule="auto"/>
        <w:ind w:firstLine="709"/>
        <w:jc w:val="both"/>
        <w:rPr>
          <w:sz w:val="28"/>
          <w:szCs w:val="28"/>
        </w:rPr>
      </w:pPr>
      <w:r>
        <w:rPr>
          <w:sz w:val="28"/>
          <w:szCs w:val="28"/>
          <w:u w:val="single"/>
        </w:rPr>
        <w:t>Зона размещения объектов придорожного сервиса</w:t>
      </w:r>
      <w:r>
        <w:rPr>
          <w:sz w:val="28"/>
          <w:szCs w:val="28"/>
        </w:rPr>
        <w:t xml:space="preserve"> предполагает размещение объектов обслуживания транспорта (СТО, АЗС) объектов торговли, гостиниц, объектов обслуживания и питания.</w:t>
      </w:r>
    </w:p>
    <w:p w:rsidR="0012208D" w:rsidRDefault="0012208D" w:rsidP="0012208D">
      <w:pPr>
        <w:spacing w:line="336" w:lineRule="auto"/>
        <w:ind w:firstLine="709"/>
        <w:jc w:val="both"/>
        <w:rPr>
          <w:sz w:val="28"/>
          <w:szCs w:val="28"/>
        </w:rPr>
      </w:pPr>
      <w:r>
        <w:rPr>
          <w:sz w:val="28"/>
          <w:szCs w:val="28"/>
        </w:rPr>
        <w:t xml:space="preserve"> 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12208D" w:rsidRDefault="0012208D" w:rsidP="0012208D">
      <w:pPr>
        <w:spacing w:line="336" w:lineRule="auto"/>
        <w:ind w:firstLine="709"/>
        <w:jc w:val="both"/>
        <w:rPr>
          <w:sz w:val="28"/>
          <w:szCs w:val="28"/>
        </w:rPr>
      </w:pPr>
      <w:r>
        <w:rPr>
          <w:sz w:val="28"/>
          <w:szCs w:val="28"/>
        </w:rPr>
        <w:t>Генпланом предлагается в ст. Губской, размещение придорожного сервиса с гостиницей и объектами питания.</w:t>
      </w:r>
    </w:p>
    <w:p w:rsidR="0012208D" w:rsidRDefault="0012208D" w:rsidP="0012208D">
      <w:pPr>
        <w:spacing w:line="336" w:lineRule="auto"/>
        <w:ind w:firstLine="709"/>
        <w:jc w:val="both"/>
        <w:rPr>
          <w:sz w:val="28"/>
          <w:szCs w:val="28"/>
        </w:rPr>
      </w:pPr>
    </w:p>
    <w:p w:rsidR="0012208D" w:rsidRDefault="0012208D" w:rsidP="0012208D">
      <w:pPr>
        <w:pStyle w:val="-3"/>
      </w:pPr>
      <w:r>
        <w:rPr>
          <w:u w:val="single"/>
        </w:rPr>
        <w:br w:type="page"/>
      </w:r>
      <w:bookmarkStart w:id="204" w:name="_Toc288199462"/>
      <w:bookmarkStart w:id="205" w:name="_Toc280190112"/>
      <w:bookmarkStart w:id="206" w:name="_Toc297553002"/>
      <w:r>
        <w:lastRenderedPageBreak/>
        <w:t>Зона рекреационного назначения.</w:t>
      </w:r>
      <w:bookmarkEnd w:id="204"/>
      <w:bookmarkEnd w:id="205"/>
      <w:bookmarkEnd w:id="206"/>
    </w:p>
    <w:p w:rsidR="0012208D" w:rsidRDefault="0012208D" w:rsidP="0012208D">
      <w:pPr>
        <w:pStyle w:val="-3"/>
        <w:numPr>
          <w:ilvl w:val="0"/>
          <w:numId w:val="0"/>
        </w:numPr>
        <w:outlineLvl w:val="9"/>
        <w:rPr>
          <w:lang w:val="en-US"/>
        </w:rPr>
      </w:pPr>
    </w:p>
    <w:p w:rsidR="0012208D" w:rsidRDefault="0012208D" w:rsidP="0012208D">
      <w:pPr>
        <w:spacing w:line="328" w:lineRule="auto"/>
        <w:ind w:firstLine="709"/>
        <w:jc w:val="both"/>
        <w:rPr>
          <w:sz w:val="28"/>
          <w:szCs w:val="28"/>
        </w:rPr>
      </w:pPr>
      <w:bookmarkStart w:id="207" w:name="_Toc297553003"/>
      <w:bookmarkStart w:id="208" w:name="_Toc285013912"/>
      <w:r>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12208D" w:rsidRDefault="0012208D" w:rsidP="0012208D">
      <w:pPr>
        <w:spacing w:line="328" w:lineRule="auto"/>
        <w:ind w:firstLine="709"/>
        <w:jc w:val="both"/>
        <w:rPr>
          <w:sz w:val="28"/>
          <w:szCs w:val="28"/>
        </w:rPr>
      </w:pPr>
      <w:r>
        <w:rPr>
          <w:sz w:val="28"/>
          <w:szCs w:val="28"/>
        </w:rPr>
        <w:t>В настоящем генеральном плане зона рекреационного назначения представлена пятью подзонами:</w:t>
      </w:r>
    </w:p>
    <w:p w:rsidR="0012208D" w:rsidRDefault="0012208D" w:rsidP="0012208D">
      <w:pPr>
        <w:numPr>
          <w:ilvl w:val="0"/>
          <w:numId w:val="85"/>
        </w:numPr>
        <w:spacing w:line="328" w:lineRule="auto"/>
        <w:jc w:val="both"/>
        <w:rPr>
          <w:sz w:val="28"/>
          <w:szCs w:val="28"/>
        </w:rPr>
      </w:pPr>
      <w:r>
        <w:rPr>
          <w:sz w:val="28"/>
          <w:szCs w:val="28"/>
        </w:rPr>
        <w:t>зона размещения объекктов отдыха и туризма;</w:t>
      </w:r>
    </w:p>
    <w:p w:rsidR="0012208D" w:rsidRDefault="0012208D" w:rsidP="0012208D">
      <w:pPr>
        <w:numPr>
          <w:ilvl w:val="0"/>
          <w:numId w:val="85"/>
        </w:numPr>
        <w:spacing w:line="328" w:lineRule="auto"/>
        <w:jc w:val="both"/>
        <w:rPr>
          <w:sz w:val="28"/>
          <w:szCs w:val="28"/>
        </w:rPr>
      </w:pPr>
      <w:r>
        <w:rPr>
          <w:sz w:val="28"/>
          <w:szCs w:val="28"/>
        </w:rPr>
        <w:t>зона возможного размещения объектов отдыха и туризма;</w:t>
      </w:r>
    </w:p>
    <w:p w:rsidR="0012208D" w:rsidRDefault="0012208D" w:rsidP="0012208D">
      <w:pPr>
        <w:numPr>
          <w:ilvl w:val="0"/>
          <w:numId w:val="85"/>
        </w:numPr>
        <w:spacing w:line="328" w:lineRule="auto"/>
        <w:jc w:val="both"/>
        <w:rPr>
          <w:sz w:val="28"/>
          <w:szCs w:val="28"/>
        </w:rPr>
      </w:pPr>
      <w:r>
        <w:rPr>
          <w:sz w:val="28"/>
          <w:szCs w:val="28"/>
        </w:rPr>
        <w:t>зона общественных пространств и зеленых насаждений общего пользования;</w:t>
      </w:r>
    </w:p>
    <w:p w:rsidR="0012208D" w:rsidRDefault="0012208D" w:rsidP="0012208D">
      <w:pPr>
        <w:numPr>
          <w:ilvl w:val="0"/>
          <w:numId w:val="85"/>
        </w:numPr>
        <w:spacing w:line="328" w:lineRule="auto"/>
        <w:jc w:val="both"/>
        <w:rPr>
          <w:sz w:val="28"/>
          <w:szCs w:val="28"/>
          <w:lang w:bidi="en-US"/>
        </w:rPr>
      </w:pPr>
      <w:r>
        <w:rPr>
          <w:sz w:val="28"/>
          <w:szCs w:val="28"/>
          <w:lang w:bidi="en-US"/>
        </w:rPr>
        <w:t>зона размещения спортивных объектов;</w:t>
      </w:r>
    </w:p>
    <w:p w:rsidR="0012208D" w:rsidRDefault="0012208D" w:rsidP="0012208D">
      <w:pPr>
        <w:numPr>
          <w:ilvl w:val="0"/>
          <w:numId w:val="85"/>
        </w:numPr>
        <w:spacing w:line="328" w:lineRule="auto"/>
        <w:jc w:val="both"/>
        <w:rPr>
          <w:sz w:val="28"/>
          <w:szCs w:val="28"/>
          <w:lang w:bidi="en-US"/>
        </w:rPr>
      </w:pPr>
      <w:r>
        <w:rPr>
          <w:sz w:val="28"/>
          <w:szCs w:val="28"/>
          <w:lang w:bidi="en-US"/>
        </w:rPr>
        <w:t>зона парков, скверов, озеленения общего пользования.</w:t>
      </w:r>
    </w:p>
    <w:p w:rsidR="0012208D" w:rsidRDefault="0012208D" w:rsidP="0012208D">
      <w:pPr>
        <w:spacing w:line="328" w:lineRule="auto"/>
        <w:ind w:firstLine="709"/>
        <w:jc w:val="both"/>
        <w:rPr>
          <w:sz w:val="28"/>
          <w:szCs w:val="28"/>
          <w:u w:val="single"/>
        </w:rPr>
      </w:pPr>
    </w:p>
    <w:p w:rsidR="0012208D" w:rsidRDefault="0012208D" w:rsidP="0012208D">
      <w:pPr>
        <w:tabs>
          <w:tab w:val="right" w:leader="dot" w:pos="284"/>
          <w:tab w:val="right" w:leader="dot" w:pos="9639"/>
        </w:tabs>
        <w:spacing w:line="328" w:lineRule="auto"/>
        <w:ind w:right="-1" w:firstLine="709"/>
        <w:jc w:val="both"/>
        <w:rPr>
          <w:sz w:val="28"/>
          <w:szCs w:val="28"/>
        </w:rPr>
      </w:pPr>
      <w:r>
        <w:rPr>
          <w:i/>
          <w:sz w:val="28"/>
          <w:szCs w:val="28"/>
          <w:u w:val="single"/>
        </w:rPr>
        <w:t>Зона размещения объектов отдыха и туризма</w:t>
      </w:r>
      <w:r>
        <w:rPr>
          <w:sz w:val="28"/>
          <w:szCs w:val="28"/>
        </w:rPr>
        <w:t xml:space="preserve"> включена в границы населенного пункта. </w:t>
      </w:r>
    </w:p>
    <w:p w:rsidR="0012208D" w:rsidRDefault="0012208D" w:rsidP="0012208D">
      <w:pPr>
        <w:tabs>
          <w:tab w:val="right" w:leader="dot" w:pos="284"/>
          <w:tab w:val="right" w:leader="dot" w:pos="9639"/>
        </w:tabs>
        <w:spacing w:line="328" w:lineRule="auto"/>
        <w:ind w:right="-1"/>
        <w:jc w:val="both"/>
        <w:rPr>
          <w:sz w:val="28"/>
          <w:szCs w:val="28"/>
        </w:rPr>
      </w:pPr>
      <w:r>
        <w:rPr>
          <w:sz w:val="28"/>
          <w:szCs w:val="28"/>
        </w:rPr>
        <w:tab/>
        <w:t>Эта зона характеризуется следующими основными принципами:</w:t>
      </w:r>
    </w:p>
    <w:p w:rsidR="0012208D" w:rsidRDefault="0012208D" w:rsidP="0012208D">
      <w:pPr>
        <w:numPr>
          <w:ilvl w:val="0"/>
          <w:numId w:val="86"/>
        </w:numPr>
        <w:tabs>
          <w:tab w:val="left" w:pos="993"/>
        </w:tabs>
        <w:spacing w:line="328" w:lineRule="auto"/>
        <w:ind w:left="0" w:right="-1" w:firstLine="709"/>
        <w:jc w:val="both"/>
        <w:rPr>
          <w:sz w:val="28"/>
          <w:szCs w:val="28"/>
        </w:rPr>
      </w:pPr>
      <w:r>
        <w:rPr>
          <w:sz w:val="28"/>
          <w:szCs w:val="28"/>
        </w:rPr>
        <w:t>размещение на наиболее ценных территориях с позиции градостроительного, экологического, медицинского и эстетического аспектов;</w:t>
      </w:r>
    </w:p>
    <w:p w:rsidR="0012208D" w:rsidRDefault="0012208D" w:rsidP="0012208D">
      <w:pPr>
        <w:numPr>
          <w:ilvl w:val="0"/>
          <w:numId w:val="86"/>
        </w:numPr>
        <w:tabs>
          <w:tab w:val="left" w:pos="993"/>
        </w:tabs>
        <w:spacing w:line="328" w:lineRule="auto"/>
        <w:ind w:left="0" w:right="-1" w:firstLine="709"/>
        <w:jc w:val="both"/>
        <w:rPr>
          <w:sz w:val="28"/>
          <w:szCs w:val="28"/>
        </w:rPr>
      </w:pPr>
      <w:r>
        <w:rPr>
          <w:sz w:val="28"/>
          <w:szCs w:val="28"/>
        </w:rPr>
        <w:t>размещение на участках, отдаленных от поселковых центров с целью создания условий для полноценного отдыха;</w:t>
      </w:r>
    </w:p>
    <w:p w:rsidR="0012208D" w:rsidRDefault="0012208D" w:rsidP="0012208D">
      <w:pPr>
        <w:numPr>
          <w:ilvl w:val="0"/>
          <w:numId w:val="86"/>
        </w:numPr>
        <w:tabs>
          <w:tab w:val="left" w:pos="993"/>
        </w:tabs>
        <w:spacing w:line="328" w:lineRule="auto"/>
        <w:ind w:left="0" w:right="-1" w:firstLine="709"/>
        <w:jc w:val="both"/>
        <w:rPr>
          <w:sz w:val="28"/>
          <w:szCs w:val="28"/>
        </w:rPr>
      </w:pPr>
      <w:r>
        <w:rPr>
          <w:sz w:val="28"/>
          <w:szCs w:val="28"/>
        </w:rPr>
        <w:t>на данной территории запрещено строительство и эксплуатация объектов, отрицательно влияющих на экологические условия, а также строительство жилых и иных объектов, не связанных непосредственно с функционированием и обслуживанием объектов отдыха.</w:t>
      </w:r>
    </w:p>
    <w:p w:rsidR="0012208D" w:rsidRDefault="0012208D" w:rsidP="0012208D">
      <w:pPr>
        <w:spacing w:line="328" w:lineRule="auto"/>
        <w:ind w:right="-1" w:firstLine="709"/>
        <w:jc w:val="both"/>
        <w:rPr>
          <w:sz w:val="28"/>
          <w:szCs w:val="28"/>
        </w:rPr>
      </w:pPr>
      <w:r>
        <w:rPr>
          <w:sz w:val="28"/>
          <w:szCs w:val="28"/>
        </w:rPr>
        <w:t xml:space="preserve">Основное ее предназначение – размещение учреждений отдыха. </w:t>
      </w:r>
    </w:p>
    <w:p w:rsidR="0012208D" w:rsidRDefault="0012208D" w:rsidP="0012208D">
      <w:pPr>
        <w:tabs>
          <w:tab w:val="right" w:leader="dot" w:pos="284"/>
          <w:tab w:val="right" w:leader="dot" w:pos="9639"/>
        </w:tabs>
        <w:spacing w:line="348" w:lineRule="auto"/>
        <w:ind w:firstLine="709"/>
        <w:jc w:val="both"/>
        <w:rPr>
          <w:sz w:val="28"/>
          <w:szCs w:val="28"/>
        </w:rPr>
      </w:pPr>
      <w:r>
        <w:rPr>
          <w:sz w:val="28"/>
          <w:szCs w:val="28"/>
        </w:rPr>
        <w:t>Более подробно режим ее использования подлежит определению в Правилах землепользования и застройки.</w:t>
      </w:r>
    </w:p>
    <w:p w:rsidR="0012208D" w:rsidRDefault="0012208D" w:rsidP="0012208D">
      <w:pPr>
        <w:tabs>
          <w:tab w:val="right" w:leader="dot" w:pos="284"/>
          <w:tab w:val="right" w:leader="dot" w:pos="9639"/>
        </w:tabs>
        <w:spacing w:line="348" w:lineRule="auto"/>
        <w:ind w:firstLine="709"/>
        <w:jc w:val="both"/>
        <w:rPr>
          <w:sz w:val="28"/>
          <w:szCs w:val="28"/>
        </w:rPr>
      </w:pPr>
      <w:r>
        <w:rPr>
          <w:sz w:val="28"/>
          <w:szCs w:val="28"/>
        </w:rPr>
        <w:lastRenderedPageBreak/>
        <w:t>Размещение объектов отдыха генеральным планом предполагается в ст. Хамкетинской.</w:t>
      </w:r>
    </w:p>
    <w:p w:rsidR="0012208D" w:rsidRDefault="0012208D" w:rsidP="0012208D">
      <w:pPr>
        <w:tabs>
          <w:tab w:val="right" w:leader="dot" w:pos="284"/>
          <w:tab w:val="right" w:leader="dot" w:pos="9639"/>
        </w:tabs>
        <w:spacing w:line="348" w:lineRule="auto"/>
        <w:ind w:firstLine="851"/>
        <w:jc w:val="both"/>
        <w:rPr>
          <w:i/>
          <w:sz w:val="28"/>
          <w:szCs w:val="28"/>
          <w:u w:val="single"/>
        </w:rPr>
      </w:pPr>
      <w:r>
        <w:rPr>
          <w:i/>
          <w:sz w:val="28"/>
          <w:szCs w:val="28"/>
          <w:u w:val="single"/>
        </w:rPr>
        <w:t>Зона возможного размещение объектов отдыха и туризма.</w:t>
      </w:r>
    </w:p>
    <w:p w:rsidR="0012208D" w:rsidRDefault="0012208D" w:rsidP="0012208D">
      <w:pPr>
        <w:tabs>
          <w:tab w:val="right" w:leader="dot" w:pos="284"/>
          <w:tab w:val="right" w:leader="dot" w:pos="9639"/>
        </w:tabs>
        <w:spacing w:line="348" w:lineRule="auto"/>
        <w:ind w:firstLine="851"/>
        <w:jc w:val="both"/>
        <w:rPr>
          <w:sz w:val="28"/>
          <w:szCs w:val="28"/>
        </w:rPr>
      </w:pPr>
      <w:r>
        <w:rPr>
          <w:sz w:val="28"/>
          <w:szCs w:val="28"/>
        </w:rPr>
        <w:t xml:space="preserve">Особое внимание в данном проекте уделено развитию туристического комплекса с использованием горно-лесной части территории сельского поселения. С этой целью проведено комплексное исследование наиболее привлекательных мест, включая памятники истории и археологии (в том числе потенциально пригодные для демонстрации после проведения мероприятий по их реконструкции), памятники природы (включая наиболее ценные ботанические формации, геологические объекты – скалы, флиши, каньоны, водопады, озера, родники и самоизливающиеся минеральные источники), наиболее эстетически благоприятные места, видовые точки. </w:t>
      </w:r>
    </w:p>
    <w:p w:rsidR="0012208D" w:rsidRDefault="0012208D" w:rsidP="0012208D">
      <w:pPr>
        <w:tabs>
          <w:tab w:val="right" w:leader="dot" w:pos="284"/>
          <w:tab w:val="right" w:leader="dot" w:pos="9639"/>
        </w:tabs>
        <w:spacing w:line="348" w:lineRule="auto"/>
        <w:ind w:firstLine="851"/>
        <w:jc w:val="both"/>
        <w:rPr>
          <w:sz w:val="28"/>
          <w:szCs w:val="28"/>
        </w:rPr>
      </w:pPr>
      <w:r>
        <w:rPr>
          <w:sz w:val="28"/>
          <w:szCs w:val="28"/>
        </w:rPr>
        <w:t>В данном проекте выделены комплексы наиболее привлекательных мест всех категорий и проработаны предложения по организации транспортных и пешеходных туристических маршрутов.</w:t>
      </w:r>
    </w:p>
    <w:p w:rsidR="0012208D" w:rsidRDefault="0012208D" w:rsidP="0012208D">
      <w:pPr>
        <w:tabs>
          <w:tab w:val="right" w:leader="dot" w:pos="284"/>
          <w:tab w:val="right" w:leader="dot" w:pos="9639"/>
        </w:tabs>
        <w:spacing w:line="348" w:lineRule="auto"/>
        <w:ind w:firstLine="709"/>
        <w:jc w:val="both"/>
        <w:rPr>
          <w:sz w:val="28"/>
          <w:szCs w:val="28"/>
        </w:rPr>
      </w:pPr>
      <w:r>
        <w:rPr>
          <w:sz w:val="28"/>
          <w:szCs w:val="28"/>
        </w:rPr>
        <w:t>В генплане также даны предложения по размещению в районах сосредоточения экскурсионных объектов сети спортивно-туристических учреждений – баз отдыха, туристических приютов для плановых маршрутов, домов охотников и рыболовов и других курортных учреждений, а также объектов обслуживания туристов на землях гослесфонда с высокой степенью озеленения и сохранением природно-экологического баланса.</w:t>
      </w:r>
    </w:p>
    <w:p w:rsidR="0012208D" w:rsidRDefault="0012208D" w:rsidP="0012208D">
      <w:pPr>
        <w:tabs>
          <w:tab w:val="right" w:leader="dot" w:pos="284"/>
          <w:tab w:val="right" w:leader="dot" w:pos="9639"/>
        </w:tabs>
        <w:spacing w:line="348" w:lineRule="auto"/>
        <w:ind w:firstLine="709"/>
        <w:jc w:val="both"/>
        <w:rPr>
          <w:sz w:val="28"/>
          <w:szCs w:val="28"/>
        </w:rPr>
      </w:pPr>
      <w:r>
        <w:rPr>
          <w:i/>
          <w:sz w:val="28"/>
          <w:szCs w:val="28"/>
          <w:u w:val="single"/>
        </w:rPr>
        <w:t>Зона общественных пространств и зеленых насаждений общего</w:t>
      </w:r>
      <w:r>
        <w:rPr>
          <w:sz w:val="28"/>
          <w:szCs w:val="28"/>
          <w:u w:val="single"/>
        </w:rPr>
        <w:t xml:space="preserve"> </w:t>
      </w:r>
      <w:r>
        <w:rPr>
          <w:i/>
          <w:sz w:val="28"/>
          <w:szCs w:val="28"/>
          <w:u w:val="single"/>
        </w:rPr>
        <w:t xml:space="preserve">пользования </w:t>
      </w:r>
      <w:r>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12208D" w:rsidRDefault="0012208D" w:rsidP="0012208D">
      <w:pPr>
        <w:tabs>
          <w:tab w:val="right" w:leader="dot" w:pos="284"/>
          <w:tab w:val="right" w:leader="dot" w:pos="9639"/>
        </w:tabs>
        <w:spacing w:line="336" w:lineRule="auto"/>
        <w:ind w:firstLine="709"/>
        <w:jc w:val="both"/>
        <w:rPr>
          <w:sz w:val="28"/>
          <w:szCs w:val="28"/>
        </w:rPr>
      </w:pPr>
      <w:r>
        <w:rPr>
          <w:sz w:val="28"/>
          <w:szCs w:val="28"/>
        </w:rPr>
        <w:t>В зоне общественных пространств запрещено:</w:t>
      </w:r>
    </w:p>
    <w:p w:rsidR="0012208D" w:rsidRDefault="0012208D" w:rsidP="0012208D">
      <w:pPr>
        <w:numPr>
          <w:ilvl w:val="0"/>
          <w:numId w:val="87"/>
        </w:numPr>
        <w:tabs>
          <w:tab w:val="left" w:pos="993"/>
        </w:tabs>
        <w:spacing w:line="336" w:lineRule="auto"/>
        <w:ind w:left="0" w:firstLine="709"/>
        <w:jc w:val="both"/>
        <w:rPr>
          <w:sz w:val="28"/>
          <w:szCs w:val="28"/>
        </w:rPr>
      </w:pPr>
      <w:r>
        <w:rPr>
          <w:sz w:val="28"/>
          <w:szCs w:val="28"/>
        </w:rPr>
        <w:t>возведение ограждений, препятствующих свободному перемещению населения;</w:t>
      </w:r>
    </w:p>
    <w:p w:rsidR="0012208D" w:rsidRDefault="0012208D" w:rsidP="0012208D">
      <w:pPr>
        <w:numPr>
          <w:ilvl w:val="0"/>
          <w:numId w:val="87"/>
        </w:numPr>
        <w:tabs>
          <w:tab w:val="left" w:pos="993"/>
        </w:tabs>
        <w:spacing w:line="336" w:lineRule="auto"/>
        <w:ind w:left="0" w:firstLine="709"/>
        <w:jc w:val="both"/>
        <w:rPr>
          <w:sz w:val="28"/>
          <w:szCs w:val="28"/>
        </w:rPr>
      </w:pPr>
      <w:r>
        <w:rPr>
          <w:sz w:val="28"/>
          <w:szCs w:val="28"/>
        </w:rPr>
        <w:lastRenderedPageBreak/>
        <w:t>строительство зданий и сооружений производственного, коммунально-складского и жилого назначения;</w:t>
      </w:r>
    </w:p>
    <w:p w:rsidR="0012208D" w:rsidRDefault="0012208D" w:rsidP="0012208D">
      <w:pPr>
        <w:numPr>
          <w:ilvl w:val="0"/>
          <w:numId w:val="87"/>
        </w:numPr>
        <w:tabs>
          <w:tab w:val="left" w:pos="993"/>
        </w:tabs>
        <w:spacing w:line="336" w:lineRule="auto"/>
        <w:ind w:left="0" w:firstLine="709"/>
        <w:jc w:val="both"/>
        <w:rPr>
          <w:sz w:val="28"/>
          <w:szCs w:val="28"/>
        </w:rPr>
      </w:pPr>
      <w:r>
        <w:rPr>
          <w:sz w:val="28"/>
          <w:szCs w:val="28"/>
        </w:rPr>
        <w:t>строительство и эксплуатация любых объектов, оказывающих негативное воздействие на состояние окружающей среды;</w:t>
      </w:r>
    </w:p>
    <w:p w:rsidR="0012208D" w:rsidRDefault="0012208D" w:rsidP="0012208D">
      <w:pPr>
        <w:tabs>
          <w:tab w:val="right" w:leader="dot" w:pos="284"/>
          <w:tab w:val="right" w:leader="dot" w:pos="9639"/>
        </w:tabs>
        <w:spacing w:line="336" w:lineRule="auto"/>
        <w:ind w:firstLine="709"/>
        <w:jc w:val="both"/>
        <w:rPr>
          <w:sz w:val="28"/>
          <w:szCs w:val="28"/>
        </w:rPr>
      </w:pPr>
      <w:r>
        <w:rPr>
          <w:sz w:val="28"/>
          <w:szCs w:val="28"/>
        </w:rPr>
        <w:t xml:space="preserve">Особую роль в зоне общественных пространств играют зелёные насаждения общего пользования. </w:t>
      </w:r>
    </w:p>
    <w:p w:rsidR="0012208D" w:rsidRDefault="0012208D" w:rsidP="0012208D">
      <w:pPr>
        <w:tabs>
          <w:tab w:val="right" w:leader="dot" w:pos="284"/>
          <w:tab w:val="right" w:leader="dot" w:pos="9639"/>
        </w:tabs>
        <w:spacing w:line="336" w:lineRule="auto"/>
        <w:ind w:firstLine="709"/>
        <w:jc w:val="both"/>
        <w:rPr>
          <w:sz w:val="28"/>
          <w:szCs w:val="28"/>
        </w:rPr>
      </w:pPr>
      <w:r>
        <w:rPr>
          <w:sz w:val="28"/>
          <w:szCs w:val="28"/>
        </w:rPr>
        <w:t xml:space="preserve">В генеральном плане общая площадь зоны общественных пространств в границах населённых пунктов составляет </w:t>
      </w:r>
      <w:r>
        <w:rPr>
          <w:b/>
          <w:sz w:val="28"/>
          <w:szCs w:val="28"/>
        </w:rPr>
        <w:t>15,7 га</w:t>
      </w:r>
      <w:r>
        <w:rPr>
          <w:sz w:val="28"/>
          <w:szCs w:val="28"/>
        </w:rPr>
        <w:t xml:space="preserve">, из них 6,6 га (42%) необходимо озеленить  насаждениями общего пользования. На первую очередь при организации зоны общественных пространств необходимо создание парков с высоким уровнем благоустройства, оснащённых беседками, перголами, туалетами. </w:t>
      </w:r>
    </w:p>
    <w:p w:rsidR="0012208D" w:rsidRDefault="0012208D" w:rsidP="0012208D">
      <w:pPr>
        <w:tabs>
          <w:tab w:val="right" w:leader="dot" w:pos="284"/>
          <w:tab w:val="right" w:leader="dot" w:pos="9639"/>
        </w:tabs>
        <w:spacing w:line="336" w:lineRule="auto"/>
        <w:ind w:firstLine="709"/>
        <w:jc w:val="both"/>
        <w:rPr>
          <w:sz w:val="28"/>
          <w:szCs w:val="28"/>
        </w:rPr>
      </w:pPr>
      <w:r>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12208D" w:rsidRDefault="0012208D" w:rsidP="0012208D">
      <w:pPr>
        <w:pStyle w:val="HTML3"/>
        <w:spacing w:line="336" w:lineRule="auto"/>
        <w:ind w:firstLine="720"/>
        <w:jc w:val="both"/>
        <w:rPr>
          <w:rFonts w:ascii="Times New Roman" w:hAnsi="Times New Roman" w:cs="Times New Roman"/>
          <w:sz w:val="28"/>
          <w:szCs w:val="28"/>
        </w:rPr>
      </w:pPr>
      <w:r>
        <w:rPr>
          <w:rFonts w:ascii="Times New Roman" w:hAnsi="Times New Roman" w:cs="Times New Roman"/>
          <w:i/>
          <w:sz w:val="28"/>
          <w:szCs w:val="28"/>
          <w:u w:val="single"/>
        </w:rPr>
        <w:t>Зона размещения спортивных объектов</w:t>
      </w:r>
      <w:r>
        <w:rPr>
          <w:rFonts w:ascii="Times New Roman" w:hAnsi="Times New Roman" w:cs="Times New Roman"/>
          <w:sz w:val="28"/>
          <w:szCs w:val="28"/>
        </w:rPr>
        <w:t xml:space="preserve"> – предполагает размещение проектируемых спортивных комплексов, площадок, плоскостных сооружений.</w:t>
      </w:r>
    </w:p>
    <w:p w:rsidR="0012208D" w:rsidRDefault="0012208D" w:rsidP="0012208D">
      <w:pPr>
        <w:pStyle w:val="HTML3"/>
        <w:spacing w:line="336" w:lineRule="auto"/>
        <w:ind w:firstLine="720"/>
        <w:jc w:val="both"/>
        <w:rPr>
          <w:rFonts w:ascii="Times New Roman" w:hAnsi="Times New Roman" w:cs="Times New Roman"/>
          <w:sz w:val="28"/>
          <w:szCs w:val="28"/>
        </w:rPr>
      </w:pPr>
      <w:r>
        <w:rPr>
          <w:rFonts w:ascii="Times New Roman" w:hAnsi="Times New Roman" w:cs="Times New Roman"/>
          <w:sz w:val="28"/>
          <w:szCs w:val="28"/>
        </w:rPr>
        <w:t>Основными задачами по данной зоне при принятии проектных решений генерального плана являются:</w:t>
      </w:r>
    </w:p>
    <w:p w:rsidR="0012208D" w:rsidRDefault="0012208D" w:rsidP="0012208D">
      <w:pPr>
        <w:pStyle w:val="HTML3"/>
        <w:numPr>
          <w:ilvl w:val="0"/>
          <w:numId w:val="88"/>
        </w:numPr>
        <w:tabs>
          <w:tab w:val="clear" w:pos="720"/>
        </w:tabs>
        <w:spacing w:line="336" w:lineRule="auto"/>
        <w:jc w:val="both"/>
        <w:rPr>
          <w:rFonts w:ascii="Times New Roman" w:hAnsi="Times New Roman" w:cs="Times New Roman"/>
          <w:sz w:val="28"/>
          <w:szCs w:val="28"/>
        </w:rPr>
      </w:pPr>
      <w:r>
        <w:rPr>
          <w:rFonts w:ascii="Times New Roman" w:hAnsi="Times New Roman" w:cs="Times New Roman"/>
          <w:sz w:val="28"/>
          <w:szCs w:val="28"/>
        </w:rPr>
        <w:t>обеспечение населению возможности заниматься физической культурой и спортом;</w:t>
      </w:r>
    </w:p>
    <w:p w:rsidR="0012208D" w:rsidRDefault="0012208D" w:rsidP="0012208D">
      <w:pPr>
        <w:pStyle w:val="HTML3"/>
        <w:numPr>
          <w:ilvl w:val="0"/>
          <w:numId w:val="88"/>
        </w:numPr>
        <w:tabs>
          <w:tab w:val="clear" w:pos="720"/>
        </w:tabs>
        <w:spacing w:line="336" w:lineRule="auto"/>
        <w:jc w:val="both"/>
        <w:rPr>
          <w:rFonts w:ascii="Times New Roman" w:hAnsi="Times New Roman" w:cs="Times New Roman"/>
          <w:sz w:val="28"/>
          <w:szCs w:val="28"/>
        </w:rPr>
      </w:pPr>
      <w:r>
        <w:rPr>
          <w:rFonts w:ascii="Times New Roman" w:hAnsi="Times New Roman" w:cs="Times New Roman"/>
          <w:sz w:val="28"/>
          <w:szCs w:val="28"/>
        </w:rPr>
        <w:t>формирование у  населения,   особенно   у   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12208D" w:rsidRDefault="0012208D" w:rsidP="0012208D">
      <w:pPr>
        <w:pStyle w:val="HTML3"/>
        <w:numPr>
          <w:ilvl w:val="0"/>
          <w:numId w:val="88"/>
        </w:numPr>
        <w:tabs>
          <w:tab w:val="clear" w:pos="720"/>
        </w:tabs>
        <w:spacing w:line="336" w:lineRule="auto"/>
        <w:jc w:val="both"/>
        <w:rPr>
          <w:rFonts w:ascii="Times New Roman" w:hAnsi="Times New Roman" w:cs="Times New Roman"/>
          <w:sz w:val="28"/>
          <w:szCs w:val="28"/>
        </w:rPr>
      </w:pPr>
      <w:r>
        <w:rPr>
          <w:rFonts w:ascii="Times New Roman" w:hAnsi="Times New Roman" w:cs="Times New Roman"/>
          <w:sz w:val="28"/>
          <w:szCs w:val="28"/>
        </w:rPr>
        <w:t>улучшение качества  физического воспитания населения;</w:t>
      </w:r>
    </w:p>
    <w:p w:rsidR="0012208D" w:rsidRDefault="0012208D" w:rsidP="0012208D">
      <w:pPr>
        <w:pStyle w:val="HTML3"/>
        <w:numPr>
          <w:ilvl w:val="0"/>
          <w:numId w:val="88"/>
        </w:numPr>
        <w:tabs>
          <w:tab w:val="clear" w:pos="720"/>
        </w:tabs>
        <w:spacing w:line="336"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 деятельности  спортивных  клубов   и   создание молодежных центров досуга.</w:t>
      </w:r>
    </w:p>
    <w:p w:rsidR="0012208D" w:rsidRDefault="0012208D" w:rsidP="0012208D">
      <w:pPr>
        <w:tabs>
          <w:tab w:val="right" w:leader="dot" w:pos="284"/>
          <w:tab w:val="right" w:leader="dot" w:pos="9639"/>
        </w:tabs>
        <w:spacing w:line="360" w:lineRule="auto"/>
        <w:ind w:right="-1" w:firstLine="709"/>
        <w:jc w:val="both"/>
        <w:rPr>
          <w:sz w:val="28"/>
          <w:szCs w:val="28"/>
        </w:rPr>
      </w:pPr>
      <w:r>
        <w:rPr>
          <w:i/>
          <w:sz w:val="28"/>
          <w:szCs w:val="28"/>
          <w:u w:val="single"/>
        </w:rPr>
        <w:t xml:space="preserve">Зона парков, скверо, озеления общего пользованияя </w:t>
      </w:r>
      <w:r>
        <w:rPr>
          <w:sz w:val="28"/>
          <w:szCs w:val="28"/>
        </w:rPr>
        <w:t xml:space="preserve">- занимает участки территории в пределах границ населённых пунктов, свободные от застройки </w:t>
      </w:r>
      <w:r>
        <w:rPr>
          <w:sz w:val="28"/>
          <w:szCs w:val="28"/>
        </w:rPr>
        <w:lastRenderedPageBreak/>
        <w:t xml:space="preserve">зданиями и сооружениями, предназначенные для улучшения экологической ситуации и обеспечения дополнительных видов отдыха населения, преимущественно для прогулок и повседневного отдыха. </w:t>
      </w:r>
    </w:p>
    <w:p w:rsidR="0012208D" w:rsidRDefault="0012208D" w:rsidP="0012208D">
      <w:pPr>
        <w:tabs>
          <w:tab w:val="right" w:leader="dot" w:pos="284"/>
          <w:tab w:val="right" w:leader="dot" w:pos="9639"/>
        </w:tabs>
        <w:spacing w:line="360" w:lineRule="auto"/>
        <w:ind w:right="-1" w:firstLine="709"/>
        <w:jc w:val="both"/>
        <w:rPr>
          <w:sz w:val="28"/>
          <w:szCs w:val="28"/>
        </w:rPr>
      </w:pPr>
      <w:r>
        <w:rPr>
          <w:sz w:val="28"/>
          <w:szCs w:val="28"/>
        </w:rPr>
        <w:t>Ввиду наличия большого историко-культурного потенциала данной территории после проведения соответствующих археологических и иных работ,  также возможна организация зон культурного притяжения (например, музейные археологические комплексы под открытым небом, демонстрационные исторические поселения и т.д.).</w:t>
      </w:r>
    </w:p>
    <w:p w:rsidR="0012208D" w:rsidRDefault="0012208D" w:rsidP="0012208D">
      <w:pPr>
        <w:pStyle w:val="-3"/>
        <w:tabs>
          <w:tab w:val="right" w:leader="dot" w:pos="284"/>
          <w:tab w:val="num" w:pos="720"/>
          <w:tab w:val="right" w:leader="dot" w:pos="9639"/>
        </w:tabs>
      </w:pPr>
      <w:r>
        <w:t>Зона особо охраняемых природных территорий</w:t>
      </w:r>
      <w:bookmarkEnd w:id="207"/>
      <w:bookmarkEnd w:id="208"/>
    </w:p>
    <w:p w:rsidR="0012208D" w:rsidRDefault="0012208D" w:rsidP="0012208D">
      <w:pPr>
        <w:pStyle w:val="-2"/>
        <w:numPr>
          <w:ilvl w:val="0"/>
          <w:numId w:val="0"/>
        </w:numPr>
        <w:tabs>
          <w:tab w:val="right" w:leader="dot" w:pos="284"/>
          <w:tab w:val="num" w:pos="720"/>
          <w:tab w:val="right" w:leader="dot" w:pos="9639"/>
        </w:tabs>
        <w:spacing w:line="360" w:lineRule="auto"/>
        <w:ind w:left="709" w:right="-1" w:hanging="709"/>
        <w:outlineLvl w:val="9"/>
        <w:rPr>
          <w:i/>
        </w:rPr>
      </w:pPr>
    </w:p>
    <w:p w:rsidR="0012208D" w:rsidRDefault="0012208D" w:rsidP="0012208D">
      <w:pPr>
        <w:tabs>
          <w:tab w:val="right" w:leader="dot" w:pos="284"/>
          <w:tab w:val="num" w:pos="720"/>
          <w:tab w:val="right" w:leader="dot" w:pos="9639"/>
        </w:tabs>
        <w:spacing w:line="360" w:lineRule="auto"/>
        <w:ind w:firstLine="709"/>
        <w:jc w:val="both"/>
        <w:rPr>
          <w:sz w:val="28"/>
          <w:szCs w:val="28"/>
        </w:rPr>
      </w:pPr>
      <w:bookmarkStart w:id="209" w:name="_Toc289081283"/>
      <w:bookmarkStart w:id="210" w:name="_Toc285013913"/>
      <w:bookmarkStart w:id="211" w:name="_Toc283380146"/>
      <w:bookmarkStart w:id="212" w:name="_Toc282614284"/>
      <w:bookmarkStart w:id="213" w:name="_Toc276485668"/>
      <w:r>
        <w:rPr>
          <w:sz w:val="28"/>
          <w:szCs w:val="28"/>
        </w:rPr>
        <w:t>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bookmarkEnd w:id="209"/>
      <w:bookmarkEnd w:id="210"/>
      <w:bookmarkEnd w:id="211"/>
      <w:bookmarkEnd w:id="212"/>
      <w:bookmarkEnd w:id="213"/>
    </w:p>
    <w:p w:rsidR="0012208D" w:rsidRDefault="0012208D" w:rsidP="0012208D">
      <w:pPr>
        <w:tabs>
          <w:tab w:val="right" w:leader="dot" w:pos="284"/>
          <w:tab w:val="num" w:pos="720"/>
          <w:tab w:val="right" w:leader="dot" w:pos="9639"/>
        </w:tabs>
        <w:spacing w:line="360" w:lineRule="auto"/>
        <w:ind w:firstLine="709"/>
        <w:jc w:val="both"/>
        <w:rPr>
          <w:sz w:val="28"/>
          <w:szCs w:val="28"/>
        </w:rPr>
      </w:pPr>
      <w:bookmarkStart w:id="214" w:name="_Toc289081284"/>
      <w:bookmarkStart w:id="215" w:name="_Toc285013914"/>
      <w:bookmarkStart w:id="216" w:name="_Toc283380147"/>
      <w:bookmarkStart w:id="217" w:name="_Toc282614285"/>
      <w:bookmarkStart w:id="218" w:name="_Toc276485673"/>
      <w:r>
        <w:rPr>
          <w:sz w:val="28"/>
          <w:szCs w:val="28"/>
        </w:rPr>
        <w:t>В зоне особо охраняемых природных территорий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w:t>
      </w:r>
      <w:bookmarkEnd w:id="214"/>
      <w:bookmarkEnd w:id="215"/>
      <w:bookmarkEnd w:id="216"/>
      <w:bookmarkEnd w:id="217"/>
      <w:bookmarkEnd w:id="218"/>
    </w:p>
    <w:p w:rsidR="0012208D" w:rsidRDefault="0012208D" w:rsidP="0012208D">
      <w:pPr>
        <w:tabs>
          <w:tab w:val="right" w:leader="dot" w:pos="284"/>
          <w:tab w:val="num" w:pos="720"/>
          <w:tab w:val="right" w:leader="dot" w:pos="9639"/>
        </w:tabs>
        <w:spacing w:line="360" w:lineRule="auto"/>
        <w:ind w:firstLine="709"/>
        <w:jc w:val="both"/>
        <w:rPr>
          <w:sz w:val="28"/>
          <w:szCs w:val="28"/>
        </w:rPr>
      </w:pPr>
      <w:bookmarkStart w:id="219" w:name="_Toc289081290"/>
      <w:bookmarkStart w:id="220" w:name="_Toc285013920"/>
      <w:bookmarkStart w:id="221" w:name="_Toc283380153"/>
      <w:bookmarkStart w:id="222" w:name="_Toc282614291"/>
      <w:bookmarkStart w:id="223" w:name="_Toc276485669"/>
      <w:r>
        <w:rPr>
          <w:sz w:val="28"/>
          <w:szCs w:val="28"/>
        </w:rPr>
        <w:t xml:space="preserve">Зона особо охраняемых территорий </w:t>
      </w:r>
      <w:bookmarkEnd w:id="219"/>
      <w:bookmarkEnd w:id="220"/>
      <w:bookmarkEnd w:id="221"/>
      <w:bookmarkEnd w:id="222"/>
      <w:bookmarkEnd w:id="223"/>
      <w:r>
        <w:rPr>
          <w:sz w:val="28"/>
          <w:szCs w:val="28"/>
        </w:rPr>
        <w:t xml:space="preserve">представлена </w:t>
      </w:r>
      <w:bookmarkStart w:id="224" w:name="_Toc289081291"/>
      <w:bookmarkStart w:id="225" w:name="_Toc285013921"/>
      <w:bookmarkStart w:id="226" w:name="_Toc283380154"/>
      <w:bookmarkStart w:id="227" w:name="_Toc282614292"/>
      <w:bookmarkStart w:id="228" w:name="_Toc276485670"/>
      <w:r>
        <w:rPr>
          <w:sz w:val="28"/>
          <w:szCs w:val="28"/>
        </w:rPr>
        <w:t>зоной памятников природы.</w:t>
      </w:r>
      <w:bookmarkEnd w:id="224"/>
      <w:bookmarkEnd w:id="225"/>
      <w:bookmarkEnd w:id="226"/>
      <w:bookmarkEnd w:id="227"/>
      <w:bookmarkEnd w:id="228"/>
    </w:p>
    <w:p w:rsidR="0012208D" w:rsidRDefault="0012208D" w:rsidP="0012208D">
      <w:pPr>
        <w:tabs>
          <w:tab w:val="right" w:leader="dot" w:pos="284"/>
          <w:tab w:val="num" w:pos="720"/>
          <w:tab w:val="right" w:leader="dot" w:pos="9639"/>
        </w:tabs>
        <w:spacing w:line="360" w:lineRule="auto"/>
        <w:ind w:firstLine="709"/>
        <w:jc w:val="both"/>
        <w:rPr>
          <w:sz w:val="28"/>
          <w:szCs w:val="28"/>
        </w:rPr>
      </w:pPr>
      <w:bookmarkStart w:id="229" w:name="_Toc276485671"/>
      <w:bookmarkStart w:id="230" w:name="_Toc289081292"/>
      <w:bookmarkStart w:id="231" w:name="_Toc285013922"/>
      <w:bookmarkStart w:id="232" w:name="_Toc283380155"/>
      <w:bookmarkStart w:id="233" w:name="_Toc282614293"/>
      <w:r>
        <w:rPr>
          <w:sz w:val="28"/>
          <w:szCs w:val="28"/>
        </w:rPr>
        <w:t>К зоне памятников природы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w:t>
      </w:r>
      <w:bookmarkEnd w:id="229"/>
      <w:r>
        <w:rPr>
          <w:sz w:val="28"/>
          <w:szCs w:val="28"/>
        </w:rPr>
        <w:t xml:space="preserve"> В Губском сельском поселении памятники природы представлены лесными культурами дуба красного и лесными культурами сосны обыкновенной.</w:t>
      </w:r>
      <w:bookmarkEnd w:id="230"/>
      <w:bookmarkEnd w:id="231"/>
      <w:bookmarkEnd w:id="232"/>
      <w:bookmarkEnd w:id="233"/>
    </w:p>
    <w:p w:rsidR="0012208D" w:rsidRDefault="0012208D" w:rsidP="0012208D">
      <w:pPr>
        <w:pStyle w:val="-3"/>
        <w:tabs>
          <w:tab w:val="right" w:leader="dot" w:pos="284"/>
          <w:tab w:val="num" w:pos="720"/>
          <w:tab w:val="right" w:leader="dot" w:pos="9639"/>
        </w:tabs>
      </w:pPr>
      <w:r>
        <w:br w:type="page"/>
      </w:r>
      <w:bookmarkStart w:id="234" w:name="_Toc297553004"/>
      <w:bookmarkStart w:id="235" w:name="_Toc288199463"/>
      <w:bookmarkStart w:id="236" w:name="_Toc280190113"/>
      <w:bookmarkStart w:id="237" w:name="_Toc275273654"/>
      <w:bookmarkStart w:id="238" w:name="_Toc275273356"/>
      <w:r>
        <w:lastRenderedPageBreak/>
        <w:t>Зона сельскохозяйственного использования.</w:t>
      </w:r>
      <w:bookmarkEnd w:id="234"/>
      <w:bookmarkEnd w:id="235"/>
      <w:bookmarkEnd w:id="236"/>
      <w:bookmarkEnd w:id="237"/>
      <w:bookmarkEnd w:id="238"/>
    </w:p>
    <w:p w:rsidR="0012208D" w:rsidRDefault="0012208D" w:rsidP="0012208D">
      <w:pPr>
        <w:tabs>
          <w:tab w:val="right" w:leader="dot" w:pos="284"/>
          <w:tab w:val="right" w:leader="dot" w:pos="9639"/>
        </w:tabs>
        <w:spacing w:line="316" w:lineRule="auto"/>
        <w:ind w:right="-1" w:firstLine="851"/>
        <w:jc w:val="both"/>
        <w:rPr>
          <w:sz w:val="28"/>
          <w:szCs w:val="28"/>
        </w:rPr>
      </w:pPr>
    </w:p>
    <w:p w:rsidR="0012208D" w:rsidRDefault="0012208D" w:rsidP="0012208D">
      <w:pPr>
        <w:tabs>
          <w:tab w:val="right" w:leader="dot" w:pos="284"/>
          <w:tab w:val="right" w:leader="dot" w:pos="9639"/>
        </w:tabs>
        <w:spacing w:line="336" w:lineRule="auto"/>
        <w:ind w:firstLine="851"/>
        <w:jc w:val="both"/>
        <w:rPr>
          <w:sz w:val="28"/>
          <w:szCs w:val="28"/>
        </w:rPr>
      </w:pPr>
      <w:r>
        <w:rPr>
          <w:sz w:val="28"/>
          <w:szCs w:val="28"/>
        </w:rPr>
        <w:t>Земли сельскохозяйственного использования в границах населенного пункта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12208D" w:rsidRDefault="0012208D" w:rsidP="0012208D">
      <w:pPr>
        <w:tabs>
          <w:tab w:val="right" w:leader="dot" w:pos="284"/>
          <w:tab w:val="right" w:leader="dot" w:pos="9639"/>
        </w:tabs>
        <w:spacing w:line="336" w:lineRule="auto"/>
        <w:ind w:firstLine="851"/>
        <w:jc w:val="both"/>
        <w:rPr>
          <w:sz w:val="28"/>
          <w:szCs w:val="28"/>
        </w:rPr>
      </w:pPr>
      <w:r>
        <w:rPr>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12208D" w:rsidRDefault="0012208D" w:rsidP="0012208D">
      <w:pPr>
        <w:tabs>
          <w:tab w:val="right" w:leader="dot" w:pos="284"/>
          <w:tab w:val="right" w:leader="dot" w:pos="9639"/>
        </w:tabs>
        <w:spacing w:line="336" w:lineRule="auto"/>
        <w:ind w:firstLine="851"/>
        <w:jc w:val="both"/>
        <w:rPr>
          <w:color w:val="000000"/>
          <w:spacing w:val="-2"/>
          <w:w w:val="101"/>
          <w:sz w:val="28"/>
          <w:szCs w:val="28"/>
        </w:rPr>
      </w:pPr>
      <w:r>
        <w:rPr>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w:t>
      </w:r>
      <w:r>
        <w:rPr>
          <w:color w:val="000000"/>
          <w:spacing w:val="-2"/>
          <w:w w:val="101"/>
          <w:sz w:val="28"/>
          <w:szCs w:val="28"/>
        </w:rPr>
        <w:t>,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12208D" w:rsidRDefault="0012208D" w:rsidP="0012208D">
      <w:pPr>
        <w:tabs>
          <w:tab w:val="right" w:leader="dot" w:pos="284"/>
          <w:tab w:val="right" w:leader="dot" w:pos="9639"/>
        </w:tabs>
        <w:spacing w:line="336" w:lineRule="auto"/>
        <w:ind w:firstLine="709"/>
        <w:jc w:val="both"/>
        <w:rPr>
          <w:color w:val="000000"/>
          <w:spacing w:val="-2"/>
          <w:w w:val="101"/>
          <w:sz w:val="28"/>
          <w:szCs w:val="28"/>
        </w:rPr>
      </w:pPr>
      <w:r>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12208D" w:rsidRDefault="0012208D" w:rsidP="0012208D">
      <w:pPr>
        <w:tabs>
          <w:tab w:val="right" w:leader="dot" w:pos="284"/>
          <w:tab w:val="right" w:leader="dot" w:pos="9639"/>
        </w:tabs>
        <w:spacing w:line="336" w:lineRule="auto"/>
        <w:ind w:firstLine="709"/>
        <w:jc w:val="both"/>
        <w:rPr>
          <w:color w:val="000000"/>
          <w:spacing w:val="-2"/>
          <w:w w:val="101"/>
          <w:sz w:val="28"/>
          <w:szCs w:val="28"/>
        </w:rPr>
      </w:pPr>
      <w:r>
        <w:rPr>
          <w:color w:val="000000"/>
          <w:spacing w:val="-2"/>
          <w:w w:val="101"/>
          <w:sz w:val="28"/>
          <w:szCs w:val="28"/>
        </w:rPr>
        <w:t xml:space="preserve">Изменение целевого использования земель включенных в границу населенного пункта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w:t>
      </w:r>
      <w:r>
        <w:rPr>
          <w:color w:val="000000"/>
          <w:spacing w:val="-2"/>
          <w:w w:val="101"/>
          <w:sz w:val="28"/>
          <w:szCs w:val="28"/>
        </w:rPr>
        <w:lastRenderedPageBreak/>
        <w:t>использования и перевода в другие категории, в соответствии с функциональным зонированием, намеченным генеральным планом.</w:t>
      </w:r>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pStyle w:val="-3"/>
        <w:tabs>
          <w:tab w:val="right" w:leader="dot" w:pos="284"/>
          <w:tab w:val="num" w:pos="720"/>
          <w:tab w:val="right" w:leader="dot" w:pos="9639"/>
        </w:tabs>
        <w:ind w:left="1418" w:hanging="851"/>
        <w:rPr>
          <w:u w:val="single"/>
        </w:rPr>
      </w:pPr>
      <w:r>
        <w:br w:type="page"/>
      </w:r>
      <w:bookmarkStart w:id="239" w:name="_Toc297553005"/>
      <w:bookmarkStart w:id="240" w:name="_Toc288199464"/>
      <w:bookmarkStart w:id="241" w:name="_Toc280190114"/>
      <w:r>
        <w:rPr>
          <w:u w:val="single"/>
        </w:rPr>
        <w:lastRenderedPageBreak/>
        <w:t>Производственная зона, зона инженерной и транспортной инфраструктур.</w:t>
      </w:r>
      <w:bookmarkEnd w:id="239"/>
      <w:bookmarkEnd w:id="240"/>
      <w:bookmarkEnd w:id="241"/>
    </w:p>
    <w:p w:rsidR="0012208D" w:rsidRDefault="0012208D" w:rsidP="0012208D">
      <w:pPr>
        <w:tabs>
          <w:tab w:val="right" w:leader="dot" w:pos="284"/>
          <w:tab w:val="num" w:pos="720"/>
          <w:tab w:val="right" w:leader="dot" w:pos="9639"/>
        </w:tabs>
        <w:rPr>
          <w:sz w:val="28"/>
          <w:szCs w:val="28"/>
          <w:u w:val="single"/>
        </w:rPr>
      </w:pP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В составе зоны производственной, инженерной и транспортной инфраструктур генеральным планом выделены подзоны:</w:t>
      </w:r>
    </w:p>
    <w:p w:rsidR="0012208D" w:rsidRDefault="0012208D" w:rsidP="0012208D">
      <w:pPr>
        <w:numPr>
          <w:ilvl w:val="0"/>
          <w:numId w:val="89"/>
        </w:numPr>
        <w:spacing w:line="336" w:lineRule="auto"/>
        <w:jc w:val="both"/>
        <w:rPr>
          <w:sz w:val="28"/>
          <w:szCs w:val="28"/>
        </w:rPr>
      </w:pPr>
      <w:r>
        <w:rPr>
          <w:sz w:val="28"/>
          <w:szCs w:val="28"/>
        </w:rPr>
        <w:t>Производственная и коммунально-складская зона</w:t>
      </w:r>
    </w:p>
    <w:p w:rsidR="0012208D" w:rsidRDefault="0012208D" w:rsidP="0012208D">
      <w:pPr>
        <w:numPr>
          <w:ilvl w:val="0"/>
          <w:numId w:val="89"/>
        </w:numPr>
        <w:spacing w:line="336" w:lineRule="auto"/>
        <w:jc w:val="both"/>
        <w:rPr>
          <w:sz w:val="28"/>
          <w:szCs w:val="28"/>
        </w:rPr>
      </w:pPr>
      <w:r>
        <w:rPr>
          <w:sz w:val="28"/>
          <w:szCs w:val="28"/>
        </w:rPr>
        <w:t>Зона размещения линейных объектов транспортной инфраструктуры;</w:t>
      </w:r>
    </w:p>
    <w:p w:rsidR="0012208D" w:rsidRDefault="0012208D" w:rsidP="0012208D">
      <w:pPr>
        <w:numPr>
          <w:ilvl w:val="0"/>
          <w:numId w:val="89"/>
        </w:numPr>
        <w:spacing w:line="336" w:lineRule="auto"/>
        <w:jc w:val="both"/>
        <w:rPr>
          <w:sz w:val="28"/>
          <w:szCs w:val="28"/>
        </w:rPr>
      </w:pPr>
      <w:r>
        <w:rPr>
          <w:sz w:val="28"/>
          <w:szCs w:val="28"/>
        </w:rPr>
        <w:t>Зона размещения линейных объектов инженерной инфраструктуры.</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u w:val="single"/>
        </w:rPr>
        <w:t>Производственная и коммунально-складская зона</w:t>
      </w:r>
      <w:r>
        <w:rPr>
          <w:sz w:val="28"/>
          <w:szCs w:val="28"/>
        </w:rPr>
        <w:t xml:space="preserve"> предназначена для размещения производственных, коммунальных и складских объектов, объектов жилищно-коммунального хозяйства, объектов транспорта и оптовой торговли. Кроме этого в данной зоне следует размещать предприятия бытового обслуживания населения (прачечные, бани и т.д.).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Основная направленность производственных объектов – перерабатывающая и пищевая отрасль. Планируемые промтерритории, согласно СанПин 2.2.1/2.1.1.1200-03 «Санитарно-защитные зоны и санитарная классификация предприятий, сооружений и иных объектов» не превышают класса опасности до жилой застройки с соблюдением размеров санитарно-защитной зоны.</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Первоочередными мероприятиями по реализации проектных решений в данном направлении являются:</w:t>
      </w:r>
    </w:p>
    <w:p w:rsidR="0012208D" w:rsidRDefault="0012208D" w:rsidP="0012208D">
      <w:pPr>
        <w:numPr>
          <w:ilvl w:val="0"/>
          <w:numId w:val="90"/>
        </w:numPr>
        <w:spacing w:line="336" w:lineRule="auto"/>
        <w:jc w:val="both"/>
        <w:rPr>
          <w:sz w:val="28"/>
          <w:szCs w:val="28"/>
        </w:rPr>
      </w:pPr>
      <w:r>
        <w:rPr>
          <w:sz w:val="28"/>
          <w:szCs w:val="28"/>
        </w:rPr>
        <w:t xml:space="preserve">ликвидация или перепрофилирование предприятий, расположенных в пределах селитебных и рекреационных зон, не отвечающих </w:t>
      </w:r>
      <w:r>
        <w:rPr>
          <w:sz w:val="28"/>
          <w:szCs w:val="28"/>
        </w:rPr>
        <w:lastRenderedPageBreak/>
        <w:t>современным экологическим и эстетическим требованиям к качеству окружающей среды;</w:t>
      </w:r>
    </w:p>
    <w:p w:rsidR="0012208D" w:rsidRDefault="0012208D" w:rsidP="0012208D">
      <w:pPr>
        <w:numPr>
          <w:ilvl w:val="0"/>
          <w:numId w:val="90"/>
        </w:numPr>
        <w:spacing w:line="336" w:lineRule="auto"/>
        <w:jc w:val="both"/>
        <w:rPr>
          <w:sz w:val="28"/>
          <w:szCs w:val="28"/>
        </w:rPr>
      </w:pPr>
      <w:r>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организация санитарно-защитных зон в соответствии с требованиями соответствующих нормативных документов и регламентов. </w:t>
      </w:r>
    </w:p>
    <w:p w:rsidR="0012208D" w:rsidRDefault="0012208D" w:rsidP="0012208D">
      <w:pPr>
        <w:tabs>
          <w:tab w:val="right" w:leader="dot" w:pos="284"/>
          <w:tab w:val="num" w:pos="720"/>
          <w:tab w:val="right" w:leader="dot" w:pos="9639"/>
        </w:tabs>
        <w:spacing w:line="336" w:lineRule="auto"/>
        <w:ind w:firstLine="709"/>
        <w:jc w:val="both"/>
        <w:rPr>
          <w:sz w:val="28"/>
          <w:szCs w:val="28"/>
          <w:u w:val="single"/>
        </w:rPr>
      </w:pPr>
      <w:r>
        <w:rPr>
          <w:sz w:val="28"/>
          <w:szCs w:val="28"/>
          <w:u w:val="single"/>
        </w:rPr>
        <w:t xml:space="preserve">Зона размещения линейных объектов инженерной инфраструктуры </w:t>
      </w:r>
      <w:r>
        <w:rPr>
          <w:sz w:val="28"/>
          <w:szCs w:val="28"/>
        </w:rPr>
        <w:t>представлена инженерными сетями (электроснабжения, газоснабжения, водозаборных сооружений и т.д.)</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u w:val="single"/>
        </w:rPr>
        <w:t>Зона размещения линейных объектов транспортной инфраструктуры</w:t>
      </w:r>
      <w:r>
        <w:rPr>
          <w:sz w:val="28"/>
          <w:szCs w:val="28"/>
        </w:rPr>
        <w:t xml:space="preserve"> автомобильными дорогами.</w:t>
      </w:r>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pStyle w:val="-3"/>
        <w:tabs>
          <w:tab w:val="right" w:leader="dot" w:pos="284"/>
          <w:tab w:val="num" w:pos="720"/>
          <w:tab w:val="right" w:leader="dot" w:pos="9639"/>
        </w:tabs>
      </w:pPr>
      <w:r>
        <w:br w:type="page"/>
      </w:r>
      <w:bookmarkStart w:id="242" w:name="_Toc297553006"/>
      <w:bookmarkStart w:id="243" w:name="_Toc288199465"/>
      <w:bookmarkStart w:id="244" w:name="_Toc280190115"/>
      <w:r>
        <w:lastRenderedPageBreak/>
        <w:t>Зона специального назначения</w:t>
      </w:r>
      <w:bookmarkEnd w:id="242"/>
      <w:bookmarkEnd w:id="243"/>
      <w:bookmarkEnd w:id="244"/>
    </w:p>
    <w:p w:rsidR="0012208D" w:rsidRDefault="0012208D" w:rsidP="0012208D">
      <w:pPr>
        <w:pStyle w:val="-3"/>
        <w:numPr>
          <w:ilvl w:val="0"/>
          <w:numId w:val="0"/>
        </w:numPr>
        <w:tabs>
          <w:tab w:val="right" w:leader="dot" w:pos="284"/>
          <w:tab w:val="num" w:pos="720"/>
          <w:tab w:val="right" w:leader="dot" w:pos="9639"/>
        </w:tabs>
        <w:ind w:left="1224" w:hanging="504"/>
        <w:outlineLvl w:val="9"/>
        <w:rPr>
          <w:u w:val="single"/>
        </w:rPr>
      </w:pPr>
    </w:p>
    <w:p w:rsidR="0012208D" w:rsidRDefault="0012208D" w:rsidP="0012208D">
      <w:pPr>
        <w:tabs>
          <w:tab w:val="right" w:leader="dot" w:pos="284"/>
          <w:tab w:val="num" w:pos="720"/>
          <w:tab w:val="right" w:leader="dot" w:pos="9639"/>
        </w:tabs>
        <w:spacing w:line="384"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2208D" w:rsidRDefault="0012208D" w:rsidP="0012208D">
      <w:pPr>
        <w:tabs>
          <w:tab w:val="right" w:leader="dot" w:pos="284"/>
          <w:tab w:val="num" w:pos="720"/>
          <w:tab w:val="right" w:leader="dot" w:pos="9639"/>
        </w:tabs>
        <w:spacing w:line="384" w:lineRule="auto"/>
        <w:ind w:firstLine="851"/>
        <w:jc w:val="both"/>
        <w:rPr>
          <w:sz w:val="28"/>
          <w:szCs w:val="28"/>
        </w:rPr>
      </w:pPr>
      <w:r>
        <w:rPr>
          <w:sz w:val="28"/>
          <w:szCs w:val="28"/>
        </w:rPr>
        <w:t>В генеральном плане выделены следующие подзоны зоны специального назначения:</w:t>
      </w:r>
    </w:p>
    <w:p w:rsidR="0012208D" w:rsidRDefault="0012208D" w:rsidP="0012208D">
      <w:pPr>
        <w:numPr>
          <w:ilvl w:val="0"/>
          <w:numId w:val="91"/>
        </w:numPr>
        <w:spacing w:line="384" w:lineRule="auto"/>
        <w:jc w:val="both"/>
        <w:rPr>
          <w:sz w:val="28"/>
          <w:szCs w:val="28"/>
        </w:rPr>
      </w:pPr>
      <w:r>
        <w:rPr>
          <w:sz w:val="28"/>
          <w:szCs w:val="28"/>
        </w:rPr>
        <w:t>зона кладбищ;</w:t>
      </w:r>
    </w:p>
    <w:p w:rsidR="0012208D" w:rsidRDefault="0012208D" w:rsidP="0012208D">
      <w:pPr>
        <w:numPr>
          <w:ilvl w:val="0"/>
          <w:numId w:val="91"/>
        </w:numPr>
        <w:autoSpaceDE w:val="0"/>
        <w:autoSpaceDN w:val="0"/>
        <w:adjustRightInd w:val="0"/>
        <w:spacing w:line="384" w:lineRule="auto"/>
        <w:rPr>
          <w:sz w:val="28"/>
          <w:szCs w:val="28"/>
        </w:rPr>
      </w:pPr>
      <w:r>
        <w:rPr>
          <w:sz w:val="28"/>
          <w:szCs w:val="28"/>
        </w:rPr>
        <w:t>санитарно-защитная зона.</w:t>
      </w:r>
    </w:p>
    <w:p w:rsidR="0012208D" w:rsidRDefault="0012208D" w:rsidP="0012208D">
      <w:pPr>
        <w:tabs>
          <w:tab w:val="right" w:leader="dot" w:pos="284"/>
          <w:tab w:val="num" w:pos="720"/>
          <w:tab w:val="right" w:leader="dot" w:pos="9639"/>
        </w:tabs>
        <w:spacing w:line="384" w:lineRule="auto"/>
        <w:ind w:firstLine="708"/>
        <w:jc w:val="both"/>
        <w:rPr>
          <w:sz w:val="28"/>
          <w:szCs w:val="28"/>
          <w:u w:val="single"/>
        </w:rPr>
      </w:pPr>
      <w:r>
        <w:rPr>
          <w:sz w:val="28"/>
          <w:szCs w:val="28"/>
          <w:u w:val="single"/>
        </w:rPr>
        <w:t>Зона кладбищ.</w:t>
      </w:r>
    </w:p>
    <w:p w:rsidR="0012208D" w:rsidRDefault="0012208D" w:rsidP="0012208D">
      <w:pPr>
        <w:tabs>
          <w:tab w:val="right" w:leader="dot" w:pos="284"/>
          <w:tab w:val="num" w:pos="720"/>
          <w:tab w:val="right" w:leader="dot" w:pos="9639"/>
        </w:tabs>
        <w:spacing w:line="384" w:lineRule="auto"/>
        <w:ind w:firstLine="709"/>
        <w:jc w:val="both"/>
        <w:rPr>
          <w:sz w:val="28"/>
          <w:szCs w:val="28"/>
        </w:rPr>
      </w:pPr>
      <w:r>
        <w:rPr>
          <w:sz w:val="28"/>
          <w:szCs w:val="28"/>
        </w:rPr>
        <w:t>В границах Губского сельского поселения расположено 3 действующих кладбища.</w:t>
      </w:r>
    </w:p>
    <w:p w:rsidR="0012208D" w:rsidRDefault="0012208D" w:rsidP="0012208D">
      <w:pPr>
        <w:tabs>
          <w:tab w:val="right" w:leader="dot" w:pos="284"/>
          <w:tab w:val="right" w:leader="dot" w:pos="9639"/>
        </w:tabs>
        <w:spacing w:line="384" w:lineRule="auto"/>
        <w:ind w:right="-1" w:firstLine="708"/>
        <w:jc w:val="both"/>
        <w:rPr>
          <w:sz w:val="28"/>
          <w:szCs w:val="28"/>
        </w:rPr>
      </w:pPr>
      <w:r>
        <w:rPr>
          <w:sz w:val="28"/>
          <w:szCs w:val="28"/>
        </w:rPr>
        <w:t>На расчетный период генеральным планом предлагается расширение всех существующих кладбищ.</w:t>
      </w:r>
    </w:p>
    <w:p w:rsidR="0012208D" w:rsidRDefault="0012208D" w:rsidP="0012208D">
      <w:pPr>
        <w:tabs>
          <w:tab w:val="right" w:leader="dot" w:pos="284"/>
          <w:tab w:val="num" w:pos="720"/>
          <w:tab w:val="right" w:leader="dot" w:pos="9639"/>
        </w:tabs>
        <w:spacing w:line="360" w:lineRule="auto"/>
        <w:ind w:firstLine="709"/>
        <w:jc w:val="both"/>
        <w:rPr>
          <w:sz w:val="28"/>
          <w:szCs w:val="28"/>
          <w:u w:val="single"/>
        </w:rPr>
      </w:pPr>
      <w:r>
        <w:rPr>
          <w:sz w:val="28"/>
          <w:szCs w:val="28"/>
          <w:u w:val="single"/>
        </w:rPr>
        <w:t>Санитарно-защитная зона.</w:t>
      </w:r>
    </w:p>
    <w:p w:rsidR="0012208D" w:rsidRDefault="0012208D" w:rsidP="0012208D">
      <w:pPr>
        <w:tabs>
          <w:tab w:val="right" w:leader="dot" w:pos="284"/>
          <w:tab w:val="num" w:pos="720"/>
          <w:tab w:val="right" w:leader="dot" w:pos="9639"/>
        </w:tabs>
        <w:spacing w:line="360" w:lineRule="auto"/>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2208D" w:rsidRDefault="0012208D" w:rsidP="0012208D">
      <w:pPr>
        <w:tabs>
          <w:tab w:val="right" w:leader="dot" w:pos="284"/>
          <w:tab w:val="num" w:pos="720"/>
          <w:tab w:val="right" w:leader="dot" w:pos="9639"/>
        </w:tabs>
        <w:spacing w:line="360" w:lineRule="auto"/>
        <w:ind w:firstLine="851"/>
        <w:jc w:val="both"/>
        <w:rPr>
          <w:sz w:val="28"/>
          <w:szCs w:val="28"/>
        </w:rPr>
      </w:pPr>
      <w:r>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 и железных дорог, вокруг кладбищ, полигонов ТБО, предприятий разного класса вредности и т.д. </w:t>
      </w:r>
    </w:p>
    <w:p w:rsidR="0012208D" w:rsidRDefault="0012208D" w:rsidP="0012208D">
      <w:pPr>
        <w:tabs>
          <w:tab w:val="right" w:leader="dot" w:pos="284"/>
          <w:tab w:val="num" w:pos="720"/>
          <w:tab w:val="right" w:leader="dot" w:pos="9639"/>
        </w:tabs>
        <w:spacing w:line="360" w:lineRule="auto"/>
        <w:ind w:firstLine="709"/>
        <w:jc w:val="both"/>
        <w:rPr>
          <w:sz w:val="28"/>
          <w:szCs w:val="28"/>
        </w:rPr>
      </w:pPr>
      <w:r>
        <w:rPr>
          <w:sz w:val="28"/>
          <w:szCs w:val="28"/>
        </w:rPr>
        <w:lastRenderedPageBreak/>
        <w:t>Территория санитарно-защитной зоны предназначена для:</w:t>
      </w:r>
    </w:p>
    <w:p w:rsidR="0012208D" w:rsidRDefault="0012208D" w:rsidP="0012208D">
      <w:pPr>
        <w:numPr>
          <w:ilvl w:val="0"/>
          <w:numId w:val="92"/>
        </w:numPr>
        <w:tabs>
          <w:tab w:val="left" w:pos="993"/>
        </w:tabs>
        <w:spacing w:line="360"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12208D" w:rsidRDefault="0012208D" w:rsidP="0012208D">
      <w:pPr>
        <w:numPr>
          <w:ilvl w:val="0"/>
          <w:numId w:val="92"/>
        </w:numPr>
        <w:tabs>
          <w:tab w:val="left" w:pos="993"/>
        </w:tabs>
        <w:spacing w:line="360" w:lineRule="auto"/>
        <w:ind w:left="0" w:firstLine="709"/>
        <w:jc w:val="both"/>
        <w:rPr>
          <w:sz w:val="28"/>
          <w:szCs w:val="28"/>
        </w:rPr>
      </w:pPr>
      <w:r>
        <w:rPr>
          <w:sz w:val="28"/>
          <w:szCs w:val="28"/>
        </w:rPr>
        <w:t>создания санитарно-защитного барьера между территорией объекта и территорией жилой застройки;</w:t>
      </w:r>
    </w:p>
    <w:p w:rsidR="0012208D" w:rsidRDefault="0012208D" w:rsidP="0012208D">
      <w:pPr>
        <w:numPr>
          <w:ilvl w:val="0"/>
          <w:numId w:val="92"/>
        </w:numPr>
        <w:tabs>
          <w:tab w:val="left" w:pos="993"/>
        </w:tabs>
        <w:spacing w:line="360"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12208D" w:rsidRDefault="0012208D" w:rsidP="0012208D">
      <w:pPr>
        <w:tabs>
          <w:tab w:val="right" w:leader="dot" w:pos="284"/>
          <w:tab w:val="num" w:pos="720"/>
          <w:tab w:val="right" w:leader="dot" w:pos="9639"/>
        </w:tabs>
        <w:spacing w:line="360" w:lineRule="auto"/>
        <w:ind w:firstLine="709"/>
        <w:jc w:val="both"/>
        <w:rPr>
          <w:sz w:val="28"/>
          <w:szCs w:val="28"/>
        </w:rPr>
      </w:pPr>
      <w:r>
        <w:rPr>
          <w:sz w:val="28"/>
          <w:szCs w:val="28"/>
        </w:rPr>
        <w:t>В границах санитарно-защитной зоны допускается размещать:</w:t>
      </w:r>
    </w:p>
    <w:p w:rsidR="0012208D" w:rsidRDefault="0012208D" w:rsidP="0012208D">
      <w:pPr>
        <w:numPr>
          <w:ilvl w:val="0"/>
          <w:numId w:val="92"/>
        </w:numPr>
        <w:tabs>
          <w:tab w:val="left" w:pos="993"/>
        </w:tabs>
        <w:spacing w:line="360" w:lineRule="auto"/>
        <w:ind w:left="0" w:firstLine="709"/>
        <w:jc w:val="both"/>
        <w:rPr>
          <w:sz w:val="28"/>
          <w:szCs w:val="28"/>
        </w:rPr>
      </w:pPr>
      <w:r>
        <w:rPr>
          <w:sz w:val="28"/>
          <w:szCs w:val="28"/>
        </w:rPr>
        <w:t>сельхозугодия для выращивания технических культур, не используемых для производства продуктов питания;</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pStyle w:val="-2"/>
        <w:numPr>
          <w:ilvl w:val="0"/>
          <w:numId w:val="0"/>
        </w:numPr>
        <w:tabs>
          <w:tab w:val="right" w:leader="dot" w:pos="284"/>
          <w:tab w:val="num" w:pos="720"/>
          <w:tab w:val="right" w:leader="dot" w:pos="9639"/>
        </w:tabs>
        <w:spacing w:line="360" w:lineRule="auto"/>
        <w:ind w:left="709" w:right="-1" w:hanging="425"/>
      </w:pPr>
      <w:r>
        <w:br w:type="page"/>
      </w:r>
      <w:bookmarkStart w:id="245" w:name="_Toc297553007"/>
      <w:bookmarkStart w:id="246" w:name="_Toc285013925"/>
      <w:bookmarkStart w:id="247" w:name="_Toc265049359"/>
      <w:bookmarkStart w:id="248" w:name="_Toc264653952"/>
      <w:bookmarkStart w:id="249" w:name="_Toc263952151"/>
      <w:r>
        <w:lastRenderedPageBreak/>
        <w:t>3.3.РАЗВИТИЕ ТРАНСПОРТНОЙ ИНФРАСТРУКТУРЫ</w:t>
      </w:r>
      <w:bookmarkEnd w:id="245"/>
      <w:bookmarkEnd w:id="246"/>
      <w:bookmarkEnd w:id="247"/>
      <w:bookmarkEnd w:id="248"/>
      <w:bookmarkEnd w:id="249"/>
    </w:p>
    <w:p w:rsidR="0012208D" w:rsidRDefault="0012208D" w:rsidP="0012208D">
      <w:pPr>
        <w:tabs>
          <w:tab w:val="right" w:leader="dot" w:pos="284"/>
          <w:tab w:val="num" w:pos="720"/>
          <w:tab w:val="right" w:leader="dot" w:pos="9639"/>
        </w:tabs>
        <w:spacing w:line="316" w:lineRule="auto"/>
        <w:ind w:firstLine="284"/>
        <w:jc w:val="both"/>
        <w:rPr>
          <w:sz w:val="28"/>
          <w:szCs w:val="28"/>
        </w:rPr>
      </w:pPr>
    </w:p>
    <w:p w:rsidR="0012208D" w:rsidRDefault="0012208D" w:rsidP="0012208D">
      <w:pPr>
        <w:tabs>
          <w:tab w:val="right" w:leader="dot" w:pos="284"/>
          <w:tab w:val="num" w:pos="720"/>
          <w:tab w:val="right" w:leader="dot" w:pos="9639"/>
        </w:tabs>
        <w:spacing w:line="360" w:lineRule="auto"/>
        <w:ind w:firstLine="284"/>
        <w:jc w:val="both"/>
        <w:rPr>
          <w:sz w:val="28"/>
          <w:szCs w:val="28"/>
        </w:rPr>
      </w:pPr>
      <w:r>
        <w:rPr>
          <w:sz w:val="28"/>
          <w:szCs w:val="28"/>
        </w:rPr>
        <w:t xml:space="preserve">Транспортная инфраструктура Губского сельского поселения представлена двумя автодорогами регионального значения «пгт.Мостовской - ст-ца Хамкетинская», протяженностью 31,07 км. (на территории поселения 14,59км.) и «ст-ца Губская - ст-ца Баракаевская», протяженностью 5,97 км. </w:t>
      </w:r>
      <w:r>
        <w:rPr>
          <w:sz w:val="28"/>
          <w:szCs w:val="28"/>
          <w:lang w:val="en-US"/>
        </w:rPr>
        <w:t xml:space="preserve">IV </w:t>
      </w:r>
      <w:r>
        <w:rPr>
          <w:sz w:val="28"/>
          <w:szCs w:val="28"/>
        </w:rPr>
        <w:t xml:space="preserve">и </w:t>
      </w:r>
      <w:r>
        <w:rPr>
          <w:sz w:val="28"/>
          <w:szCs w:val="28"/>
          <w:lang w:val="en-US"/>
        </w:rPr>
        <w:t xml:space="preserve">V </w:t>
      </w:r>
      <w:r>
        <w:rPr>
          <w:sz w:val="28"/>
          <w:szCs w:val="28"/>
        </w:rPr>
        <w:t>технической категории, находящейся на балансе ГУ КК «Краснодаравтодор». Прочие дороги находятся на балансе Мостовского района.</w:t>
      </w:r>
    </w:p>
    <w:p w:rsidR="0012208D" w:rsidRDefault="0012208D" w:rsidP="0012208D">
      <w:pPr>
        <w:tabs>
          <w:tab w:val="right" w:leader="dot" w:pos="284"/>
          <w:tab w:val="num" w:pos="720"/>
          <w:tab w:val="right" w:leader="dot" w:pos="9639"/>
        </w:tabs>
        <w:spacing w:line="360" w:lineRule="auto"/>
        <w:ind w:right="-1" w:firstLine="709"/>
        <w:jc w:val="both"/>
        <w:rPr>
          <w:sz w:val="28"/>
          <w:szCs w:val="28"/>
        </w:rPr>
      </w:pPr>
      <w:r>
        <w:rPr>
          <w:sz w:val="28"/>
          <w:szCs w:val="28"/>
        </w:rPr>
        <w:t>Проблемными вопросами на данном этапе развития автомобильного транспорта являются:</w:t>
      </w:r>
    </w:p>
    <w:p w:rsidR="0012208D" w:rsidRDefault="0012208D" w:rsidP="0012208D">
      <w:pPr>
        <w:pStyle w:val="afffb"/>
        <w:numPr>
          <w:ilvl w:val="0"/>
          <w:numId w:val="93"/>
        </w:numPr>
        <w:tabs>
          <w:tab w:val="right" w:leader="dot" w:pos="284"/>
          <w:tab w:val="num" w:pos="720"/>
          <w:tab w:val="right" w:leader="dot" w:pos="9639"/>
        </w:tabs>
        <w:spacing w:line="360" w:lineRule="auto"/>
        <w:ind w:left="851" w:right="-1"/>
        <w:jc w:val="both"/>
        <w:rPr>
          <w:sz w:val="28"/>
          <w:szCs w:val="28"/>
          <w:lang w:val="ru-RU"/>
        </w:rPr>
      </w:pPr>
      <w:r>
        <w:rPr>
          <w:sz w:val="28"/>
          <w:szCs w:val="28"/>
          <w:lang w:val="ru-RU"/>
        </w:rPr>
        <w:t>Высокий процент износа дорожной сети;</w:t>
      </w:r>
    </w:p>
    <w:p w:rsidR="0012208D" w:rsidRDefault="0012208D" w:rsidP="0012208D">
      <w:pPr>
        <w:pStyle w:val="afffb"/>
        <w:numPr>
          <w:ilvl w:val="0"/>
          <w:numId w:val="93"/>
        </w:numPr>
        <w:tabs>
          <w:tab w:val="right" w:leader="dot" w:pos="284"/>
          <w:tab w:val="num" w:pos="720"/>
          <w:tab w:val="right" w:leader="dot" w:pos="9639"/>
        </w:tabs>
        <w:spacing w:line="360" w:lineRule="auto"/>
        <w:ind w:left="851" w:right="-1"/>
        <w:jc w:val="both"/>
        <w:rPr>
          <w:sz w:val="28"/>
          <w:szCs w:val="28"/>
          <w:lang w:val="ru-RU"/>
        </w:rPr>
      </w:pPr>
      <w:r>
        <w:rPr>
          <w:sz w:val="28"/>
          <w:szCs w:val="28"/>
          <w:lang w:val="ru-RU"/>
        </w:rPr>
        <w:t>Недостаточное количество транспортных связей между соседствующими населенными пунктами, а также внешних связей с другими муниципальными образованиями;</w:t>
      </w:r>
    </w:p>
    <w:p w:rsidR="0012208D" w:rsidRDefault="0012208D" w:rsidP="0012208D">
      <w:pPr>
        <w:pStyle w:val="afffb"/>
        <w:numPr>
          <w:ilvl w:val="0"/>
          <w:numId w:val="93"/>
        </w:numPr>
        <w:tabs>
          <w:tab w:val="right" w:leader="dot" w:pos="284"/>
          <w:tab w:val="num" w:pos="720"/>
          <w:tab w:val="right" w:leader="dot" w:pos="9639"/>
        </w:tabs>
        <w:spacing w:line="360" w:lineRule="auto"/>
        <w:ind w:left="851" w:right="-1"/>
        <w:jc w:val="both"/>
        <w:rPr>
          <w:sz w:val="28"/>
          <w:szCs w:val="28"/>
          <w:lang w:val="ru-RU"/>
        </w:rPr>
      </w:pPr>
      <w:r>
        <w:rPr>
          <w:sz w:val="28"/>
          <w:szCs w:val="28"/>
          <w:lang w:val="ru-RU"/>
        </w:rPr>
        <w:t>Малое количество и низкий уровень обслуживания объектов придорожного сервиса, в том числе станций технического обслуживания.</w:t>
      </w:r>
    </w:p>
    <w:p w:rsidR="0012208D" w:rsidRDefault="0012208D" w:rsidP="0012208D">
      <w:pPr>
        <w:tabs>
          <w:tab w:val="right" w:leader="dot" w:pos="284"/>
          <w:tab w:val="num" w:pos="720"/>
          <w:tab w:val="right" w:leader="dot" w:pos="9639"/>
        </w:tabs>
        <w:spacing w:line="360" w:lineRule="auto"/>
        <w:ind w:right="-1" w:firstLine="709"/>
        <w:jc w:val="both"/>
        <w:rPr>
          <w:sz w:val="28"/>
          <w:szCs w:val="28"/>
        </w:rPr>
      </w:pPr>
      <w:r>
        <w:rPr>
          <w:sz w:val="28"/>
          <w:szCs w:val="28"/>
        </w:rPr>
        <w:t>Планировочная структура любой территории во многом зависит от развития дорожной сети и транспортного комплекса.</w:t>
      </w:r>
    </w:p>
    <w:p w:rsidR="0012208D" w:rsidRDefault="0012208D" w:rsidP="0012208D">
      <w:pPr>
        <w:tabs>
          <w:tab w:val="right" w:leader="dot" w:pos="284"/>
          <w:tab w:val="num" w:pos="720"/>
          <w:tab w:val="right" w:leader="dot" w:pos="9639"/>
        </w:tabs>
        <w:spacing w:line="360" w:lineRule="auto"/>
        <w:ind w:right="-1" w:firstLine="709"/>
        <w:jc w:val="both"/>
        <w:rPr>
          <w:sz w:val="28"/>
          <w:szCs w:val="28"/>
        </w:rPr>
      </w:pPr>
      <w:r>
        <w:rPr>
          <w:sz w:val="28"/>
          <w:szCs w:val="28"/>
        </w:rPr>
        <w:t>Генеральным планом предлагается оптимизация сложившейся транспортной структуры путем дифференциации автомобильных дорог по значимости, реконструкции и модернизации существующих автодорог, а также проектирования новых участков автотранспортной сети с целью стабилизации инвестиционной привлекательности поселения, повышению безопасности и улучшению экологии населённых пунктов.</w:t>
      </w:r>
    </w:p>
    <w:p w:rsidR="0012208D" w:rsidRDefault="0012208D" w:rsidP="0012208D">
      <w:pPr>
        <w:tabs>
          <w:tab w:val="right" w:leader="dot" w:pos="284"/>
          <w:tab w:val="num" w:pos="720"/>
          <w:tab w:val="right" w:leader="dot" w:pos="9639"/>
        </w:tabs>
        <w:spacing w:line="360" w:lineRule="auto"/>
        <w:ind w:right="-1" w:firstLine="709"/>
        <w:jc w:val="both"/>
        <w:rPr>
          <w:sz w:val="28"/>
          <w:szCs w:val="28"/>
        </w:rPr>
      </w:pPr>
      <w:r>
        <w:rPr>
          <w:sz w:val="28"/>
          <w:szCs w:val="28"/>
        </w:rPr>
        <w:t xml:space="preserve">При проектировании схемы территориального планирования Мостовского района на расчетный срок была предложена прогнозная классификация существующих и проектируемых автодорог общего </w:t>
      </w:r>
      <w:r>
        <w:rPr>
          <w:sz w:val="28"/>
          <w:szCs w:val="28"/>
        </w:rPr>
        <w:lastRenderedPageBreak/>
        <w:t>пользования согласно планируемой градостроительной значимости той или иной транспортной оси:</w:t>
      </w:r>
    </w:p>
    <w:p w:rsidR="0012208D" w:rsidRDefault="0012208D" w:rsidP="0012208D">
      <w:pPr>
        <w:pStyle w:val="afffb"/>
        <w:numPr>
          <w:ilvl w:val="0"/>
          <w:numId w:val="93"/>
        </w:numPr>
        <w:tabs>
          <w:tab w:val="right" w:leader="dot" w:pos="284"/>
          <w:tab w:val="num" w:pos="720"/>
          <w:tab w:val="right" w:leader="dot" w:pos="9639"/>
        </w:tabs>
        <w:spacing w:line="360" w:lineRule="auto"/>
        <w:ind w:left="851" w:right="-1"/>
        <w:jc w:val="both"/>
        <w:rPr>
          <w:sz w:val="28"/>
          <w:szCs w:val="28"/>
          <w:lang w:val="ru-RU"/>
        </w:rPr>
      </w:pPr>
      <w:r>
        <w:rPr>
          <w:b/>
          <w:sz w:val="28"/>
          <w:szCs w:val="28"/>
          <w:lang w:val="ru-RU"/>
        </w:rPr>
        <w:t>Автодороги федерального значения</w:t>
      </w:r>
      <w:r>
        <w:rPr>
          <w:sz w:val="28"/>
          <w:szCs w:val="28"/>
          <w:lang w:val="ru-RU"/>
        </w:rPr>
        <w:t xml:space="preserve"> – трассы, связывающие между собой субъекты РФ или подводящие к объектам федерального значения (порты, курорты федерального значения и т.д.);</w:t>
      </w:r>
    </w:p>
    <w:p w:rsidR="0012208D" w:rsidRDefault="0012208D" w:rsidP="0012208D">
      <w:pPr>
        <w:pStyle w:val="afffb"/>
        <w:numPr>
          <w:ilvl w:val="0"/>
          <w:numId w:val="93"/>
        </w:numPr>
        <w:tabs>
          <w:tab w:val="right" w:leader="dot" w:pos="284"/>
          <w:tab w:val="num" w:pos="720"/>
          <w:tab w:val="right" w:leader="dot" w:pos="9639"/>
        </w:tabs>
        <w:spacing w:line="360" w:lineRule="auto"/>
        <w:ind w:left="851" w:right="-1"/>
        <w:jc w:val="both"/>
        <w:rPr>
          <w:sz w:val="28"/>
          <w:szCs w:val="28"/>
          <w:lang w:val="ru-RU"/>
        </w:rPr>
      </w:pPr>
      <w:r>
        <w:rPr>
          <w:sz w:val="28"/>
          <w:szCs w:val="28"/>
          <w:lang w:val="ru-RU"/>
        </w:rPr>
        <w:t xml:space="preserve"> </w:t>
      </w:r>
      <w:r>
        <w:rPr>
          <w:b/>
          <w:sz w:val="28"/>
          <w:szCs w:val="28"/>
          <w:lang w:val="ru-RU"/>
        </w:rPr>
        <w:t>Автодороги регионального значения</w:t>
      </w:r>
      <w:r>
        <w:rPr>
          <w:sz w:val="28"/>
          <w:szCs w:val="28"/>
          <w:lang w:val="ru-RU"/>
        </w:rPr>
        <w:t xml:space="preserve"> – трассы, связывающие между собой, как правило, центры муниципальных образований или подводящие к объектам краевого значения (аэропорты, курорты краевого значения и т.д.);</w:t>
      </w:r>
    </w:p>
    <w:p w:rsidR="0012208D" w:rsidRDefault="0012208D" w:rsidP="0012208D">
      <w:pPr>
        <w:pStyle w:val="afffb"/>
        <w:numPr>
          <w:ilvl w:val="0"/>
          <w:numId w:val="93"/>
        </w:numPr>
        <w:tabs>
          <w:tab w:val="right" w:leader="dot" w:pos="284"/>
          <w:tab w:val="num" w:pos="720"/>
          <w:tab w:val="right" w:leader="dot" w:pos="9639"/>
        </w:tabs>
        <w:spacing w:line="360" w:lineRule="auto"/>
        <w:ind w:left="851" w:right="-1"/>
        <w:jc w:val="both"/>
        <w:rPr>
          <w:sz w:val="28"/>
          <w:szCs w:val="28"/>
          <w:lang w:val="ru-RU"/>
        </w:rPr>
      </w:pPr>
      <w:r>
        <w:rPr>
          <w:b/>
          <w:sz w:val="28"/>
          <w:szCs w:val="28"/>
          <w:lang w:val="ru-RU"/>
        </w:rPr>
        <w:t>Автодороги местного значения</w:t>
      </w:r>
      <w:r>
        <w:rPr>
          <w:sz w:val="28"/>
          <w:szCs w:val="28"/>
          <w:lang w:val="ru-RU"/>
        </w:rPr>
        <w:t xml:space="preserve"> – дороги, связывающие между собой рядовые населенные пункты внутри одного или нескольких муниципалитетов, а также ведущие к основным отдельно стоящим объектам муниципального уровня производственного, курортно-туристического, транспортного и иного назначения;</w:t>
      </w:r>
    </w:p>
    <w:p w:rsidR="0012208D" w:rsidRDefault="0012208D" w:rsidP="0012208D">
      <w:pPr>
        <w:pStyle w:val="afffb"/>
        <w:numPr>
          <w:ilvl w:val="0"/>
          <w:numId w:val="93"/>
        </w:numPr>
        <w:tabs>
          <w:tab w:val="right" w:leader="dot" w:pos="284"/>
          <w:tab w:val="num" w:pos="720"/>
          <w:tab w:val="right" w:leader="dot" w:pos="9639"/>
        </w:tabs>
        <w:spacing w:line="360" w:lineRule="auto"/>
        <w:ind w:left="851" w:right="-1"/>
        <w:jc w:val="both"/>
        <w:rPr>
          <w:sz w:val="28"/>
          <w:szCs w:val="28"/>
          <w:lang w:val="ru-RU"/>
        </w:rPr>
      </w:pPr>
      <w:r>
        <w:rPr>
          <w:b/>
          <w:sz w:val="28"/>
          <w:szCs w:val="28"/>
          <w:lang w:val="ru-RU"/>
        </w:rPr>
        <w:t>Прочие автодороги</w:t>
      </w:r>
      <w:r>
        <w:rPr>
          <w:sz w:val="28"/>
          <w:szCs w:val="28"/>
          <w:lang w:val="ru-RU"/>
        </w:rPr>
        <w:t xml:space="preserve"> – второстепенные дороги, подводящие к отдельно стоящим объектам (фермы, полевые станы, кладбища и т.п.)</w:t>
      </w:r>
    </w:p>
    <w:p w:rsidR="0012208D" w:rsidRDefault="0012208D" w:rsidP="0012208D">
      <w:pPr>
        <w:tabs>
          <w:tab w:val="right" w:leader="dot" w:pos="284"/>
          <w:tab w:val="num" w:pos="720"/>
          <w:tab w:val="right" w:leader="dot" w:pos="9639"/>
        </w:tabs>
        <w:spacing w:line="360" w:lineRule="auto"/>
        <w:ind w:right="-1" w:firstLine="709"/>
        <w:jc w:val="both"/>
        <w:rPr>
          <w:sz w:val="28"/>
          <w:szCs w:val="28"/>
        </w:rPr>
      </w:pPr>
      <w:r>
        <w:rPr>
          <w:sz w:val="28"/>
          <w:szCs w:val="28"/>
        </w:rPr>
        <w:t>Данная классификация носит условный характер, учитывающий уровень (значение) трассы, вне зависимости от её принадлежности, так как схема территориального планирования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категорийность), проходящих по территории Мостовского района во взаимной увязке с автодорогами соседних муниципальных образований.</w:t>
      </w:r>
    </w:p>
    <w:p w:rsidR="0012208D" w:rsidRDefault="0012208D" w:rsidP="0012208D">
      <w:pPr>
        <w:tabs>
          <w:tab w:val="right" w:leader="dot" w:pos="284"/>
          <w:tab w:val="num" w:pos="720"/>
          <w:tab w:val="right" w:leader="dot" w:pos="9639"/>
        </w:tabs>
        <w:spacing w:line="360" w:lineRule="auto"/>
        <w:ind w:right="-1" w:firstLine="709"/>
        <w:jc w:val="both"/>
        <w:rPr>
          <w:sz w:val="28"/>
          <w:szCs w:val="28"/>
        </w:rPr>
      </w:pPr>
      <w:r>
        <w:rPr>
          <w:sz w:val="28"/>
          <w:szCs w:val="28"/>
        </w:rPr>
        <w:t xml:space="preserve">Согласно СТП Мостовского района на территории Губского сельского поселения предусматриваются следующие мероприятия: </w:t>
      </w:r>
    </w:p>
    <w:p w:rsidR="0012208D" w:rsidRDefault="0012208D" w:rsidP="0012208D">
      <w:pPr>
        <w:pStyle w:val="afffb"/>
        <w:numPr>
          <w:ilvl w:val="0"/>
          <w:numId w:val="94"/>
        </w:numPr>
        <w:tabs>
          <w:tab w:val="right" w:leader="dot" w:pos="284"/>
          <w:tab w:val="num" w:pos="720"/>
          <w:tab w:val="right" w:leader="dot" w:pos="9639"/>
        </w:tabs>
        <w:spacing w:line="360" w:lineRule="auto"/>
        <w:ind w:left="426" w:right="-1"/>
        <w:jc w:val="both"/>
        <w:rPr>
          <w:sz w:val="28"/>
          <w:szCs w:val="28"/>
          <w:lang w:val="ru-RU"/>
        </w:rPr>
      </w:pPr>
      <w:r>
        <w:rPr>
          <w:sz w:val="28"/>
          <w:szCs w:val="28"/>
          <w:lang w:val="ru-RU"/>
        </w:rPr>
        <w:lastRenderedPageBreak/>
        <w:t xml:space="preserve">Строительство участка автодороги общего пользования «ст. Губская – ст. Бесленеевская», протяженностью </w:t>
      </w:r>
      <w:r>
        <w:rPr>
          <w:b/>
          <w:sz w:val="28"/>
          <w:szCs w:val="28"/>
          <w:lang w:val="ru-RU"/>
        </w:rPr>
        <w:t xml:space="preserve">8,5 км </w:t>
      </w:r>
      <w:r>
        <w:rPr>
          <w:sz w:val="28"/>
          <w:szCs w:val="28"/>
          <w:lang w:val="ru-RU"/>
        </w:rPr>
        <w:t>в границах поселения;</w:t>
      </w:r>
    </w:p>
    <w:p w:rsidR="0012208D" w:rsidRDefault="0012208D" w:rsidP="0012208D">
      <w:pPr>
        <w:pStyle w:val="afffb"/>
        <w:numPr>
          <w:ilvl w:val="0"/>
          <w:numId w:val="94"/>
        </w:numPr>
        <w:tabs>
          <w:tab w:val="right" w:leader="dot" w:pos="284"/>
          <w:tab w:val="num" w:pos="720"/>
          <w:tab w:val="right" w:leader="dot" w:pos="9639"/>
        </w:tabs>
        <w:spacing w:line="360" w:lineRule="auto"/>
        <w:ind w:left="426" w:right="-1"/>
        <w:jc w:val="both"/>
        <w:rPr>
          <w:sz w:val="28"/>
          <w:szCs w:val="28"/>
          <w:lang w:val="ru-RU"/>
        </w:rPr>
      </w:pPr>
      <w:r>
        <w:rPr>
          <w:sz w:val="28"/>
          <w:szCs w:val="28"/>
          <w:lang w:val="ru-RU"/>
        </w:rPr>
        <w:t xml:space="preserve">Строительство участка автодороги регионального значения «ст. Хамкетинская – ст. Новосвободная», протяженностью </w:t>
      </w:r>
      <w:r>
        <w:rPr>
          <w:b/>
          <w:sz w:val="28"/>
          <w:szCs w:val="28"/>
          <w:lang w:val="ru-RU"/>
        </w:rPr>
        <w:t xml:space="preserve">4,2км </w:t>
      </w:r>
      <w:r>
        <w:rPr>
          <w:sz w:val="28"/>
          <w:szCs w:val="28"/>
          <w:lang w:val="ru-RU"/>
        </w:rPr>
        <w:t>в границах поселения;</w:t>
      </w:r>
    </w:p>
    <w:p w:rsidR="0012208D" w:rsidRDefault="0012208D" w:rsidP="0012208D">
      <w:pPr>
        <w:pStyle w:val="afffb"/>
        <w:numPr>
          <w:ilvl w:val="0"/>
          <w:numId w:val="94"/>
        </w:numPr>
        <w:tabs>
          <w:tab w:val="right" w:leader="dot" w:pos="284"/>
          <w:tab w:val="num" w:pos="720"/>
          <w:tab w:val="right" w:leader="dot" w:pos="9639"/>
        </w:tabs>
        <w:spacing w:line="360" w:lineRule="auto"/>
        <w:ind w:left="426" w:right="-1"/>
        <w:jc w:val="both"/>
        <w:rPr>
          <w:sz w:val="28"/>
          <w:szCs w:val="28"/>
          <w:lang w:val="ru-RU"/>
        </w:rPr>
      </w:pPr>
      <w:r>
        <w:rPr>
          <w:sz w:val="28"/>
          <w:szCs w:val="28"/>
          <w:lang w:val="ru-RU"/>
        </w:rPr>
        <w:t>Строительство автомобильных развязок, удовлетворяющих современным требованиям в условиях роста автомобильных потоков;</w:t>
      </w:r>
    </w:p>
    <w:p w:rsidR="0012208D" w:rsidRDefault="0012208D" w:rsidP="0012208D">
      <w:pPr>
        <w:pStyle w:val="afffb"/>
        <w:numPr>
          <w:ilvl w:val="0"/>
          <w:numId w:val="94"/>
        </w:numPr>
        <w:tabs>
          <w:tab w:val="right" w:leader="dot" w:pos="284"/>
          <w:tab w:val="num" w:pos="720"/>
          <w:tab w:val="right" w:leader="dot" w:pos="9639"/>
        </w:tabs>
        <w:spacing w:line="360" w:lineRule="auto"/>
        <w:ind w:left="426" w:right="-1"/>
        <w:jc w:val="both"/>
        <w:rPr>
          <w:sz w:val="28"/>
          <w:szCs w:val="28"/>
          <w:lang w:val="ru-RU"/>
        </w:rPr>
      </w:pPr>
      <w:r>
        <w:rPr>
          <w:sz w:val="28"/>
          <w:szCs w:val="28"/>
          <w:lang w:val="ru-RU"/>
        </w:rPr>
        <w:t>Строительство автомобильных мостов и путепроводов;</w:t>
      </w:r>
    </w:p>
    <w:p w:rsidR="0012208D" w:rsidRDefault="0012208D" w:rsidP="0012208D">
      <w:pPr>
        <w:pStyle w:val="afffb"/>
        <w:numPr>
          <w:ilvl w:val="0"/>
          <w:numId w:val="94"/>
        </w:numPr>
        <w:tabs>
          <w:tab w:val="right" w:leader="dot" w:pos="284"/>
          <w:tab w:val="num" w:pos="720"/>
          <w:tab w:val="right" w:leader="dot" w:pos="9639"/>
        </w:tabs>
        <w:spacing w:line="360" w:lineRule="auto"/>
        <w:ind w:left="426" w:right="-1"/>
        <w:jc w:val="both"/>
        <w:rPr>
          <w:sz w:val="28"/>
          <w:szCs w:val="28"/>
          <w:lang w:val="ru-RU"/>
        </w:rPr>
      </w:pPr>
      <w:r>
        <w:rPr>
          <w:sz w:val="28"/>
          <w:szCs w:val="28"/>
          <w:lang w:val="ru-RU"/>
        </w:rPr>
        <w:t>Реконструкция дорожного полотна существующих автомобильных дорог регионального и местного значения;</w:t>
      </w:r>
    </w:p>
    <w:p w:rsidR="0012208D" w:rsidRDefault="0012208D" w:rsidP="0012208D">
      <w:pPr>
        <w:pStyle w:val="afffb"/>
        <w:numPr>
          <w:ilvl w:val="0"/>
          <w:numId w:val="94"/>
        </w:numPr>
        <w:tabs>
          <w:tab w:val="right" w:leader="dot" w:pos="284"/>
          <w:tab w:val="num" w:pos="720"/>
          <w:tab w:val="right" w:leader="dot" w:pos="9639"/>
        </w:tabs>
        <w:spacing w:line="360" w:lineRule="auto"/>
        <w:ind w:left="426" w:right="-1"/>
        <w:jc w:val="both"/>
        <w:rPr>
          <w:sz w:val="28"/>
          <w:szCs w:val="28"/>
          <w:lang w:val="ru-RU"/>
        </w:rPr>
      </w:pPr>
      <w:r>
        <w:rPr>
          <w:sz w:val="28"/>
          <w:szCs w:val="28"/>
          <w:lang w:val="ru-RU"/>
        </w:rPr>
        <w:t>Повышение качества обслуживания путем строительства современных комплексов придорожного обслуживания вдоль основных транспортных артерий.</w:t>
      </w:r>
    </w:p>
    <w:p w:rsidR="0012208D" w:rsidRDefault="0012208D" w:rsidP="0012208D">
      <w:pPr>
        <w:pStyle w:val="afffb"/>
        <w:numPr>
          <w:ilvl w:val="0"/>
          <w:numId w:val="94"/>
        </w:numPr>
        <w:tabs>
          <w:tab w:val="right" w:leader="dot" w:pos="284"/>
          <w:tab w:val="num" w:pos="720"/>
          <w:tab w:val="right" w:leader="dot" w:pos="9639"/>
        </w:tabs>
        <w:spacing w:line="360" w:lineRule="auto"/>
        <w:ind w:left="426" w:right="-1"/>
        <w:jc w:val="both"/>
        <w:rPr>
          <w:sz w:val="28"/>
          <w:szCs w:val="28"/>
          <w:lang w:val="ru-RU"/>
        </w:rPr>
      </w:pPr>
      <w:r>
        <w:rPr>
          <w:sz w:val="28"/>
          <w:szCs w:val="28"/>
          <w:lang w:val="ru-RU"/>
        </w:rPr>
        <w:t>Строительство придорожного комплекса в северо-западной части ст. Губская.</w:t>
      </w:r>
    </w:p>
    <w:p w:rsidR="0012208D" w:rsidRDefault="0012208D" w:rsidP="0012208D">
      <w:pPr>
        <w:tabs>
          <w:tab w:val="right" w:leader="dot" w:pos="284"/>
          <w:tab w:val="num" w:pos="720"/>
          <w:tab w:val="right" w:leader="dot" w:pos="9639"/>
        </w:tabs>
        <w:spacing w:line="360" w:lineRule="auto"/>
        <w:ind w:firstLine="708"/>
        <w:jc w:val="both"/>
        <w:rPr>
          <w:sz w:val="28"/>
        </w:rPr>
      </w:pPr>
      <w:r>
        <w:rPr>
          <w:sz w:val="28"/>
        </w:rPr>
        <w:t>При организации новых транспортных связей необходимо произвести выделение земельных отводов под их строительство.</w:t>
      </w:r>
    </w:p>
    <w:p w:rsidR="0012208D" w:rsidRDefault="0012208D" w:rsidP="0012208D">
      <w:pPr>
        <w:tabs>
          <w:tab w:val="right" w:leader="dot" w:pos="284"/>
          <w:tab w:val="num" w:pos="720"/>
          <w:tab w:val="right" w:leader="dot" w:pos="9639"/>
        </w:tabs>
        <w:spacing w:line="360" w:lineRule="auto"/>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2424"/>
        <w:gridCol w:w="1948"/>
        <w:gridCol w:w="1997"/>
        <w:gridCol w:w="2409"/>
      </w:tblGrid>
      <w:tr w:rsidR="0012208D" w:rsidTr="0012208D">
        <w:tc>
          <w:tcPr>
            <w:tcW w:w="5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b/>
                <w:sz w:val="24"/>
                <w:szCs w:val="24"/>
              </w:rPr>
            </w:pPr>
            <w:r>
              <w:rPr>
                <w:b/>
                <w:sz w:val="24"/>
                <w:szCs w:val="24"/>
              </w:rPr>
              <w:t>№ п/п</w:t>
            </w:r>
          </w:p>
        </w:tc>
        <w:tc>
          <w:tcPr>
            <w:tcW w:w="25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192" w:lineRule="auto"/>
              <w:jc w:val="center"/>
              <w:rPr>
                <w:b/>
                <w:sz w:val="24"/>
                <w:szCs w:val="24"/>
              </w:rPr>
            </w:pPr>
            <w:r>
              <w:rPr>
                <w:b/>
                <w:sz w:val="24"/>
                <w:szCs w:val="24"/>
              </w:rPr>
              <w:t>Наименование участка автодороги</w:t>
            </w:r>
          </w:p>
        </w:tc>
        <w:tc>
          <w:tcPr>
            <w:tcW w:w="18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192" w:lineRule="auto"/>
              <w:jc w:val="center"/>
              <w:rPr>
                <w:b/>
                <w:sz w:val="24"/>
                <w:szCs w:val="24"/>
              </w:rPr>
            </w:pPr>
            <w:r>
              <w:rPr>
                <w:b/>
                <w:sz w:val="24"/>
                <w:szCs w:val="24"/>
              </w:rPr>
              <w:t>Предлагаемая категорийность автодороги</w:t>
            </w:r>
          </w:p>
        </w:tc>
        <w:tc>
          <w:tcPr>
            <w:tcW w:w="20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192" w:lineRule="auto"/>
              <w:jc w:val="center"/>
              <w:rPr>
                <w:b/>
                <w:sz w:val="24"/>
                <w:szCs w:val="24"/>
              </w:rPr>
            </w:pPr>
            <w:r>
              <w:rPr>
                <w:b/>
                <w:sz w:val="24"/>
                <w:szCs w:val="24"/>
              </w:rPr>
              <w:t>Протяженность участка автодороги, км</w:t>
            </w:r>
          </w:p>
        </w:tc>
        <w:tc>
          <w:tcPr>
            <w:tcW w:w="24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spacing w:line="192" w:lineRule="auto"/>
              <w:jc w:val="center"/>
              <w:rPr>
                <w:b/>
                <w:sz w:val="24"/>
                <w:szCs w:val="24"/>
              </w:rPr>
            </w:pPr>
            <w:r>
              <w:rPr>
                <w:b/>
                <w:sz w:val="24"/>
                <w:szCs w:val="24"/>
              </w:rPr>
              <w:t>Ориентировочная площадь участков земельных отводов под автодорогу, га</w:t>
            </w:r>
          </w:p>
        </w:tc>
      </w:tr>
      <w:tr w:rsidR="0012208D" w:rsidTr="0012208D">
        <w:trPr>
          <w:trHeight w:val="567"/>
        </w:trPr>
        <w:tc>
          <w:tcPr>
            <w:tcW w:w="5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w:t>
            </w:r>
          </w:p>
        </w:tc>
        <w:tc>
          <w:tcPr>
            <w:tcW w:w="25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Участок автодороги «ст Хамкетинская – ст. Новосвободная»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lang w:val="en-US"/>
              </w:rPr>
              <w:t>III</w:t>
            </w:r>
            <w:r>
              <w:rPr>
                <w:sz w:val="24"/>
                <w:szCs w:val="24"/>
              </w:rPr>
              <w:t xml:space="preserve"> категория</w:t>
            </w:r>
          </w:p>
        </w:tc>
        <w:tc>
          <w:tcPr>
            <w:tcW w:w="20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4,8</w:t>
            </w:r>
          </w:p>
        </w:tc>
        <w:tc>
          <w:tcPr>
            <w:tcW w:w="24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16,8</w:t>
            </w:r>
          </w:p>
        </w:tc>
      </w:tr>
      <w:tr w:rsidR="0012208D" w:rsidTr="0012208D">
        <w:trPr>
          <w:trHeight w:val="635"/>
        </w:trPr>
        <w:tc>
          <w:tcPr>
            <w:tcW w:w="5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2</w:t>
            </w:r>
          </w:p>
        </w:tc>
        <w:tc>
          <w:tcPr>
            <w:tcW w:w="25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rPr>
              <w:t>Участок автодороги «ст. Губская – ст. Бесленеевская»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sz w:val="24"/>
                <w:szCs w:val="24"/>
              </w:rPr>
            </w:pPr>
            <w:r>
              <w:rPr>
                <w:sz w:val="24"/>
                <w:szCs w:val="24"/>
                <w:lang w:val="en-US"/>
              </w:rPr>
              <w:t>III</w:t>
            </w:r>
            <w:r>
              <w:rPr>
                <w:sz w:val="24"/>
                <w:szCs w:val="24"/>
              </w:rPr>
              <w:t xml:space="preserve"> категория</w:t>
            </w:r>
          </w:p>
        </w:tc>
        <w:tc>
          <w:tcPr>
            <w:tcW w:w="20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6,3</w:t>
            </w:r>
          </w:p>
        </w:tc>
        <w:tc>
          <w:tcPr>
            <w:tcW w:w="24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22,1</w:t>
            </w:r>
          </w:p>
        </w:tc>
      </w:tr>
      <w:tr w:rsidR="0012208D" w:rsidTr="0012208D">
        <w:trPr>
          <w:trHeight w:val="372"/>
        </w:trPr>
        <w:tc>
          <w:tcPr>
            <w:tcW w:w="580" w:type="dxa"/>
            <w:tcBorders>
              <w:top w:val="single" w:sz="4" w:space="0" w:color="auto"/>
              <w:left w:val="single" w:sz="4" w:space="0" w:color="auto"/>
              <w:bottom w:val="single" w:sz="4" w:space="0" w:color="auto"/>
              <w:right w:val="single" w:sz="4" w:space="0" w:color="auto"/>
            </w:tcBorders>
            <w:vAlign w:val="center"/>
          </w:tcPr>
          <w:p w:rsidR="0012208D" w:rsidRDefault="0012208D">
            <w:pPr>
              <w:rPr>
                <w:sz w:val="28"/>
                <w:szCs w:val="28"/>
              </w:rPr>
            </w:pPr>
          </w:p>
        </w:tc>
        <w:tc>
          <w:tcPr>
            <w:tcW w:w="25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rPr>
                <w:b/>
                <w:sz w:val="28"/>
                <w:szCs w:val="28"/>
              </w:rPr>
            </w:pPr>
            <w:r>
              <w:rPr>
                <w:b/>
                <w:sz w:val="28"/>
                <w:szCs w:val="28"/>
              </w:rPr>
              <w:t>Всего</w:t>
            </w:r>
          </w:p>
        </w:tc>
        <w:tc>
          <w:tcPr>
            <w:tcW w:w="1817" w:type="dxa"/>
            <w:tcBorders>
              <w:top w:val="single" w:sz="4" w:space="0" w:color="auto"/>
              <w:left w:val="single" w:sz="4" w:space="0" w:color="auto"/>
              <w:bottom w:val="single" w:sz="4" w:space="0" w:color="auto"/>
              <w:right w:val="single" w:sz="4" w:space="0" w:color="auto"/>
            </w:tcBorders>
            <w:vAlign w:val="center"/>
          </w:tcPr>
          <w:p w:rsidR="0012208D" w:rsidRDefault="0012208D">
            <w:pPr>
              <w:rPr>
                <w:sz w:val="28"/>
                <w:szCs w:val="28"/>
              </w:rPr>
            </w:pPr>
          </w:p>
        </w:tc>
        <w:tc>
          <w:tcPr>
            <w:tcW w:w="20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b/>
                <w:sz w:val="28"/>
                <w:szCs w:val="28"/>
              </w:rPr>
            </w:pPr>
            <w:r>
              <w:rPr>
                <w:b/>
                <w:sz w:val="28"/>
                <w:szCs w:val="28"/>
              </w:rPr>
              <w:t>11,1</w:t>
            </w:r>
          </w:p>
        </w:tc>
        <w:tc>
          <w:tcPr>
            <w:tcW w:w="2443"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b/>
                <w:sz w:val="28"/>
                <w:szCs w:val="28"/>
              </w:rPr>
            </w:pPr>
            <w:r>
              <w:rPr>
                <w:b/>
                <w:sz w:val="28"/>
                <w:szCs w:val="28"/>
              </w:rPr>
              <w:t>38,9</w:t>
            </w:r>
          </w:p>
        </w:tc>
      </w:tr>
    </w:tbl>
    <w:p w:rsidR="0012208D" w:rsidRDefault="0012208D" w:rsidP="0012208D">
      <w:pPr>
        <w:tabs>
          <w:tab w:val="right" w:leader="dot" w:pos="284"/>
          <w:tab w:val="num" w:pos="720"/>
          <w:tab w:val="right" w:leader="dot" w:pos="9639"/>
        </w:tabs>
        <w:ind w:left="567"/>
        <w:rPr>
          <w:sz w:val="28"/>
          <w:szCs w:val="28"/>
          <w:lang w:val="en-US"/>
        </w:rPr>
      </w:pPr>
    </w:p>
    <w:p w:rsidR="0012208D" w:rsidRDefault="0012208D" w:rsidP="0012208D">
      <w:pPr>
        <w:tabs>
          <w:tab w:val="right" w:leader="dot" w:pos="284"/>
          <w:tab w:val="num" w:pos="720"/>
          <w:tab w:val="right" w:leader="dot" w:pos="9639"/>
        </w:tabs>
        <w:ind w:left="709" w:right="-2"/>
        <w:rPr>
          <w:sz w:val="24"/>
          <w:szCs w:val="24"/>
        </w:rPr>
      </w:pPr>
      <w:r>
        <w:rPr>
          <w:sz w:val="24"/>
          <w:szCs w:val="24"/>
        </w:rPr>
        <w:t xml:space="preserve">Примечание: </w:t>
      </w:r>
    </w:p>
    <w:p w:rsidR="0012208D" w:rsidRDefault="0012208D" w:rsidP="0012208D">
      <w:pPr>
        <w:tabs>
          <w:tab w:val="right" w:leader="dot" w:pos="284"/>
          <w:tab w:val="num" w:pos="720"/>
          <w:tab w:val="right" w:leader="dot" w:pos="9639"/>
        </w:tabs>
        <w:ind w:left="709" w:right="-2"/>
        <w:jc w:val="both"/>
        <w:rPr>
          <w:sz w:val="24"/>
          <w:szCs w:val="24"/>
        </w:rPr>
      </w:pPr>
      <w:r>
        <w:rPr>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12208D" w:rsidRDefault="0012208D" w:rsidP="0012208D">
      <w:pPr>
        <w:tabs>
          <w:tab w:val="right" w:leader="dot" w:pos="284"/>
          <w:tab w:val="num" w:pos="720"/>
          <w:tab w:val="right" w:leader="dot" w:pos="9639"/>
        </w:tabs>
        <w:ind w:left="709" w:right="-2"/>
        <w:jc w:val="both"/>
        <w:rPr>
          <w:sz w:val="24"/>
          <w:szCs w:val="24"/>
        </w:rPr>
      </w:pPr>
      <w:r>
        <w:rPr>
          <w:sz w:val="24"/>
          <w:szCs w:val="24"/>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12208D" w:rsidRDefault="0012208D" w:rsidP="0012208D">
      <w:pPr>
        <w:tabs>
          <w:tab w:val="right" w:leader="dot" w:pos="284"/>
          <w:tab w:val="num" w:pos="720"/>
          <w:tab w:val="right" w:leader="dot" w:pos="9639"/>
        </w:tabs>
        <w:ind w:left="2268" w:right="991"/>
        <w:rPr>
          <w:sz w:val="24"/>
          <w:szCs w:val="24"/>
        </w:rPr>
      </w:pPr>
      <w:r>
        <w:rPr>
          <w:sz w:val="24"/>
          <w:szCs w:val="24"/>
        </w:rPr>
        <w:t xml:space="preserve">- </w:t>
      </w:r>
      <w:r>
        <w:rPr>
          <w:sz w:val="24"/>
          <w:szCs w:val="24"/>
          <w:lang w:val="en-US"/>
        </w:rPr>
        <w:t>I</w:t>
      </w:r>
      <w:r>
        <w:rPr>
          <w:sz w:val="24"/>
          <w:szCs w:val="24"/>
        </w:rPr>
        <w:t xml:space="preserve"> категория – 4 полосы -50 м, </w:t>
      </w:r>
    </w:p>
    <w:p w:rsidR="0012208D" w:rsidRDefault="0012208D" w:rsidP="0012208D">
      <w:pPr>
        <w:tabs>
          <w:tab w:val="right" w:leader="dot" w:pos="284"/>
          <w:tab w:val="num" w:pos="720"/>
          <w:tab w:val="right" w:leader="dot" w:pos="9639"/>
        </w:tabs>
        <w:ind w:left="2268" w:right="991"/>
        <w:rPr>
          <w:sz w:val="24"/>
          <w:szCs w:val="24"/>
        </w:rPr>
      </w:pPr>
      <w:r>
        <w:rPr>
          <w:sz w:val="24"/>
          <w:szCs w:val="24"/>
        </w:rPr>
        <w:t xml:space="preserve">- </w:t>
      </w:r>
      <w:r>
        <w:rPr>
          <w:sz w:val="24"/>
          <w:szCs w:val="24"/>
          <w:lang w:val="en-US"/>
        </w:rPr>
        <w:t>II</w:t>
      </w:r>
      <w:r>
        <w:rPr>
          <w:sz w:val="24"/>
          <w:szCs w:val="24"/>
        </w:rPr>
        <w:t xml:space="preserve"> категория – 2 полосы – 40 м, </w:t>
      </w:r>
    </w:p>
    <w:p w:rsidR="0012208D" w:rsidRDefault="0012208D" w:rsidP="0012208D">
      <w:pPr>
        <w:tabs>
          <w:tab w:val="right" w:leader="dot" w:pos="284"/>
          <w:tab w:val="num" w:pos="720"/>
          <w:tab w:val="right" w:leader="dot" w:pos="9639"/>
        </w:tabs>
        <w:ind w:left="2268" w:right="991"/>
        <w:rPr>
          <w:b/>
          <w:sz w:val="24"/>
          <w:szCs w:val="24"/>
        </w:rPr>
      </w:pPr>
      <w:r>
        <w:rPr>
          <w:b/>
          <w:sz w:val="24"/>
          <w:szCs w:val="24"/>
        </w:rPr>
        <w:t xml:space="preserve">- </w:t>
      </w:r>
      <w:r>
        <w:rPr>
          <w:sz w:val="24"/>
          <w:szCs w:val="24"/>
          <w:lang w:val="en-US"/>
        </w:rPr>
        <w:t>III</w:t>
      </w:r>
      <w:r>
        <w:rPr>
          <w:sz w:val="24"/>
          <w:szCs w:val="24"/>
        </w:rPr>
        <w:t xml:space="preserve"> категория – 2 полосы – 35 м,</w:t>
      </w:r>
      <w:r>
        <w:rPr>
          <w:b/>
          <w:sz w:val="24"/>
          <w:szCs w:val="24"/>
        </w:rPr>
        <w:t xml:space="preserve"> </w:t>
      </w:r>
    </w:p>
    <w:p w:rsidR="0012208D" w:rsidRDefault="0012208D" w:rsidP="0012208D">
      <w:pPr>
        <w:tabs>
          <w:tab w:val="right" w:leader="dot" w:pos="284"/>
          <w:tab w:val="num" w:pos="720"/>
          <w:tab w:val="right" w:leader="dot" w:pos="9639"/>
        </w:tabs>
        <w:spacing w:after="240"/>
        <w:ind w:left="2268" w:right="991"/>
        <w:rPr>
          <w:sz w:val="24"/>
          <w:szCs w:val="24"/>
        </w:rPr>
      </w:pPr>
      <w:r>
        <w:rPr>
          <w:sz w:val="24"/>
          <w:szCs w:val="24"/>
        </w:rPr>
        <w:t xml:space="preserve">- </w:t>
      </w:r>
      <w:r>
        <w:rPr>
          <w:sz w:val="24"/>
          <w:szCs w:val="24"/>
          <w:lang w:val="en-US"/>
        </w:rPr>
        <w:t>IV</w:t>
      </w:r>
      <w:r>
        <w:rPr>
          <w:sz w:val="24"/>
          <w:szCs w:val="24"/>
        </w:rPr>
        <w:t xml:space="preserve"> категория – 2 полосы – 28м. </w:t>
      </w:r>
    </w:p>
    <w:p w:rsidR="0012208D" w:rsidRDefault="0012208D" w:rsidP="0012208D">
      <w:pPr>
        <w:tabs>
          <w:tab w:val="right" w:leader="dot" w:pos="284"/>
          <w:tab w:val="num" w:pos="720"/>
          <w:tab w:val="right" w:leader="dot" w:pos="9639"/>
        </w:tabs>
        <w:spacing w:line="312" w:lineRule="auto"/>
        <w:ind w:firstLine="720"/>
        <w:jc w:val="both"/>
        <w:rPr>
          <w:b/>
          <w:sz w:val="28"/>
        </w:rPr>
      </w:pPr>
      <w:r>
        <w:rPr>
          <w:sz w:val="28"/>
        </w:rPr>
        <w:lastRenderedPageBreak/>
        <w:t xml:space="preserve">Ориентировочная площадь под новые автомобильные дороги составляет </w:t>
      </w:r>
      <w:r>
        <w:rPr>
          <w:b/>
          <w:sz w:val="28"/>
        </w:rPr>
        <w:t>38,9 га.</w:t>
      </w:r>
    </w:p>
    <w:p w:rsidR="0012208D" w:rsidRDefault="0012208D" w:rsidP="0012208D">
      <w:pPr>
        <w:tabs>
          <w:tab w:val="right" w:leader="dot" w:pos="284"/>
          <w:tab w:val="num" w:pos="720"/>
          <w:tab w:val="right" w:leader="dot" w:pos="9639"/>
        </w:tabs>
        <w:spacing w:line="360" w:lineRule="auto"/>
        <w:ind w:firstLine="708"/>
        <w:jc w:val="both"/>
        <w:rPr>
          <w:sz w:val="28"/>
          <w:szCs w:val="28"/>
        </w:rPr>
      </w:pPr>
      <w:r>
        <w:rPr>
          <w:sz w:val="28"/>
        </w:rPr>
        <w:t xml:space="preserve">Для размещения комплексов придорожного сервиса данным проектом предусмотрены территории площадью </w:t>
      </w:r>
      <w:r>
        <w:rPr>
          <w:b/>
          <w:sz w:val="28"/>
        </w:rPr>
        <w:t>7,3 га.</w:t>
      </w:r>
      <w:r>
        <w:rPr>
          <w:sz w:val="28"/>
          <w:szCs w:val="28"/>
        </w:rPr>
        <w:t xml:space="preserve"> </w:t>
      </w:r>
    </w:p>
    <w:p w:rsidR="0012208D" w:rsidRDefault="0012208D" w:rsidP="0012208D">
      <w:pPr>
        <w:tabs>
          <w:tab w:val="right" w:leader="dot" w:pos="284"/>
          <w:tab w:val="num" w:pos="720"/>
          <w:tab w:val="right" w:leader="dot" w:pos="9639"/>
        </w:tabs>
        <w:spacing w:line="360" w:lineRule="auto"/>
        <w:ind w:firstLine="708"/>
        <w:jc w:val="both"/>
        <w:rPr>
          <w:sz w:val="28"/>
          <w:szCs w:val="28"/>
        </w:rPr>
      </w:pPr>
      <w:r>
        <w:rPr>
          <w:sz w:val="28"/>
          <w:szCs w:val="28"/>
        </w:rPr>
        <w:t>Предусмотренный генеральным планом комплекс мероприятий по планировочной организации территории и развитию транспортной инфраструктуры:</w:t>
      </w:r>
    </w:p>
    <w:p w:rsidR="0012208D" w:rsidRDefault="0012208D" w:rsidP="0012208D">
      <w:pPr>
        <w:tabs>
          <w:tab w:val="right" w:leader="dot" w:pos="284"/>
          <w:tab w:val="num" w:pos="720"/>
          <w:tab w:val="right" w:leader="dot" w:pos="9639"/>
        </w:tabs>
        <w:spacing w:line="360" w:lineRule="auto"/>
        <w:jc w:val="both"/>
        <w:rPr>
          <w:sz w:val="28"/>
          <w:szCs w:val="28"/>
        </w:rPr>
      </w:pPr>
      <w:r>
        <w:rPr>
          <w:sz w:val="28"/>
          <w:szCs w:val="28"/>
        </w:rPr>
        <w:t>- создаст условия повышения качества работы транспортной инфраструктуры поселения;</w:t>
      </w:r>
    </w:p>
    <w:p w:rsidR="0012208D" w:rsidRDefault="0012208D" w:rsidP="0012208D">
      <w:pPr>
        <w:tabs>
          <w:tab w:val="right" w:leader="dot" w:pos="284"/>
          <w:tab w:val="num" w:pos="720"/>
          <w:tab w:val="right" w:leader="dot" w:pos="9639"/>
        </w:tabs>
        <w:spacing w:line="360" w:lineRule="auto"/>
        <w:jc w:val="both"/>
        <w:rPr>
          <w:sz w:val="28"/>
          <w:szCs w:val="28"/>
        </w:rPr>
      </w:pPr>
      <w:r>
        <w:rPr>
          <w:sz w:val="28"/>
          <w:szCs w:val="28"/>
        </w:rPr>
        <w:t>- даст возможность развития производственного комплекса проектируемой территории;</w:t>
      </w:r>
    </w:p>
    <w:p w:rsidR="0012208D" w:rsidRDefault="0012208D" w:rsidP="0012208D">
      <w:pPr>
        <w:tabs>
          <w:tab w:val="right" w:leader="dot" w:pos="284"/>
          <w:tab w:val="num" w:pos="720"/>
          <w:tab w:val="right" w:leader="dot" w:pos="9639"/>
        </w:tabs>
        <w:spacing w:line="360" w:lineRule="auto"/>
        <w:ind w:firstLine="284"/>
        <w:jc w:val="both"/>
        <w:rPr>
          <w:sz w:val="28"/>
          <w:szCs w:val="28"/>
        </w:rPr>
      </w:pPr>
      <w:r>
        <w:rPr>
          <w:sz w:val="28"/>
          <w:szCs w:val="28"/>
        </w:rPr>
        <w:t>- создаст условия для привлечения инвестиций;</w:t>
      </w:r>
    </w:p>
    <w:p w:rsidR="0012208D" w:rsidRDefault="0012208D" w:rsidP="0012208D">
      <w:pPr>
        <w:tabs>
          <w:tab w:val="right" w:leader="dot" w:pos="284"/>
          <w:tab w:val="num" w:pos="720"/>
          <w:tab w:val="right" w:leader="dot" w:pos="9639"/>
        </w:tabs>
        <w:spacing w:line="360" w:lineRule="auto"/>
        <w:jc w:val="both"/>
        <w:rPr>
          <w:sz w:val="28"/>
          <w:szCs w:val="28"/>
        </w:rPr>
      </w:pPr>
      <w:r>
        <w:rPr>
          <w:sz w:val="28"/>
          <w:szCs w:val="28"/>
        </w:rPr>
        <w:t>- создаст условия для развития социально-экономических связей, улучшения экологической обстановки и безопасности проживания населения в населенных пунктах.</w:t>
      </w:r>
    </w:p>
    <w:p w:rsidR="0012208D" w:rsidRDefault="0012208D" w:rsidP="0012208D">
      <w:pPr>
        <w:tabs>
          <w:tab w:val="right" w:leader="dot" w:pos="284"/>
          <w:tab w:val="num" w:pos="720"/>
          <w:tab w:val="right" w:leader="dot" w:pos="9639"/>
        </w:tabs>
        <w:spacing w:line="360" w:lineRule="auto"/>
        <w:ind w:right="142" w:firstLine="709"/>
        <w:jc w:val="both"/>
        <w:rPr>
          <w:sz w:val="28"/>
          <w:szCs w:val="28"/>
        </w:rPr>
      </w:pPr>
      <w:r>
        <w:rPr>
          <w:sz w:val="28"/>
          <w:szCs w:val="28"/>
        </w:rPr>
        <w:t>Проектируемые транспортные схемы населенных пунктов предусматривают увеличение пропускной способности, организации безопасности движения, прокладки новых улиц и дорог.</w:t>
      </w:r>
    </w:p>
    <w:p w:rsidR="0012208D" w:rsidRDefault="0012208D" w:rsidP="0012208D">
      <w:pPr>
        <w:tabs>
          <w:tab w:val="left" w:pos="1276"/>
          <w:tab w:val="left" w:pos="1701"/>
        </w:tabs>
        <w:spacing w:line="360" w:lineRule="auto"/>
        <w:ind w:right="142" w:firstLine="709"/>
        <w:jc w:val="both"/>
        <w:rPr>
          <w:sz w:val="28"/>
          <w:szCs w:val="28"/>
        </w:rPr>
      </w:pPr>
      <w:r>
        <w:rPr>
          <w:sz w:val="28"/>
          <w:szCs w:val="28"/>
        </w:rPr>
        <w:t>Генеральным планом планируется создание единой системы транспортной и улично-дорожной сети в увязке с существующей планировочной структурой населенных пунктов и прилегающим к ним территориям. Такая система обеспечит удобные, быстрые и безопасные связи со всеми функциональными зонами, объектами внешнего транспорта и автомобильными дорогами общей сети.</w:t>
      </w:r>
    </w:p>
    <w:p w:rsidR="0012208D" w:rsidRDefault="0012208D" w:rsidP="0012208D">
      <w:pPr>
        <w:tabs>
          <w:tab w:val="right" w:leader="dot" w:pos="284"/>
          <w:tab w:val="num" w:pos="720"/>
          <w:tab w:val="right" w:leader="dot" w:pos="9639"/>
        </w:tabs>
        <w:spacing w:line="360" w:lineRule="auto"/>
        <w:ind w:right="142" w:firstLine="709"/>
        <w:jc w:val="both"/>
        <w:rPr>
          <w:b/>
          <w:sz w:val="28"/>
        </w:rPr>
      </w:pPr>
      <w:r>
        <w:rPr>
          <w:sz w:val="28"/>
          <w:szCs w:val="28"/>
        </w:rPr>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12208D" w:rsidRDefault="0012208D" w:rsidP="0012208D">
      <w:pPr>
        <w:tabs>
          <w:tab w:val="right" w:leader="dot" w:pos="284"/>
          <w:tab w:val="num" w:pos="720"/>
          <w:tab w:val="right" w:leader="dot" w:pos="9639"/>
        </w:tabs>
        <w:spacing w:line="312" w:lineRule="auto"/>
        <w:ind w:firstLine="720"/>
        <w:jc w:val="both"/>
        <w:rPr>
          <w:rFonts w:cs="Tahoma"/>
          <w:sz w:val="28"/>
          <w:szCs w:val="28"/>
          <w:highlight w:val="cyan"/>
        </w:rPr>
      </w:pPr>
      <w:r>
        <w:rPr>
          <w:rFonts w:eastAsia="Arial Unicode MS"/>
          <w:sz w:val="28"/>
          <w:szCs w:val="28"/>
        </w:rPr>
        <w:t xml:space="preserve">Планируемая схема развития транспортной инфраструктуры представлена на чертеже </w:t>
      </w:r>
      <w:r>
        <w:rPr>
          <w:rFonts w:eastAsia="Arial Unicode MS"/>
          <w:i/>
          <w:sz w:val="28"/>
          <w:szCs w:val="28"/>
        </w:rPr>
        <w:t>ГП – 7 «Схема развития транспортной инфраструктуры».</w:t>
      </w:r>
    </w:p>
    <w:p w:rsidR="0012208D" w:rsidRDefault="0012208D" w:rsidP="0012208D">
      <w:pPr>
        <w:pStyle w:val="-2"/>
        <w:numPr>
          <w:ilvl w:val="0"/>
          <w:numId w:val="0"/>
        </w:numPr>
        <w:tabs>
          <w:tab w:val="right" w:leader="dot" w:pos="284"/>
          <w:tab w:val="num" w:pos="720"/>
          <w:tab w:val="right" w:leader="dot" w:pos="9639"/>
        </w:tabs>
        <w:spacing w:line="360" w:lineRule="auto"/>
        <w:ind w:left="709" w:right="-1" w:hanging="425"/>
      </w:pPr>
      <w:r>
        <w:rPr>
          <w:rFonts w:cs="Tahoma"/>
          <w:highlight w:val="cyan"/>
        </w:rPr>
        <w:lastRenderedPageBreak/>
        <w:br w:type="page"/>
      </w:r>
      <w:bookmarkStart w:id="250" w:name="_Toc297553008"/>
      <w:r>
        <w:lastRenderedPageBreak/>
        <w:t>3.4.САНИТАРНАЯ ОЧИСТКА, БЛАГОУСТРОЙСТВО И ОЗЕЛЕНЕНИЕ ТЕРРИТОРИИ</w:t>
      </w:r>
      <w:bookmarkEnd w:id="250"/>
    </w:p>
    <w:p w:rsidR="0012208D" w:rsidRDefault="0012208D" w:rsidP="0012208D">
      <w:pPr>
        <w:tabs>
          <w:tab w:val="right" w:leader="dot" w:pos="9498"/>
        </w:tabs>
        <w:ind w:right="-1" w:firstLine="709"/>
        <w:rPr>
          <w:b/>
          <w:spacing w:val="-4"/>
          <w:sz w:val="28"/>
          <w:szCs w:val="28"/>
        </w:rPr>
      </w:pPr>
    </w:p>
    <w:p w:rsidR="0012208D" w:rsidRDefault="0012208D" w:rsidP="0012208D">
      <w:pPr>
        <w:shd w:val="clear" w:color="auto" w:fill="FFFFFF"/>
        <w:tabs>
          <w:tab w:val="right" w:leader="dot" w:pos="284"/>
          <w:tab w:val="num" w:pos="720"/>
          <w:tab w:val="right" w:leader="dot" w:pos="9639"/>
        </w:tabs>
        <w:spacing w:line="360" w:lineRule="auto"/>
        <w:ind w:firstLine="851"/>
        <w:jc w:val="both"/>
        <w:rPr>
          <w:spacing w:val="-1"/>
          <w:sz w:val="28"/>
          <w:szCs w:val="28"/>
        </w:rPr>
      </w:pPr>
      <w:r>
        <w:rPr>
          <w:spacing w:val="-1"/>
          <w:sz w:val="28"/>
          <w:szCs w:val="28"/>
        </w:rPr>
        <w:t>В настоящее время санитарная очистка территории во всех районах Краснодарского края остается одной из важнейших социальных и экологических проблем.</w:t>
      </w:r>
    </w:p>
    <w:p w:rsidR="0012208D" w:rsidRDefault="0012208D" w:rsidP="0012208D">
      <w:pPr>
        <w:shd w:val="clear" w:color="auto" w:fill="FFFFFF"/>
        <w:tabs>
          <w:tab w:val="right" w:leader="dot" w:pos="284"/>
          <w:tab w:val="num" w:pos="720"/>
          <w:tab w:val="right" w:leader="dot" w:pos="9639"/>
        </w:tabs>
        <w:spacing w:line="360" w:lineRule="auto"/>
        <w:ind w:firstLine="851"/>
        <w:jc w:val="both"/>
        <w:rPr>
          <w:spacing w:val="-1"/>
          <w:sz w:val="28"/>
          <w:szCs w:val="28"/>
        </w:rPr>
      </w:pPr>
      <w:r>
        <w:rPr>
          <w:spacing w:val="-1"/>
          <w:sz w:val="28"/>
          <w:szCs w:val="28"/>
        </w:rPr>
        <w:t xml:space="preserve">В настоящее время на территории Губского сельского поселения расположена свалка мусора в северо-западной части ст. Губской на расстоянии 400 м от жилых территорий. </w:t>
      </w:r>
    </w:p>
    <w:p w:rsidR="0012208D" w:rsidRDefault="0012208D" w:rsidP="0012208D">
      <w:pPr>
        <w:shd w:val="clear" w:color="auto" w:fill="FFFFFF"/>
        <w:tabs>
          <w:tab w:val="right" w:leader="dot" w:pos="284"/>
          <w:tab w:val="num" w:pos="720"/>
          <w:tab w:val="right" w:leader="dot" w:pos="9639"/>
        </w:tabs>
        <w:spacing w:line="360" w:lineRule="auto"/>
        <w:ind w:firstLine="851"/>
        <w:jc w:val="both"/>
        <w:rPr>
          <w:spacing w:val="-1"/>
          <w:sz w:val="28"/>
          <w:szCs w:val="28"/>
        </w:rPr>
      </w:pPr>
      <w:r>
        <w:rPr>
          <w:spacing w:val="-1"/>
          <w:sz w:val="28"/>
          <w:szCs w:val="28"/>
        </w:rPr>
        <w:t xml:space="preserve">Существующая свалка не отвечает современным санитарным и экологическим требованиям, поэтому подлежит рекультивации. </w:t>
      </w:r>
    </w:p>
    <w:p w:rsidR="0012208D" w:rsidRDefault="0012208D" w:rsidP="0012208D">
      <w:pPr>
        <w:shd w:val="clear" w:color="auto" w:fill="FFFFFF"/>
        <w:tabs>
          <w:tab w:val="right" w:leader="dot" w:pos="284"/>
          <w:tab w:val="num" w:pos="720"/>
          <w:tab w:val="right" w:leader="dot" w:pos="9639"/>
        </w:tabs>
        <w:spacing w:line="360" w:lineRule="auto"/>
        <w:ind w:firstLine="709"/>
        <w:jc w:val="both"/>
        <w:rPr>
          <w:color w:val="000000"/>
          <w:spacing w:val="-1"/>
          <w:sz w:val="28"/>
          <w:szCs w:val="28"/>
        </w:rPr>
      </w:pPr>
      <w:r>
        <w:rPr>
          <w:color w:val="000000"/>
          <w:spacing w:val="-1"/>
          <w:sz w:val="28"/>
          <w:szCs w:val="28"/>
        </w:rPr>
        <w:t>Санитарная очистка территории поселения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12208D" w:rsidRDefault="0012208D" w:rsidP="0012208D">
      <w:pPr>
        <w:pStyle w:val="afd"/>
        <w:tabs>
          <w:tab w:val="right" w:leader="dot" w:pos="284"/>
          <w:tab w:val="num" w:pos="720"/>
          <w:tab w:val="right" w:leader="dot" w:pos="9639"/>
        </w:tabs>
        <w:spacing w:after="0" w:line="360" w:lineRule="auto"/>
        <w:ind w:firstLine="709"/>
        <w:jc w:val="both"/>
        <w:rPr>
          <w:color w:val="000000"/>
          <w:spacing w:val="-1"/>
          <w:sz w:val="28"/>
          <w:szCs w:val="28"/>
        </w:rPr>
      </w:pPr>
      <w:r>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p>
    <w:p w:rsidR="0012208D" w:rsidRDefault="0012208D" w:rsidP="0012208D">
      <w:pPr>
        <w:pStyle w:val="afd"/>
        <w:tabs>
          <w:tab w:val="right" w:leader="dot" w:pos="284"/>
          <w:tab w:val="num" w:pos="720"/>
          <w:tab w:val="right" w:leader="dot" w:pos="9639"/>
        </w:tabs>
        <w:spacing w:after="0" w:line="360" w:lineRule="auto"/>
        <w:ind w:firstLine="709"/>
        <w:jc w:val="both"/>
        <w:rPr>
          <w:color w:val="000000"/>
          <w:spacing w:val="-1"/>
          <w:sz w:val="28"/>
          <w:szCs w:val="28"/>
        </w:rPr>
      </w:pPr>
      <w:r>
        <w:rPr>
          <w:color w:val="000000"/>
          <w:spacing w:val="-1"/>
          <w:sz w:val="28"/>
          <w:szCs w:val="28"/>
        </w:rPr>
        <w:t xml:space="preserve"> 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12208D" w:rsidRDefault="0012208D" w:rsidP="0012208D">
      <w:pPr>
        <w:pStyle w:val="afd"/>
        <w:tabs>
          <w:tab w:val="right" w:leader="dot" w:pos="284"/>
          <w:tab w:val="num" w:pos="720"/>
          <w:tab w:val="right" w:leader="dot" w:pos="9639"/>
        </w:tabs>
        <w:spacing w:after="0" w:line="360" w:lineRule="auto"/>
        <w:ind w:right="-1" w:firstLine="709"/>
        <w:jc w:val="both"/>
        <w:rPr>
          <w:color w:val="000000"/>
          <w:spacing w:val="-1"/>
          <w:sz w:val="28"/>
          <w:szCs w:val="28"/>
        </w:rPr>
      </w:pPr>
      <w:r>
        <w:rPr>
          <w:color w:val="000000"/>
          <w:spacing w:val="-1"/>
          <w:sz w:val="28"/>
          <w:szCs w:val="28"/>
        </w:rPr>
        <w:lastRenderedPageBreak/>
        <w:t>Согласно положениям схемы территориального планирования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12208D" w:rsidRDefault="0012208D" w:rsidP="0012208D">
      <w:pPr>
        <w:pStyle w:val="afd"/>
        <w:tabs>
          <w:tab w:val="right" w:leader="dot" w:pos="284"/>
          <w:tab w:val="num" w:pos="720"/>
          <w:tab w:val="right" w:leader="dot" w:pos="9639"/>
        </w:tabs>
        <w:spacing w:after="0" w:line="360" w:lineRule="auto"/>
        <w:ind w:right="-1" w:firstLine="709"/>
        <w:jc w:val="both"/>
        <w:rPr>
          <w:color w:val="000000"/>
          <w:spacing w:val="-1"/>
          <w:sz w:val="28"/>
          <w:szCs w:val="28"/>
        </w:rPr>
      </w:pPr>
      <w:r>
        <w:rPr>
          <w:color w:val="000000"/>
          <w:spacing w:val="-1"/>
          <w:sz w:val="28"/>
          <w:szCs w:val="28"/>
        </w:rPr>
        <w:t>Для определения размещения узлов логистической сети переработки и утилизации отходов территория Краснодарского 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12208D" w:rsidRDefault="0012208D" w:rsidP="0012208D">
      <w:pPr>
        <w:pStyle w:val="afd"/>
        <w:tabs>
          <w:tab w:val="left" w:pos="567"/>
          <w:tab w:val="left" w:pos="993"/>
        </w:tabs>
        <w:spacing w:after="0" w:line="360" w:lineRule="auto"/>
        <w:ind w:right="-1"/>
        <w:jc w:val="both"/>
        <w:rPr>
          <w:spacing w:val="-1"/>
          <w:sz w:val="28"/>
          <w:szCs w:val="28"/>
        </w:rPr>
      </w:pPr>
      <w:r>
        <w:rPr>
          <w:color w:val="000000"/>
          <w:spacing w:val="-1"/>
          <w:sz w:val="28"/>
          <w:szCs w:val="28"/>
        </w:rPr>
        <w:tab/>
      </w:r>
      <w:r>
        <w:rPr>
          <w:spacing w:val="-1"/>
          <w:sz w:val="28"/>
          <w:szCs w:val="28"/>
        </w:rPr>
        <w:t xml:space="preserve">Мостовской район относится к 5 функционально-планировочной зоне - горная зона очагового животноводческого земледелия. </w:t>
      </w:r>
    </w:p>
    <w:p w:rsidR="0012208D" w:rsidRDefault="0012208D" w:rsidP="0012208D">
      <w:pPr>
        <w:pStyle w:val="afd"/>
        <w:tabs>
          <w:tab w:val="left" w:pos="567"/>
          <w:tab w:val="left" w:pos="993"/>
        </w:tabs>
        <w:spacing w:after="0" w:line="360" w:lineRule="auto"/>
        <w:ind w:right="-1"/>
        <w:jc w:val="both"/>
        <w:rPr>
          <w:spacing w:val="-1"/>
          <w:sz w:val="28"/>
          <w:szCs w:val="28"/>
        </w:rPr>
      </w:pPr>
      <w:r>
        <w:rPr>
          <w:spacing w:val="-1"/>
          <w:sz w:val="28"/>
          <w:szCs w:val="28"/>
        </w:rPr>
        <w:tab/>
        <w:t>В указанной зоне определено место размещения мусороперерабатывающего комплекса.</w:t>
      </w:r>
    </w:p>
    <w:p w:rsidR="0012208D" w:rsidRDefault="0012208D" w:rsidP="0012208D">
      <w:pPr>
        <w:pStyle w:val="afff1"/>
        <w:tabs>
          <w:tab w:val="right" w:leader="dot" w:pos="284"/>
          <w:tab w:val="num" w:pos="720"/>
          <w:tab w:val="right" w:leader="dot" w:pos="9639"/>
        </w:tabs>
        <w:spacing w:line="312" w:lineRule="auto"/>
        <w:ind w:firstLine="720"/>
        <w:jc w:val="both"/>
        <w:rPr>
          <w:rFonts w:ascii="Times New Roman" w:hAnsi="Times New Roman"/>
          <w:sz w:val="28"/>
          <w:szCs w:val="28"/>
        </w:rPr>
      </w:pPr>
      <w:r>
        <w:rPr>
          <w:rFonts w:ascii="Times New Roman" w:hAnsi="Times New Roman"/>
          <w:sz w:val="28"/>
          <w:szCs w:val="28"/>
        </w:rPr>
        <w:t xml:space="preserve">В 2008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12208D" w:rsidRDefault="0012208D" w:rsidP="0012208D">
      <w:pPr>
        <w:pStyle w:val="afff1"/>
        <w:tabs>
          <w:tab w:val="right" w:leader="dot" w:pos="284"/>
          <w:tab w:val="num" w:pos="720"/>
          <w:tab w:val="right" w:leader="dot" w:pos="9639"/>
        </w:tabs>
        <w:spacing w:line="312" w:lineRule="auto"/>
        <w:ind w:firstLine="720"/>
        <w:jc w:val="both"/>
        <w:rPr>
          <w:rFonts w:ascii="Times New Roman" w:hAnsi="Times New Roman"/>
          <w:sz w:val="28"/>
          <w:szCs w:val="28"/>
        </w:rPr>
      </w:pPr>
      <w:r>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 схема обращения с коммунальными отходами.</w:t>
      </w:r>
    </w:p>
    <w:p w:rsidR="0012208D" w:rsidRDefault="0012208D" w:rsidP="0012208D">
      <w:pPr>
        <w:pStyle w:val="afff1"/>
        <w:tabs>
          <w:tab w:val="right" w:leader="dot" w:pos="284"/>
          <w:tab w:val="num" w:pos="720"/>
          <w:tab w:val="right" w:leader="dot" w:pos="9639"/>
        </w:tabs>
        <w:spacing w:line="312" w:lineRule="auto"/>
        <w:ind w:firstLine="720"/>
        <w:jc w:val="both"/>
        <w:rPr>
          <w:rFonts w:ascii="Times New Roman" w:hAnsi="Times New Roman"/>
          <w:sz w:val="28"/>
          <w:szCs w:val="28"/>
          <w:u w:val="single"/>
        </w:rPr>
      </w:pPr>
      <w:r>
        <w:rPr>
          <w:rFonts w:ascii="Times New Roman" w:hAnsi="Times New Roman"/>
          <w:sz w:val="28"/>
          <w:szCs w:val="28"/>
          <w:u w:val="single"/>
        </w:rPr>
        <w:t>Основными направлениями предлагается:</w:t>
      </w:r>
    </w:p>
    <w:p w:rsidR="0012208D" w:rsidRDefault="0012208D" w:rsidP="0012208D">
      <w:pPr>
        <w:pStyle w:val="afff1"/>
        <w:numPr>
          <w:ilvl w:val="0"/>
          <w:numId w:val="95"/>
        </w:numPr>
        <w:tabs>
          <w:tab w:val="right" w:leader="dot" w:pos="284"/>
          <w:tab w:val="num" w:pos="720"/>
          <w:tab w:val="right" w:leader="dot" w:pos="9639"/>
        </w:tabs>
        <w:spacing w:line="312" w:lineRule="auto"/>
        <w:ind w:left="426"/>
        <w:jc w:val="both"/>
        <w:rPr>
          <w:rFonts w:ascii="Times New Roman" w:hAnsi="Times New Roman"/>
          <w:sz w:val="28"/>
          <w:szCs w:val="28"/>
        </w:rPr>
      </w:pPr>
      <w:r>
        <w:rPr>
          <w:rFonts w:ascii="Times New Roman" w:hAnsi="Times New Roman"/>
          <w:sz w:val="28"/>
          <w:szCs w:val="28"/>
        </w:rPr>
        <w:t>рекультивация и ликвидация всех существующих свалок;</w:t>
      </w:r>
    </w:p>
    <w:p w:rsidR="0012208D" w:rsidRDefault="0012208D" w:rsidP="0012208D">
      <w:pPr>
        <w:pStyle w:val="afff1"/>
        <w:numPr>
          <w:ilvl w:val="0"/>
          <w:numId w:val="95"/>
        </w:numPr>
        <w:tabs>
          <w:tab w:val="right" w:leader="dot" w:pos="284"/>
          <w:tab w:val="num" w:pos="720"/>
          <w:tab w:val="right" w:leader="dot" w:pos="9639"/>
        </w:tabs>
        <w:spacing w:line="312" w:lineRule="auto"/>
        <w:ind w:left="426"/>
        <w:jc w:val="both"/>
        <w:rPr>
          <w:rFonts w:ascii="Times New Roman" w:hAnsi="Times New Roman"/>
          <w:sz w:val="28"/>
          <w:szCs w:val="28"/>
        </w:rPr>
      </w:pPr>
      <w:r>
        <w:rPr>
          <w:rFonts w:ascii="Times New Roman" w:hAnsi="Times New Roman"/>
          <w:sz w:val="28"/>
          <w:szCs w:val="28"/>
        </w:rPr>
        <w:t>создание системы селективного сбора и первичной переработки ТБО (организация раздельного сбора компонентов ТБО, максимально возможное вторичное их использование, развитие рынка вторичных материальных ресурсов);</w:t>
      </w:r>
    </w:p>
    <w:p w:rsidR="0012208D" w:rsidRDefault="0012208D" w:rsidP="0012208D">
      <w:pPr>
        <w:pStyle w:val="afff1"/>
        <w:numPr>
          <w:ilvl w:val="0"/>
          <w:numId w:val="95"/>
        </w:numPr>
        <w:tabs>
          <w:tab w:val="right" w:leader="dot" w:pos="284"/>
          <w:tab w:val="num" w:pos="720"/>
          <w:tab w:val="right" w:leader="dot" w:pos="9639"/>
        </w:tabs>
        <w:spacing w:line="312" w:lineRule="auto"/>
        <w:ind w:left="426"/>
        <w:jc w:val="both"/>
        <w:rPr>
          <w:rFonts w:ascii="Times New Roman" w:hAnsi="Times New Roman"/>
          <w:sz w:val="28"/>
          <w:szCs w:val="28"/>
        </w:rPr>
      </w:pPr>
      <w:r>
        <w:rPr>
          <w:rFonts w:ascii="Times New Roman" w:hAnsi="Times New Roman"/>
          <w:sz w:val="28"/>
          <w:szCs w:val="28"/>
        </w:rPr>
        <w:t>строительство нового полигона ТБО.</w:t>
      </w:r>
    </w:p>
    <w:p w:rsidR="0012208D" w:rsidRDefault="0012208D" w:rsidP="0012208D">
      <w:pPr>
        <w:pStyle w:val="a0"/>
        <w:numPr>
          <w:ilvl w:val="0"/>
          <w:numId w:val="0"/>
        </w:numPr>
        <w:tabs>
          <w:tab w:val="left" w:pos="708"/>
        </w:tabs>
        <w:spacing w:line="316" w:lineRule="auto"/>
        <w:ind w:right="-1" w:firstLine="709"/>
        <w:jc w:val="both"/>
        <w:rPr>
          <w:spacing w:val="5"/>
          <w:sz w:val="28"/>
          <w:szCs w:val="28"/>
        </w:rPr>
      </w:pPr>
      <w:r>
        <w:rPr>
          <w:sz w:val="28"/>
          <w:szCs w:val="28"/>
        </w:rPr>
        <w:t xml:space="preserve"> </w:t>
      </w:r>
      <w:r>
        <w:rPr>
          <w:spacing w:val="-1"/>
          <w:sz w:val="28"/>
          <w:szCs w:val="28"/>
        </w:rPr>
        <w:t>Согласно схеме территориального планирования Мостовского района, планируется размещение 4-х мусоросортировочных комплексов на весь район. Один из которых планируется разместить в Беноковском сельском поселении, который будет обслуживать Губское сельское поселение.</w:t>
      </w:r>
    </w:p>
    <w:p w:rsidR="0012208D" w:rsidRDefault="0012208D" w:rsidP="0012208D">
      <w:pPr>
        <w:pStyle w:val="a0"/>
        <w:numPr>
          <w:ilvl w:val="0"/>
          <w:numId w:val="0"/>
        </w:numPr>
        <w:tabs>
          <w:tab w:val="left" w:pos="708"/>
        </w:tabs>
        <w:spacing w:line="360" w:lineRule="auto"/>
        <w:ind w:right="-1" w:firstLine="709"/>
        <w:jc w:val="both"/>
        <w:rPr>
          <w:spacing w:val="-1"/>
          <w:sz w:val="28"/>
          <w:szCs w:val="28"/>
        </w:rPr>
      </w:pPr>
      <w:r>
        <w:rPr>
          <w:spacing w:val="-1"/>
          <w:sz w:val="28"/>
          <w:szCs w:val="28"/>
        </w:rPr>
        <w:lastRenderedPageBreak/>
        <w:t>В данном разделе выполнены расчеты по прогнозному количеству бытовых отходов на расчетный срок.</w:t>
      </w:r>
    </w:p>
    <w:p w:rsidR="0012208D" w:rsidRDefault="0012208D" w:rsidP="0012208D">
      <w:pPr>
        <w:pStyle w:val="a0"/>
        <w:numPr>
          <w:ilvl w:val="0"/>
          <w:numId w:val="0"/>
        </w:numPr>
        <w:tabs>
          <w:tab w:val="left" w:pos="708"/>
        </w:tabs>
        <w:spacing w:line="360" w:lineRule="auto"/>
        <w:ind w:right="-1" w:firstLine="709"/>
        <w:jc w:val="both"/>
        <w:rPr>
          <w:color w:val="000000"/>
          <w:spacing w:val="-1"/>
          <w:sz w:val="28"/>
          <w:szCs w:val="28"/>
        </w:rPr>
      </w:pPr>
      <w:r>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12208D" w:rsidRDefault="0012208D" w:rsidP="0012208D">
      <w:pPr>
        <w:shd w:val="clear" w:color="auto" w:fill="FFFFFF"/>
        <w:tabs>
          <w:tab w:val="right" w:leader="dot" w:pos="284"/>
          <w:tab w:val="num" w:pos="720"/>
          <w:tab w:val="right" w:leader="dot" w:pos="9639"/>
        </w:tabs>
        <w:spacing w:line="360" w:lineRule="auto"/>
        <w:ind w:right="-1" w:firstLine="709"/>
        <w:jc w:val="both"/>
        <w:rPr>
          <w:b/>
          <w:color w:val="000000"/>
          <w:spacing w:val="5"/>
          <w:sz w:val="28"/>
          <w:szCs w:val="28"/>
          <w:u w:val="single"/>
        </w:rPr>
      </w:pPr>
      <w:r>
        <w:rPr>
          <w:b/>
          <w:color w:val="000000"/>
          <w:spacing w:val="5"/>
          <w:sz w:val="28"/>
          <w:szCs w:val="28"/>
          <w:u w:val="single"/>
        </w:rPr>
        <w:t>Расчет накопления бытовых отходов.</w:t>
      </w:r>
    </w:p>
    <w:p w:rsidR="0012208D" w:rsidRDefault="0012208D" w:rsidP="0012208D">
      <w:pPr>
        <w:numPr>
          <w:ilvl w:val="0"/>
          <w:numId w:val="96"/>
        </w:numPr>
        <w:shd w:val="clear" w:color="auto" w:fill="FFFFFF"/>
        <w:spacing w:line="360" w:lineRule="auto"/>
        <w:ind w:left="0" w:right="-1" w:firstLine="709"/>
        <w:jc w:val="both"/>
        <w:rPr>
          <w:color w:val="000000"/>
          <w:spacing w:val="5"/>
          <w:sz w:val="28"/>
          <w:szCs w:val="28"/>
        </w:rPr>
      </w:pPr>
      <w:r>
        <w:rPr>
          <w:color w:val="000000"/>
          <w:spacing w:val="5"/>
          <w:sz w:val="28"/>
          <w:szCs w:val="28"/>
        </w:rPr>
        <w:t xml:space="preserve">Численность населения на расчетный срок Губского сельского поселения – </w:t>
      </w:r>
      <w:r>
        <w:rPr>
          <w:b/>
          <w:spacing w:val="5"/>
          <w:sz w:val="28"/>
          <w:szCs w:val="28"/>
        </w:rPr>
        <w:t>5300 чел</w:t>
      </w:r>
      <w:r>
        <w:rPr>
          <w:color w:val="000000"/>
          <w:spacing w:val="5"/>
          <w:sz w:val="28"/>
          <w:szCs w:val="28"/>
        </w:rPr>
        <w:t>.;</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color w:val="000000"/>
          <w:spacing w:val="5"/>
          <w:sz w:val="28"/>
          <w:szCs w:val="28"/>
        </w:rPr>
        <w:t>в том числе в том числе:</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b/>
          <w:i/>
          <w:color w:val="000000"/>
          <w:spacing w:val="5"/>
          <w:sz w:val="28"/>
          <w:szCs w:val="28"/>
        </w:rPr>
        <w:t xml:space="preserve">станица Губская </w:t>
      </w:r>
      <w:r>
        <w:rPr>
          <w:color w:val="000000"/>
          <w:spacing w:val="5"/>
          <w:sz w:val="28"/>
          <w:szCs w:val="28"/>
        </w:rPr>
        <w:t xml:space="preserve">– </w:t>
      </w:r>
      <w:r>
        <w:rPr>
          <w:b/>
          <w:i/>
          <w:color w:val="000000"/>
          <w:spacing w:val="5"/>
          <w:sz w:val="28"/>
          <w:szCs w:val="28"/>
        </w:rPr>
        <w:t>3 700</w:t>
      </w:r>
      <w:r>
        <w:rPr>
          <w:i/>
          <w:color w:val="000000"/>
          <w:spacing w:val="5"/>
          <w:sz w:val="28"/>
          <w:szCs w:val="28"/>
        </w:rPr>
        <w:t xml:space="preserve"> чел</w:t>
      </w:r>
      <w:r>
        <w:rPr>
          <w:color w:val="000000"/>
          <w:spacing w:val="5"/>
          <w:sz w:val="28"/>
          <w:szCs w:val="28"/>
        </w:rPr>
        <w:t>.;</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станица Баракаевская</w:t>
      </w:r>
      <w:r>
        <w:rPr>
          <w:i/>
          <w:color w:val="000000"/>
          <w:spacing w:val="5"/>
          <w:sz w:val="28"/>
          <w:szCs w:val="28"/>
        </w:rPr>
        <w:t xml:space="preserve"> – </w:t>
      </w:r>
      <w:r>
        <w:rPr>
          <w:b/>
          <w:i/>
          <w:color w:val="000000"/>
          <w:spacing w:val="5"/>
          <w:sz w:val="28"/>
          <w:szCs w:val="28"/>
        </w:rPr>
        <w:t xml:space="preserve">900 </w:t>
      </w:r>
      <w:r>
        <w:rPr>
          <w:i/>
          <w:color w:val="000000"/>
          <w:spacing w:val="5"/>
          <w:sz w:val="28"/>
          <w:szCs w:val="28"/>
        </w:rPr>
        <w:t>чел.;</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станица Хамкетинская</w:t>
      </w:r>
      <w:r>
        <w:rPr>
          <w:i/>
          <w:color w:val="000000"/>
          <w:spacing w:val="5"/>
          <w:sz w:val="28"/>
          <w:szCs w:val="28"/>
        </w:rPr>
        <w:t xml:space="preserve"> – </w:t>
      </w:r>
      <w:r>
        <w:rPr>
          <w:b/>
          <w:i/>
          <w:color w:val="000000"/>
          <w:spacing w:val="5"/>
          <w:sz w:val="28"/>
          <w:szCs w:val="28"/>
        </w:rPr>
        <w:t xml:space="preserve">700 </w:t>
      </w:r>
      <w:r>
        <w:rPr>
          <w:i/>
          <w:color w:val="000000"/>
          <w:spacing w:val="5"/>
          <w:sz w:val="28"/>
          <w:szCs w:val="28"/>
        </w:rPr>
        <w:t>чел.;</w:t>
      </w:r>
    </w:p>
    <w:p w:rsidR="0012208D" w:rsidRDefault="0012208D" w:rsidP="0012208D">
      <w:pPr>
        <w:numPr>
          <w:ilvl w:val="0"/>
          <w:numId w:val="96"/>
        </w:numPr>
        <w:shd w:val="clear" w:color="auto" w:fill="FFFFFF"/>
        <w:spacing w:line="384" w:lineRule="auto"/>
        <w:ind w:left="0" w:firstLine="709"/>
        <w:jc w:val="both"/>
        <w:rPr>
          <w:color w:val="000000"/>
          <w:spacing w:val="5"/>
          <w:sz w:val="28"/>
          <w:szCs w:val="28"/>
        </w:rPr>
      </w:pPr>
      <w:r>
        <w:rPr>
          <w:color w:val="000000"/>
          <w:spacing w:val="5"/>
          <w:sz w:val="28"/>
          <w:szCs w:val="28"/>
        </w:rPr>
        <w:t>Общее количество твердых бытовых отходов с учетом общественных зданий, при норме 280 кг на 1 чел. в год, составит:</w:t>
      </w:r>
    </w:p>
    <w:p w:rsidR="0012208D" w:rsidRDefault="0012208D" w:rsidP="0012208D">
      <w:pPr>
        <w:shd w:val="clear" w:color="auto" w:fill="FFFFFF"/>
        <w:tabs>
          <w:tab w:val="right" w:leader="dot" w:pos="284"/>
          <w:tab w:val="num" w:pos="720"/>
          <w:tab w:val="right" w:leader="dot" w:pos="9639"/>
        </w:tabs>
        <w:spacing w:line="360" w:lineRule="auto"/>
        <w:jc w:val="both"/>
        <w:rPr>
          <w:color w:val="000000"/>
          <w:spacing w:val="5"/>
          <w:sz w:val="28"/>
          <w:szCs w:val="28"/>
        </w:rPr>
      </w:pPr>
      <w:r>
        <w:rPr>
          <w:color w:val="000000"/>
          <w:spacing w:val="5"/>
          <w:sz w:val="28"/>
          <w:szCs w:val="28"/>
        </w:rPr>
        <w:t xml:space="preserve">5300×280= </w:t>
      </w:r>
      <w:r>
        <w:rPr>
          <w:color w:val="000000"/>
          <w:spacing w:val="5"/>
          <w:sz w:val="28"/>
          <w:szCs w:val="28"/>
          <w:u w:val="single"/>
        </w:rPr>
        <w:t>1 484 000 кг</w:t>
      </w:r>
      <w:r>
        <w:rPr>
          <w:color w:val="000000"/>
          <w:spacing w:val="5"/>
          <w:sz w:val="28"/>
          <w:szCs w:val="28"/>
        </w:rPr>
        <w:t xml:space="preserve">, </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color w:val="000000"/>
          <w:spacing w:val="5"/>
          <w:sz w:val="28"/>
          <w:szCs w:val="28"/>
        </w:rPr>
        <w:t>в том числе в том числе:</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Губская </w:t>
      </w:r>
      <w:r>
        <w:rPr>
          <w:color w:val="000000"/>
          <w:spacing w:val="5"/>
          <w:sz w:val="28"/>
          <w:szCs w:val="28"/>
        </w:rPr>
        <w:t xml:space="preserve">– </w:t>
      </w:r>
      <w:r>
        <w:rPr>
          <w:i/>
          <w:color w:val="000000"/>
          <w:spacing w:val="5"/>
          <w:sz w:val="28"/>
          <w:szCs w:val="28"/>
        </w:rPr>
        <w:t>3 700 × 280= 1 036 000 кг;</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 900</w:t>
      </w:r>
      <w:r>
        <w:rPr>
          <w:b/>
          <w:i/>
          <w:color w:val="000000"/>
          <w:spacing w:val="5"/>
          <w:sz w:val="28"/>
          <w:szCs w:val="28"/>
        </w:rPr>
        <w:t xml:space="preserve"> </w:t>
      </w:r>
      <w:r>
        <w:rPr>
          <w:i/>
          <w:color w:val="000000"/>
          <w:spacing w:val="5"/>
          <w:sz w:val="28"/>
          <w:szCs w:val="28"/>
        </w:rPr>
        <w:t>× 280= 252 000 кг;</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700</w:t>
      </w:r>
      <w:r>
        <w:rPr>
          <w:b/>
          <w:i/>
          <w:color w:val="000000"/>
          <w:spacing w:val="5"/>
          <w:sz w:val="28"/>
          <w:szCs w:val="28"/>
        </w:rPr>
        <w:t xml:space="preserve"> </w:t>
      </w:r>
      <w:r>
        <w:rPr>
          <w:i/>
          <w:color w:val="000000"/>
          <w:spacing w:val="5"/>
          <w:sz w:val="28"/>
          <w:szCs w:val="28"/>
        </w:rPr>
        <w:t>× 280= 196 000 кг.</w:t>
      </w:r>
    </w:p>
    <w:p w:rsidR="0012208D" w:rsidRDefault="0012208D" w:rsidP="0012208D">
      <w:pPr>
        <w:numPr>
          <w:ilvl w:val="0"/>
          <w:numId w:val="96"/>
        </w:numPr>
        <w:shd w:val="clear" w:color="auto" w:fill="FFFFFF"/>
        <w:spacing w:line="384" w:lineRule="auto"/>
        <w:ind w:left="0" w:firstLine="709"/>
        <w:jc w:val="both"/>
        <w:rPr>
          <w:color w:val="000000"/>
          <w:spacing w:val="5"/>
          <w:sz w:val="28"/>
          <w:szCs w:val="28"/>
        </w:rPr>
      </w:pPr>
      <w:r>
        <w:rPr>
          <w:color w:val="000000"/>
          <w:spacing w:val="5"/>
          <w:sz w:val="28"/>
          <w:szCs w:val="28"/>
        </w:rPr>
        <w:t>Смет с 1м</w:t>
      </w:r>
      <w:r>
        <w:rPr>
          <w:color w:val="000000"/>
          <w:spacing w:val="5"/>
          <w:sz w:val="28"/>
          <w:szCs w:val="28"/>
          <w:vertAlign w:val="superscript"/>
        </w:rPr>
        <w:t>2</w:t>
      </w:r>
      <w:r>
        <w:rPr>
          <w:color w:val="000000"/>
          <w:spacing w:val="5"/>
          <w:sz w:val="28"/>
          <w:szCs w:val="28"/>
        </w:rPr>
        <w:t xml:space="preserve"> твердых покрытий улиц, площадей и парков, при норме 5 кг на 1 чел в год, составит:</w:t>
      </w:r>
    </w:p>
    <w:p w:rsidR="0012208D" w:rsidRDefault="0012208D" w:rsidP="0012208D">
      <w:pPr>
        <w:shd w:val="clear" w:color="auto" w:fill="FFFFFF"/>
        <w:tabs>
          <w:tab w:val="right" w:leader="dot" w:pos="284"/>
          <w:tab w:val="num" w:pos="720"/>
          <w:tab w:val="right" w:leader="dot" w:pos="9639"/>
        </w:tabs>
        <w:spacing w:line="384" w:lineRule="auto"/>
        <w:ind w:firstLine="709"/>
        <w:jc w:val="both"/>
        <w:rPr>
          <w:color w:val="000000"/>
          <w:spacing w:val="5"/>
          <w:sz w:val="28"/>
          <w:szCs w:val="28"/>
        </w:rPr>
      </w:pPr>
      <w:r>
        <w:rPr>
          <w:color w:val="000000"/>
          <w:spacing w:val="5"/>
          <w:sz w:val="28"/>
          <w:szCs w:val="28"/>
        </w:rPr>
        <w:t xml:space="preserve">5300×5= </w:t>
      </w:r>
      <w:r>
        <w:rPr>
          <w:color w:val="000000"/>
          <w:spacing w:val="5"/>
          <w:sz w:val="28"/>
          <w:szCs w:val="28"/>
          <w:u w:val="single"/>
        </w:rPr>
        <w:t>26 500 кг</w:t>
      </w:r>
      <w:r>
        <w:rPr>
          <w:color w:val="000000"/>
          <w:spacing w:val="5"/>
          <w:sz w:val="28"/>
          <w:szCs w:val="28"/>
        </w:rPr>
        <w:t>.</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color w:val="000000"/>
          <w:spacing w:val="5"/>
          <w:sz w:val="28"/>
          <w:szCs w:val="28"/>
        </w:rPr>
        <w:t>в том числе в том числе:</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Губская </w:t>
      </w:r>
      <w:r>
        <w:rPr>
          <w:color w:val="000000"/>
          <w:spacing w:val="5"/>
          <w:sz w:val="28"/>
          <w:szCs w:val="28"/>
        </w:rPr>
        <w:t xml:space="preserve">– </w:t>
      </w:r>
      <w:r>
        <w:rPr>
          <w:i/>
          <w:color w:val="000000"/>
          <w:spacing w:val="5"/>
          <w:sz w:val="28"/>
          <w:szCs w:val="28"/>
        </w:rPr>
        <w:t>3 700 × 5= 18 500 кг;</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 900</w:t>
      </w:r>
      <w:r>
        <w:rPr>
          <w:b/>
          <w:i/>
          <w:color w:val="000000"/>
          <w:spacing w:val="5"/>
          <w:sz w:val="28"/>
          <w:szCs w:val="28"/>
        </w:rPr>
        <w:t xml:space="preserve"> </w:t>
      </w:r>
      <w:r>
        <w:rPr>
          <w:i/>
          <w:color w:val="000000"/>
          <w:spacing w:val="5"/>
          <w:sz w:val="28"/>
          <w:szCs w:val="28"/>
        </w:rPr>
        <w:t>× 5= 4 500 кг;</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700</w:t>
      </w:r>
      <w:r>
        <w:rPr>
          <w:b/>
          <w:i/>
          <w:color w:val="000000"/>
          <w:spacing w:val="5"/>
          <w:sz w:val="28"/>
          <w:szCs w:val="28"/>
        </w:rPr>
        <w:t xml:space="preserve"> </w:t>
      </w:r>
      <w:r>
        <w:rPr>
          <w:i/>
          <w:color w:val="000000"/>
          <w:spacing w:val="5"/>
          <w:sz w:val="28"/>
          <w:szCs w:val="28"/>
        </w:rPr>
        <w:t>× 5= 3 500 кг.</w:t>
      </w:r>
    </w:p>
    <w:p w:rsidR="0012208D" w:rsidRDefault="0012208D" w:rsidP="0012208D">
      <w:pPr>
        <w:shd w:val="clear" w:color="auto" w:fill="FFFFFF"/>
        <w:tabs>
          <w:tab w:val="right" w:leader="dot" w:pos="284"/>
          <w:tab w:val="num" w:pos="720"/>
          <w:tab w:val="right" w:leader="dot" w:pos="9639"/>
        </w:tabs>
        <w:spacing w:line="384" w:lineRule="auto"/>
        <w:ind w:firstLine="284"/>
        <w:jc w:val="both"/>
        <w:rPr>
          <w:color w:val="000000"/>
          <w:spacing w:val="5"/>
          <w:sz w:val="28"/>
          <w:szCs w:val="28"/>
        </w:rPr>
      </w:pPr>
      <w:r>
        <w:rPr>
          <w:b/>
          <w:color w:val="000000"/>
          <w:spacing w:val="5"/>
          <w:sz w:val="28"/>
          <w:szCs w:val="28"/>
        </w:rPr>
        <w:t>ИТОГО твердых бытовых отходов –</w:t>
      </w:r>
      <w:r>
        <w:rPr>
          <w:color w:val="000000"/>
          <w:spacing w:val="5"/>
          <w:sz w:val="28"/>
          <w:szCs w:val="28"/>
        </w:rPr>
        <w:t xml:space="preserve"> </w:t>
      </w:r>
      <w:r>
        <w:rPr>
          <w:b/>
          <w:color w:val="000000"/>
          <w:spacing w:val="5"/>
          <w:sz w:val="28"/>
          <w:szCs w:val="28"/>
        </w:rPr>
        <w:t>1 510 500 кг (или 1 510,5 тонн)</w:t>
      </w:r>
      <w:r>
        <w:rPr>
          <w:color w:val="000000"/>
          <w:spacing w:val="5"/>
          <w:sz w:val="28"/>
          <w:szCs w:val="28"/>
        </w:rPr>
        <w:t>,</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color w:val="000000"/>
          <w:spacing w:val="5"/>
          <w:sz w:val="28"/>
          <w:szCs w:val="28"/>
        </w:rPr>
        <w:t>в том числе в том числе:</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Губская </w:t>
      </w:r>
      <w:r>
        <w:rPr>
          <w:color w:val="000000"/>
          <w:spacing w:val="5"/>
          <w:sz w:val="28"/>
          <w:szCs w:val="28"/>
        </w:rPr>
        <w:t>–</w:t>
      </w:r>
      <w:r>
        <w:rPr>
          <w:i/>
          <w:color w:val="000000"/>
          <w:spacing w:val="5"/>
          <w:sz w:val="28"/>
          <w:szCs w:val="28"/>
        </w:rPr>
        <w:t>1 054 500 кг (или 1054,5 тонн);</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 256 500 кг (или 256,5 тонн);</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199 500 кг (или 199,5 тонн).</w:t>
      </w:r>
    </w:p>
    <w:p w:rsidR="0012208D" w:rsidRDefault="0012208D" w:rsidP="0012208D">
      <w:pPr>
        <w:numPr>
          <w:ilvl w:val="0"/>
          <w:numId w:val="96"/>
        </w:numPr>
        <w:shd w:val="clear" w:color="auto" w:fill="FFFFFF"/>
        <w:spacing w:line="384" w:lineRule="auto"/>
        <w:ind w:left="0" w:firstLine="709"/>
        <w:jc w:val="both"/>
        <w:rPr>
          <w:color w:val="000000"/>
          <w:spacing w:val="5"/>
          <w:sz w:val="28"/>
          <w:szCs w:val="28"/>
        </w:rPr>
      </w:pPr>
      <w:r>
        <w:rPr>
          <w:color w:val="000000"/>
          <w:spacing w:val="5"/>
          <w:sz w:val="28"/>
          <w:szCs w:val="28"/>
        </w:rPr>
        <w:lastRenderedPageBreak/>
        <w:t>Общее количество жидких бытовых отходов с учетом общественных зданий, при норме 1400 л на 1 чел. в год, составит:</w:t>
      </w:r>
    </w:p>
    <w:p w:rsidR="0012208D" w:rsidRDefault="0012208D" w:rsidP="0012208D">
      <w:pPr>
        <w:shd w:val="clear" w:color="auto" w:fill="FFFFFF"/>
        <w:tabs>
          <w:tab w:val="right" w:leader="dot" w:pos="284"/>
          <w:tab w:val="num" w:pos="720"/>
          <w:tab w:val="right" w:leader="dot" w:pos="9639"/>
        </w:tabs>
        <w:spacing w:line="384" w:lineRule="auto"/>
        <w:ind w:firstLine="709"/>
        <w:jc w:val="both"/>
        <w:rPr>
          <w:b/>
          <w:color w:val="000000"/>
          <w:spacing w:val="5"/>
          <w:sz w:val="28"/>
          <w:szCs w:val="28"/>
        </w:rPr>
      </w:pPr>
      <w:r>
        <w:rPr>
          <w:color w:val="000000"/>
          <w:spacing w:val="5"/>
          <w:sz w:val="28"/>
          <w:szCs w:val="28"/>
        </w:rPr>
        <w:t xml:space="preserve">5300×1400= </w:t>
      </w:r>
      <w:r>
        <w:rPr>
          <w:b/>
          <w:color w:val="000000"/>
          <w:spacing w:val="5"/>
          <w:sz w:val="28"/>
          <w:szCs w:val="28"/>
          <w:u w:val="single"/>
        </w:rPr>
        <w:t>7 420 000</w:t>
      </w:r>
      <w:r>
        <w:rPr>
          <w:b/>
          <w:color w:val="000000"/>
          <w:spacing w:val="5"/>
          <w:sz w:val="28"/>
          <w:szCs w:val="28"/>
        </w:rPr>
        <w:t xml:space="preserve"> л,</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color w:val="000000"/>
          <w:spacing w:val="5"/>
          <w:sz w:val="28"/>
          <w:szCs w:val="28"/>
        </w:rPr>
        <w:t>в том числе в том числе:</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Губская </w:t>
      </w:r>
      <w:r>
        <w:rPr>
          <w:color w:val="000000"/>
          <w:spacing w:val="5"/>
          <w:sz w:val="28"/>
          <w:szCs w:val="28"/>
        </w:rPr>
        <w:t xml:space="preserve">– </w:t>
      </w:r>
      <w:r>
        <w:rPr>
          <w:i/>
          <w:color w:val="000000"/>
          <w:spacing w:val="5"/>
          <w:sz w:val="28"/>
          <w:szCs w:val="28"/>
        </w:rPr>
        <w:t>3 700 × 1400 = 5 180 000 л;</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 900</w:t>
      </w:r>
      <w:r>
        <w:rPr>
          <w:b/>
          <w:i/>
          <w:color w:val="000000"/>
          <w:spacing w:val="5"/>
          <w:sz w:val="28"/>
          <w:szCs w:val="28"/>
        </w:rPr>
        <w:t xml:space="preserve"> </w:t>
      </w:r>
      <w:r>
        <w:rPr>
          <w:i/>
          <w:color w:val="000000"/>
          <w:spacing w:val="5"/>
          <w:sz w:val="28"/>
          <w:szCs w:val="28"/>
        </w:rPr>
        <w:t>× 1400 = 1 260 000 л;</w:t>
      </w:r>
    </w:p>
    <w:p w:rsidR="0012208D" w:rsidRDefault="0012208D" w:rsidP="0012208D">
      <w:pPr>
        <w:shd w:val="clear" w:color="auto" w:fill="FFFFFF"/>
        <w:tabs>
          <w:tab w:val="right" w:leader="dot" w:pos="284"/>
          <w:tab w:val="num" w:pos="720"/>
          <w:tab w:val="right" w:leader="dot" w:pos="9639"/>
        </w:tabs>
        <w:spacing w:line="384" w:lineRule="auto"/>
        <w:ind w:left="1069"/>
        <w:jc w:val="both"/>
        <w:rPr>
          <w:b/>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700</w:t>
      </w:r>
      <w:r>
        <w:rPr>
          <w:b/>
          <w:i/>
          <w:color w:val="000000"/>
          <w:spacing w:val="5"/>
          <w:sz w:val="28"/>
          <w:szCs w:val="28"/>
        </w:rPr>
        <w:t xml:space="preserve"> </w:t>
      </w:r>
      <w:r>
        <w:rPr>
          <w:i/>
          <w:color w:val="000000"/>
          <w:spacing w:val="5"/>
          <w:sz w:val="28"/>
          <w:szCs w:val="28"/>
        </w:rPr>
        <w:t>× 1400 = 980 000 л.</w:t>
      </w:r>
    </w:p>
    <w:p w:rsidR="0012208D" w:rsidRDefault="0012208D" w:rsidP="0012208D">
      <w:pPr>
        <w:numPr>
          <w:ilvl w:val="0"/>
          <w:numId w:val="96"/>
        </w:numPr>
        <w:shd w:val="clear" w:color="auto" w:fill="FFFFFF"/>
        <w:spacing w:line="384" w:lineRule="auto"/>
        <w:ind w:left="0" w:firstLine="709"/>
        <w:jc w:val="both"/>
        <w:rPr>
          <w:color w:val="000000"/>
          <w:spacing w:val="5"/>
          <w:sz w:val="28"/>
          <w:szCs w:val="28"/>
        </w:rPr>
      </w:pPr>
      <w:r>
        <w:rPr>
          <w:color w:val="000000"/>
          <w:spacing w:val="5"/>
          <w:sz w:val="28"/>
          <w:szCs w:val="28"/>
        </w:rPr>
        <w:t>Смет с 1 м</w:t>
      </w:r>
      <w:r>
        <w:rPr>
          <w:color w:val="000000"/>
          <w:spacing w:val="5"/>
          <w:sz w:val="28"/>
          <w:szCs w:val="28"/>
          <w:vertAlign w:val="superscript"/>
        </w:rPr>
        <w:t>2</w:t>
      </w:r>
      <w:r>
        <w:rPr>
          <w:color w:val="000000"/>
          <w:spacing w:val="5"/>
          <w:sz w:val="28"/>
          <w:szCs w:val="28"/>
        </w:rPr>
        <w:t xml:space="preserve"> твердых покрытий улиц, площадей и парков, при норме 8л на 1 чел в год:</w:t>
      </w:r>
    </w:p>
    <w:p w:rsidR="0012208D" w:rsidRDefault="0012208D" w:rsidP="0012208D">
      <w:pPr>
        <w:shd w:val="clear" w:color="auto" w:fill="FFFFFF"/>
        <w:tabs>
          <w:tab w:val="right" w:leader="dot" w:pos="284"/>
          <w:tab w:val="num" w:pos="720"/>
          <w:tab w:val="right" w:leader="dot" w:pos="9639"/>
        </w:tabs>
        <w:spacing w:line="384" w:lineRule="auto"/>
        <w:ind w:firstLine="709"/>
        <w:jc w:val="both"/>
        <w:rPr>
          <w:color w:val="000000"/>
          <w:spacing w:val="5"/>
          <w:sz w:val="28"/>
          <w:szCs w:val="28"/>
        </w:rPr>
      </w:pPr>
      <w:r>
        <w:rPr>
          <w:color w:val="000000"/>
          <w:spacing w:val="5"/>
          <w:sz w:val="28"/>
          <w:szCs w:val="28"/>
        </w:rPr>
        <w:t xml:space="preserve">5300×8= </w:t>
      </w:r>
      <w:r>
        <w:rPr>
          <w:b/>
          <w:color w:val="000000"/>
          <w:spacing w:val="5"/>
          <w:sz w:val="28"/>
          <w:szCs w:val="28"/>
          <w:u w:val="single"/>
        </w:rPr>
        <w:t>42 400</w:t>
      </w:r>
      <w:r>
        <w:rPr>
          <w:color w:val="000000"/>
          <w:spacing w:val="5"/>
          <w:sz w:val="28"/>
          <w:szCs w:val="28"/>
        </w:rPr>
        <w:t xml:space="preserve"> </w:t>
      </w:r>
      <w:r>
        <w:rPr>
          <w:b/>
          <w:color w:val="000000"/>
          <w:spacing w:val="5"/>
          <w:sz w:val="28"/>
          <w:szCs w:val="28"/>
        </w:rPr>
        <w:t>л</w:t>
      </w:r>
      <w:r>
        <w:rPr>
          <w:color w:val="000000"/>
          <w:spacing w:val="5"/>
          <w:sz w:val="28"/>
          <w:szCs w:val="28"/>
        </w:rPr>
        <w:t>,</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color w:val="000000"/>
          <w:spacing w:val="5"/>
          <w:sz w:val="28"/>
          <w:szCs w:val="28"/>
        </w:rPr>
        <w:t>в том числе в том числе:</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станица Губская</w:t>
      </w:r>
      <w:r>
        <w:rPr>
          <w:color w:val="000000"/>
          <w:spacing w:val="5"/>
          <w:sz w:val="28"/>
          <w:szCs w:val="28"/>
        </w:rPr>
        <w:t xml:space="preserve"> – </w:t>
      </w:r>
      <w:r>
        <w:rPr>
          <w:i/>
          <w:color w:val="000000"/>
          <w:spacing w:val="5"/>
          <w:sz w:val="28"/>
          <w:szCs w:val="28"/>
        </w:rPr>
        <w:t>3 700 × 8= 29 600 л;</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 900</w:t>
      </w:r>
      <w:r>
        <w:rPr>
          <w:b/>
          <w:i/>
          <w:color w:val="000000"/>
          <w:spacing w:val="5"/>
          <w:sz w:val="28"/>
          <w:szCs w:val="28"/>
        </w:rPr>
        <w:t xml:space="preserve"> </w:t>
      </w:r>
      <w:r>
        <w:rPr>
          <w:i/>
          <w:color w:val="000000"/>
          <w:spacing w:val="5"/>
          <w:sz w:val="28"/>
          <w:szCs w:val="28"/>
        </w:rPr>
        <w:t>× 8= 7 200 л;</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700</w:t>
      </w:r>
      <w:r>
        <w:rPr>
          <w:b/>
          <w:i/>
          <w:color w:val="000000"/>
          <w:spacing w:val="5"/>
          <w:sz w:val="28"/>
          <w:szCs w:val="28"/>
        </w:rPr>
        <w:t xml:space="preserve"> </w:t>
      </w:r>
      <w:r>
        <w:rPr>
          <w:i/>
          <w:color w:val="000000"/>
          <w:spacing w:val="5"/>
          <w:sz w:val="28"/>
          <w:szCs w:val="28"/>
        </w:rPr>
        <w:t>× 8 = 5 600 л.</w:t>
      </w:r>
    </w:p>
    <w:p w:rsidR="0012208D" w:rsidRDefault="0012208D" w:rsidP="0012208D">
      <w:pPr>
        <w:shd w:val="clear" w:color="auto" w:fill="FFFFFF"/>
        <w:tabs>
          <w:tab w:val="right" w:leader="dot" w:pos="284"/>
          <w:tab w:val="num" w:pos="720"/>
          <w:tab w:val="right" w:leader="dot" w:pos="9639"/>
        </w:tabs>
        <w:spacing w:line="384" w:lineRule="auto"/>
        <w:ind w:firstLine="426"/>
        <w:jc w:val="both"/>
        <w:rPr>
          <w:b/>
          <w:color w:val="000000"/>
          <w:spacing w:val="5"/>
          <w:sz w:val="28"/>
          <w:szCs w:val="28"/>
        </w:rPr>
      </w:pPr>
      <w:r>
        <w:rPr>
          <w:b/>
          <w:color w:val="000000"/>
          <w:spacing w:val="5"/>
          <w:sz w:val="28"/>
          <w:szCs w:val="28"/>
        </w:rPr>
        <w:t>ИТОГО жидких бытовых отходов – 7462400 л (или 7 462,4 тыс. л), что составит 7 462,4 м</w:t>
      </w:r>
      <w:r>
        <w:rPr>
          <w:b/>
          <w:color w:val="000000"/>
          <w:spacing w:val="5"/>
          <w:sz w:val="28"/>
          <w:szCs w:val="28"/>
          <w:vertAlign w:val="superscript"/>
        </w:rPr>
        <w:t>3</w:t>
      </w:r>
      <w:r>
        <w:rPr>
          <w:b/>
          <w:color w:val="000000"/>
          <w:spacing w:val="5"/>
          <w:sz w:val="28"/>
          <w:szCs w:val="28"/>
        </w:rPr>
        <w:t>/год.</w:t>
      </w:r>
    </w:p>
    <w:p w:rsidR="0012208D" w:rsidRDefault="0012208D" w:rsidP="0012208D">
      <w:pPr>
        <w:shd w:val="clear" w:color="auto" w:fill="FFFFFF"/>
        <w:tabs>
          <w:tab w:val="right" w:leader="dot" w:pos="284"/>
          <w:tab w:val="num" w:pos="720"/>
          <w:tab w:val="right" w:leader="dot" w:pos="9639"/>
        </w:tabs>
        <w:spacing w:line="360" w:lineRule="auto"/>
        <w:ind w:left="1069"/>
        <w:jc w:val="both"/>
        <w:rPr>
          <w:color w:val="000000"/>
          <w:spacing w:val="5"/>
          <w:sz w:val="28"/>
          <w:szCs w:val="28"/>
        </w:rPr>
      </w:pPr>
      <w:r>
        <w:rPr>
          <w:color w:val="000000"/>
          <w:spacing w:val="5"/>
          <w:sz w:val="28"/>
          <w:szCs w:val="28"/>
        </w:rPr>
        <w:t>в том числе в том числе:</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Губская </w:t>
      </w:r>
      <w:r>
        <w:rPr>
          <w:color w:val="000000"/>
          <w:spacing w:val="5"/>
          <w:sz w:val="28"/>
          <w:szCs w:val="28"/>
        </w:rPr>
        <w:t xml:space="preserve">– </w:t>
      </w:r>
      <w:r>
        <w:rPr>
          <w:i/>
          <w:color w:val="000000"/>
          <w:spacing w:val="5"/>
          <w:sz w:val="28"/>
          <w:szCs w:val="28"/>
        </w:rPr>
        <w:t>5 209 600 л (или 5 209,6 м</w:t>
      </w:r>
      <w:r>
        <w:rPr>
          <w:i/>
          <w:color w:val="000000"/>
          <w:spacing w:val="5"/>
          <w:sz w:val="28"/>
          <w:szCs w:val="28"/>
          <w:vertAlign w:val="superscript"/>
        </w:rPr>
        <w:t>3</w:t>
      </w:r>
      <w:r>
        <w:rPr>
          <w:i/>
          <w:color w:val="000000"/>
          <w:spacing w:val="5"/>
          <w:sz w:val="28"/>
          <w:szCs w:val="28"/>
        </w:rPr>
        <w:t>/год);</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 1 267 200 л (или 1 267,2 м</w:t>
      </w:r>
      <w:r>
        <w:rPr>
          <w:i/>
          <w:color w:val="000000"/>
          <w:spacing w:val="5"/>
          <w:sz w:val="28"/>
          <w:szCs w:val="28"/>
          <w:vertAlign w:val="superscript"/>
        </w:rPr>
        <w:t>3</w:t>
      </w:r>
      <w:r>
        <w:rPr>
          <w:i/>
          <w:color w:val="000000"/>
          <w:spacing w:val="5"/>
          <w:sz w:val="28"/>
          <w:szCs w:val="28"/>
        </w:rPr>
        <w:t>/год);</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985 600 л (или 985,6 м</w:t>
      </w:r>
      <w:r>
        <w:rPr>
          <w:i/>
          <w:color w:val="000000"/>
          <w:spacing w:val="5"/>
          <w:sz w:val="28"/>
          <w:szCs w:val="28"/>
          <w:vertAlign w:val="superscript"/>
        </w:rPr>
        <w:t>3</w:t>
      </w:r>
      <w:r>
        <w:rPr>
          <w:i/>
          <w:color w:val="000000"/>
          <w:spacing w:val="5"/>
          <w:sz w:val="28"/>
          <w:szCs w:val="28"/>
        </w:rPr>
        <w:t>/год).</w:t>
      </w:r>
    </w:p>
    <w:p w:rsidR="0012208D" w:rsidRDefault="0012208D" w:rsidP="0012208D">
      <w:pPr>
        <w:pStyle w:val="a0"/>
        <w:numPr>
          <w:ilvl w:val="0"/>
          <w:numId w:val="0"/>
        </w:numPr>
        <w:tabs>
          <w:tab w:val="left" w:pos="708"/>
        </w:tabs>
        <w:spacing w:line="384" w:lineRule="auto"/>
        <w:ind w:firstLine="709"/>
        <w:jc w:val="both"/>
        <w:rPr>
          <w:color w:val="000000"/>
          <w:spacing w:val="-1"/>
          <w:sz w:val="28"/>
          <w:szCs w:val="28"/>
        </w:rPr>
      </w:pPr>
      <w:r>
        <w:rPr>
          <w:color w:val="000000"/>
          <w:spacing w:val="-1"/>
          <w:sz w:val="28"/>
          <w:szCs w:val="28"/>
        </w:rPr>
        <w:t xml:space="preserve">Для вывоза отбросов механизированной уборки тротуаров и проезжей части улиц, дорог, и площадей в населенных пунктах предусматривается использование парка машин специализированного назначения. </w:t>
      </w:r>
    </w:p>
    <w:p w:rsidR="0012208D" w:rsidRDefault="0012208D" w:rsidP="0012208D">
      <w:pPr>
        <w:shd w:val="clear" w:color="auto" w:fill="FFFFFF"/>
        <w:tabs>
          <w:tab w:val="right" w:leader="dot" w:pos="284"/>
          <w:tab w:val="num" w:pos="720"/>
          <w:tab w:val="right" w:leader="dot" w:pos="9639"/>
        </w:tabs>
        <w:spacing w:before="80" w:line="384" w:lineRule="auto"/>
        <w:ind w:firstLine="709"/>
        <w:jc w:val="both"/>
        <w:rPr>
          <w:color w:val="000000"/>
          <w:sz w:val="28"/>
          <w:szCs w:val="28"/>
        </w:rPr>
      </w:pPr>
      <w:r>
        <w:rPr>
          <w:color w:val="000000"/>
          <w:sz w:val="28"/>
          <w:szCs w:val="28"/>
        </w:rPr>
        <w:t>Таким образом, количество ТБО в сутки составит:</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Губская </w:t>
      </w:r>
      <w:r>
        <w:rPr>
          <w:color w:val="000000"/>
          <w:spacing w:val="5"/>
          <w:sz w:val="28"/>
          <w:szCs w:val="28"/>
        </w:rPr>
        <w:t>–</w:t>
      </w:r>
      <w:r>
        <w:rPr>
          <w:i/>
          <w:color w:val="000000"/>
          <w:spacing w:val="5"/>
          <w:sz w:val="28"/>
          <w:szCs w:val="28"/>
        </w:rPr>
        <w:t>5 209,6 м</w:t>
      </w:r>
      <w:r>
        <w:rPr>
          <w:i/>
          <w:color w:val="000000"/>
          <w:spacing w:val="5"/>
          <w:sz w:val="28"/>
          <w:szCs w:val="28"/>
          <w:vertAlign w:val="superscript"/>
        </w:rPr>
        <w:t>3</w:t>
      </w:r>
      <w:r>
        <w:rPr>
          <w:i/>
          <w:color w:val="000000"/>
          <w:spacing w:val="5"/>
          <w:sz w:val="28"/>
          <w:szCs w:val="28"/>
        </w:rPr>
        <w:t>/год: 365 дней = 14,3 м</w:t>
      </w:r>
      <w:r>
        <w:rPr>
          <w:i/>
          <w:color w:val="000000"/>
          <w:spacing w:val="5"/>
          <w:sz w:val="28"/>
          <w:szCs w:val="28"/>
          <w:vertAlign w:val="superscript"/>
        </w:rPr>
        <w:t>3</w:t>
      </w:r>
      <w:r>
        <w:rPr>
          <w:i/>
          <w:color w:val="000000"/>
          <w:spacing w:val="5"/>
          <w:sz w:val="28"/>
          <w:szCs w:val="28"/>
        </w:rPr>
        <w:t>/сутки;</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–1 267,2 м</w:t>
      </w:r>
      <w:r>
        <w:rPr>
          <w:i/>
          <w:color w:val="000000"/>
          <w:spacing w:val="5"/>
          <w:sz w:val="28"/>
          <w:szCs w:val="28"/>
          <w:vertAlign w:val="superscript"/>
        </w:rPr>
        <w:t>3</w:t>
      </w:r>
      <w:r>
        <w:rPr>
          <w:i/>
          <w:color w:val="000000"/>
          <w:spacing w:val="5"/>
          <w:sz w:val="28"/>
          <w:szCs w:val="28"/>
        </w:rPr>
        <w:t>/год: 365 дней = 3,5 м</w:t>
      </w:r>
      <w:r>
        <w:rPr>
          <w:i/>
          <w:color w:val="000000"/>
          <w:spacing w:val="5"/>
          <w:sz w:val="28"/>
          <w:szCs w:val="28"/>
          <w:vertAlign w:val="superscript"/>
        </w:rPr>
        <w:t>3</w:t>
      </w:r>
      <w:r>
        <w:rPr>
          <w:i/>
          <w:color w:val="000000"/>
          <w:spacing w:val="5"/>
          <w:sz w:val="28"/>
          <w:szCs w:val="28"/>
        </w:rPr>
        <w:t>/сутки;</w:t>
      </w:r>
    </w:p>
    <w:p w:rsidR="0012208D" w:rsidRDefault="0012208D" w:rsidP="0012208D">
      <w:pPr>
        <w:shd w:val="clear" w:color="auto" w:fill="FFFFFF"/>
        <w:tabs>
          <w:tab w:val="right" w:leader="dot" w:pos="284"/>
          <w:tab w:val="num" w:pos="720"/>
          <w:tab w:val="right" w:leader="dot" w:pos="9639"/>
        </w:tabs>
        <w:spacing w:line="360" w:lineRule="auto"/>
        <w:ind w:left="1069"/>
        <w:jc w:val="both"/>
        <w:rPr>
          <w:i/>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985,6 м</w:t>
      </w:r>
      <w:r>
        <w:rPr>
          <w:i/>
          <w:color w:val="000000"/>
          <w:spacing w:val="5"/>
          <w:sz w:val="28"/>
          <w:szCs w:val="28"/>
          <w:vertAlign w:val="superscript"/>
        </w:rPr>
        <w:t>3</w:t>
      </w:r>
      <w:r>
        <w:rPr>
          <w:i/>
          <w:color w:val="000000"/>
          <w:spacing w:val="5"/>
          <w:sz w:val="28"/>
          <w:szCs w:val="28"/>
        </w:rPr>
        <w:t>/год: 365 дней = 2,7 м</w:t>
      </w:r>
      <w:r>
        <w:rPr>
          <w:i/>
          <w:color w:val="000000"/>
          <w:spacing w:val="5"/>
          <w:sz w:val="28"/>
          <w:szCs w:val="28"/>
          <w:vertAlign w:val="superscript"/>
        </w:rPr>
        <w:t>3</w:t>
      </w:r>
      <w:r>
        <w:rPr>
          <w:i/>
          <w:color w:val="000000"/>
          <w:spacing w:val="5"/>
          <w:sz w:val="28"/>
          <w:szCs w:val="28"/>
        </w:rPr>
        <w:t>/сутки.</w:t>
      </w:r>
    </w:p>
    <w:p w:rsidR="0012208D" w:rsidRDefault="0012208D" w:rsidP="0012208D">
      <w:pPr>
        <w:pStyle w:val="a0"/>
        <w:numPr>
          <w:ilvl w:val="0"/>
          <w:numId w:val="0"/>
        </w:numPr>
        <w:tabs>
          <w:tab w:val="left" w:pos="708"/>
        </w:tabs>
        <w:spacing w:line="316" w:lineRule="auto"/>
        <w:ind w:firstLine="709"/>
        <w:jc w:val="both"/>
        <w:rPr>
          <w:color w:val="000000"/>
          <w:spacing w:val="-1"/>
          <w:sz w:val="28"/>
          <w:szCs w:val="28"/>
        </w:rPr>
      </w:pPr>
      <w:r>
        <w:rPr>
          <w:color w:val="000000"/>
          <w:spacing w:val="-1"/>
          <w:sz w:val="28"/>
          <w:szCs w:val="28"/>
        </w:rPr>
        <w:t>Расчет накопления крупногабаритных отходов принимается из расчета 5% от ТБО.</w:t>
      </w:r>
    </w:p>
    <w:p w:rsidR="0012208D" w:rsidRDefault="0012208D" w:rsidP="0012208D">
      <w:pPr>
        <w:pStyle w:val="a0"/>
        <w:numPr>
          <w:ilvl w:val="0"/>
          <w:numId w:val="0"/>
        </w:numPr>
        <w:tabs>
          <w:tab w:val="left" w:pos="708"/>
        </w:tabs>
        <w:spacing w:line="324" w:lineRule="auto"/>
        <w:ind w:firstLine="709"/>
        <w:jc w:val="both"/>
        <w:rPr>
          <w:color w:val="000000"/>
          <w:spacing w:val="-1"/>
          <w:sz w:val="28"/>
          <w:szCs w:val="28"/>
        </w:rPr>
      </w:pPr>
      <w:r>
        <w:rPr>
          <w:color w:val="000000"/>
          <w:spacing w:val="-1"/>
          <w:sz w:val="28"/>
          <w:szCs w:val="28"/>
        </w:rPr>
        <w:lastRenderedPageBreak/>
        <w:t>Таким образом, согласно произведенным расчетам, количество крупногабаритных отходов составит 1,03 м</w:t>
      </w:r>
      <w:r>
        <w:rPr>
          <w:color w:val="000000"/>
          <w:spacing w:val="-1"/>
          <w:sz w:val="28"/>
          <w:szCs w:val="28"/>
          <w:vertAlign w:val="superscript"/>
        </w:rPr>
        <w:t>3</w:t>
      </w:r>
      <w:r>
        <w:rPr>
          <w:color w:val="000000"/>
          <w:spacing w:val="-1"/>
          <w:sz w:val="28"/>
          <w:szCs w:val="28"/>
        </w:rPr>
        <w:t xml:space="preserve">/сутки. </w:t>
      </w:r>
    </w:p>
    <w:p w:rsidR="0012208D" w:rsidRDefault="0012208D" w:rsidP="0012208D">
      <w:pPr>
        <w:pStyle w:val="a0"/>
        <w:numPr>
          <w:ilvl w:val="0"/>
          <w:numId w:val="0"/>
        </w:numPr>
        <w:tabs>
          <w:tab w:val="left" w:pos="708"/>
        </w:tabs>
        <w:spacing w:line="324" w:lineRule="auto"/>
        <w:ind w:firstLine="709"/>
        <w:jc w:val="both"/>
        <w:rPr>
          <w:color w:val="000000"/>
          <w:spacing w:val="-1"/>
          <w:sz w:val="28"/>
          <w:szCs w:val="28"/>
        </w:rPr>
      </w:pPr>
      <w:r>
        <w:rPr>
          <w:color w:val="000000"/>
          <w:spacing w:val="-1"/>
          <w:sz w:val="28"/>
          <w:szCs w:val="28"/>
        </w:rPr>
        <w:t xml:space="preserve">Для вывоза отбросов механизированной уборки тротуаров и проезжей части улиц, дорог и площадей в населенном пункте предусматривается использование парка машин специализированного назначения. </w:t>
      </w:r>
    </w:p>
    <w:p w:rsidR="0012208D" w:rsidRDefault="0012208D" w:rsidP="0012208D">
      <w:pPr>
        <w:pStyle w:val="a0"/>
        <w:numPr>
          <w:ilvl w:val="0"/>
          <w:numId w:val="0"/>
        </w:numPr>
        <w:tabs>
          <w:tab w:val="left" w:pos="708"/>
        </w:tabs>
        <w:spacing w:line="324" w:lineRule="auto"/>
        <w:ind w:firstLine="709"/>
        <w:jc w:val="both"/>
        <w:rPr>
          <w:color w:val="000000"/>
          <w:spacing w:val="-1"/>
          <w:sz w:val="28"/>
          <w:szCs w:val="28"/>
        </w:rPr>
      </w:pPr>
      <w:r>
        <w:rPr>
          <w:color w:val="000000"/>
          <w:spacing w:val="-1"/>
          <w:sz w:val="28"/>
          <w:szCs w:val="28"/>
        </w:rPr>
        <w:t>В связи с небольшой численностью населения в ст. Баракаевская и ст. Хамкетинская, суммарное количество ТБО всех населеных пунктов составит 20,5</w:t>
      </w:r>
      <w:r>
        <w:t xml:space="preserve"> </w:t>
      </w:r>
      <w:r>
        <w:rPr>
          <w:color w:val="000000"/>
          <w:spacing w:val="-1"/>
          <w:sz w:val="28"/>
          <w:szCs w:val="28"/>
        </w:rPr>
        <w:t>м</w:t>
      </w:r>
      <w:r>
        <w:rPr>
          <w:color w:val="000000"/>
          <w:spacing w:val="-1"/>
          <w:sz w:val="28"/>
          <w:szCs w:val="28"/>
          <w:vertAlign w:val="superscript"/>
        </w:rPr>
        <w:t>3</w:t>
      </w:r>
      <w:r>
        <w:rPr>
          <w:color w:val="000000"/>
          <w:spacing w:val="-1"/>
          <w:sz w:val="28"/>
          <w:szCs w:val="28"/>
        </w:rPr>
        <w:t>/сутки.</w:t>
      </w:r>
    </w:p>
    <w:p w:rsidR="0012208D" w:rsidRDefault="0012208D" w:rsidP="0012208D">
      <w:pPr>
        <w:shd w:val="clear" w:color="auto" w:fill="FFFFFF"/>
        <w:tabs>
          <w:tab w:val="right" w:leader="dot" w:pos="284"/>
          <w:tab w:val="num" w:pos="720"/>
          <w:tab w:val="right" w:leader="dot" w:pos="9639"/>
        </w:tabs>
        <w:spacing w:line="324" w:lineRule="auto"/>
        <w:ind w:firstLine="709"/>
        <w:jc w:val="both"/>
        <w:rPr>
          <w:color w:val="000000"/>
          <w:spacing w:val="5"/>
          <w:sz w:val="28"/>
          <w:szCs w:val="28"/>
        </w:rPr>
      </w:pPr>
      <w:r>
        <w:rPr>
          <w:color w:val="000000"/>
          <w:spacing w:val="5"/>
          <w:sz w:val="28"/>
          <w:szCs w:val="28"/>
        </w:rPr>
        <w:t>Исходя из объёма спецтранспорта (50 м</w:t>
      </w:r>
      <w:r>
        <w:rPr>
          <w:color w:val="000000"/>
          <w:spacing w:val="5"/>
          <w:sz w:val="28"/>
          <w:szCs w:val="28"/>
          <w:vertAlign w:val="superscript"/>
        </w:rPr>
        <w:t>3</w:t>
      </w:r>
      <w:r>
        <w:rPr>
          <w:color w:val="000000"/>
          <w:spacing w:val="5"/>
          <w:sz w:val="28"/>
          <w:szCs w:val="28"/>
        </w:rPr>
        <w:t>), вывоз ТБО для ст. Губской, ст.</w:t>
      </w:r>
      <w:r>
        <w:rPr>
          <w:color w:val="000000"/>
          <w:spacing w:val="-1"/>
          <w:sz w:val="28"/>
          <w:szCs w:val="28"/>
        </w:rPr>
        <w:t xml:space="preserve"> Баракаевской</w:t>
      </w:r>
      <w:r>
        <w:rPr>
          <w:color w:val="000000"/>
          <w:spacing w:val="5"/>
          <w:sz w:val="28"/>
          <w:szCs w:val="28"/>
        </w:rPr>
        <w:t xml:space="preserve"> и ст. </w:t>
      </w:r>
      <w:r>
        <w:rPr>
          <w:color w:val="000000"/>
          <w:spacing w:val="-1"/>
          <w:sz w:val="28"/>
          <w:szCs w:val="28"/>
        </w:rPr>
        <w:t>Хамкетинской</w:t>
      </w:r>
      <w:r>
        <w:rPr>
          <w:color w:val="000000"/>
          <w:spacing w:val="5"/>
          <w:sz w:val="28"/>
          <w:szCs w:val="28"/>
        </w:rPr>
        <w:t xml:space="preserve"> будет производиться один раз в два дня. </w:t>
      </w:r>
    </w:p>
    <w:p w:rsidR="0012208D" w:rsidRDefault="0012208D" w:rsidP="0012208D">
      <w:pPr>
        <w:shd w:val="clear" w:color="auto" w:fill="FFFFFF"/>
        <w:tabs>
          <w:tab w:val="right" w:leader="dot" w:pos="284"/>
          <w:tab w:val="num" w:pos="720"/>
          <w:tab w:val="right" w:leader="dot" w:pos="9639"/>
        </w:tabs>
        <w:spacing w:line="324" w:lineRule="auto"/>
        <w:ind w:firstLine="709"/>
        <w:jc w:val="both"/>
        <w:rPr>
          <w:color w:val="000000"/>
          <w:spacing w:val="5"/>
          <w:sz w:val="28"/>
          <w:szCs w:val="28"/>
        </w:rPr>
      </w:pPr>
      <w:r>
        <w:rPr>
          <w:color w:val="000000"/>
          <w:spacing w:val="5"/>
          <w:sz w:val="28"/>
          <w:szCs w:val="28"/>
        </w:rPr>
        <w:t>Расчет количества контейнеров для мусора ведется исходя из объема контейнера 0.75 м</w:t>
      </w:r>
      <w:r>
        <w:rPr>
          <w:color w:val="000000"/>
          <w:spacing w:val="5"/>
          <w:sz w:val="28"/>
          <w:szCs w:val="28"/>
          <w:vertAlign w:val="superscript"/>
        </w:rPr>
        <w:t>3</w:t>
      </w:r>
      <w:r>
        <w:rPr>
          <w:color w:val="000000"/>
          <w:spacing w:val="5"/>
          <w:sz w:val="28"/>
          <w:szCs w:val="28"/>
        </w:rPr>
        <w:t xml:space="preserve"> , что составит:</w:t>
      </w:r>
    </w:p>
    <w:p w:rsidR="0012208D" w:rsidRDefault="0012208D" w:rsidP="0012208D">
      <w:pPr>
        <w:shd w:val="clear" w:color="auto" w:fill="FFFFFF"/>
        <w:tabs>
          <w:tab w:val="right" w:leader="dot" w:pos="284"/>
          <w:tab w:val="num" w:pos="720"/>
          <w:tab w:val="right" w:leader="dot" w:pos="9639"/>
        </w:tabs>
        <w:spacing w:line="324" w:lineRule="auto"/>
        <w:ind w:left="709"/>
        <w:jc w:val="both"/>
        <w:rPr>
          <w:i/>
          <w:color w:val="000000"/>
          <w:spacing w:val="5"/>
          <w:sz w:val="28"/>
          <w:szCs w:val="28"/>
        </w:rPr>
      </w:pPr>
      <w:r>
        <w:rPr>
          <w:b/>
          <w:i/>
          <w:color w:val="000000"/>
          <w:spacing w:val="5"/>
          <w:sz w:val="28"/>
          <w:szCs w:val="28"/>
        </w:rPr>
        <w:t xml:space="preserve">станица Губская </w:t>
      </w:r>
      <w:r>
        <w:rPr>
          <w:color w:val="000000"/>
          <w:spacing w:val="5"/>
          <w:sz w:val="28"/>
          <w:szCs w:val="28"/>
        </w:rPr>
        <w:t>–</w:t>
      </w:r>
      <w:r>
        <w:rPr>
          <w:i/>
          <w:color w:val="000000"/>
          <w:spacing w:val="5"/>
          <w:sz w:val="28"/>
          <w:szCs w:val="28"/>
        </w:rPr>
        <w:t xml:space="preserve"> 14,3 м</w:t>
      </w:r>
      <w:r>
        <w:rPr>
          <w:i/>
          <w:color w:val="000000"/>
          <w:spacing w:val="5"/>
          <w:sz w:val="28"/>
          <w:szCs w:val="28"/>
          <w:vertAlign w:val="superscript"/>
        </w:rPr>
        <w:t>3</w:t>
      </w:r>
      <w:r>
        <w:rPr>
          <w:i/>
          <w:color w:val="000000"/>
          <w:spacing w:val="5"/>
          <w:sz w:val="28"/>
          <w:szCs w:val="28"/>
        </w:rPr>
        <w:t>/сутки : 0,75 м</w:t>
      </w:r>
      <w:r>
        <w:rPr>
          <w:i/>
          <w:color w:val="000000"/>
          <w:spacing w:val="5"/>
          <w:sz w:val="28"/>
          <w:szCs w:val="28"/>
          <w:vertAlign w:val="superscript"/>
        </w:rPr>
        <w:t xml:space="preserve">3 </w:t>
      </w:r>
      <w:r>
        <w:rPr>
          <w:i/>
          <w:color w:val="000000"/>
          <w:spacing w:val="5"/>
          <w:sz w:val="28"/>
          <w:szCs w:val="28"/>
        </w:rPr>
        <w:t>≈ 19 контейнеров;</w:t>
      </w:r>
    </w:p>
    <w:p w:rsidR="0012208D" w:rsidRDefault="0012208D" w:rsidP="0012208D">
      <w:pPr>
        <w:shd w:val="clear" w:color="auto" w:fill="FFFFFF"/>
        <w:tabs>
          <w:tab w:val="right" w:leader="dot" w:pos="284"/>
          <w:tab w:val="num" w:pos="720"/>
          <w:tab w:val="right" w:leader="dot" w:pos="9639"/>
        </w:tabs>
        <w:spacing w:line="324" w:lineRule="auto"/>
        <w:ind w:left="709"/>
        <w:jc w:val="both"/>
        <w:rPr>
          <w:i/>
          <w:color w:val="000000"/>
          <w:spacing w:val="5"/>
          <w:sz w:val="28"/>
          <w:szCs w:val="28"/>
        </w:rPr>
      </w:pPr>
      <w:r>
        <w:rPr>
          <w:b/>
          <w:i/>
          <w:color w:val="000000"/>
          <w:spacing w:val="5"/>
          <w:sz w:val="28"/>
          <w:szCs w:val="28"/>
        </w:rPr>
        <w:t xml:space="preserve">станица Баракаевская </w:t>
      </w:r>
      <w:r>
        <w:rPr>
          <w:i/>
          <w:color w:val="000000"/>
          <w:spacing w:val="5"/>
          <w:sz w:val="28"/>
          <w:szCs w:val="28"/>
        </w:rPr>
        <w:t>–3,5 м</w:t>
      </w:r>
      <w:r>
        <w:rPr>
          <w:i/>
          <w:color w:val="000000"/>
          <w:spacing w:val="5"/>
          <w:sz w:val="28"/>
          <w:szCs w:val="28"/>
          <w:vertAlign w:val="superscript"/>
        </w:rPr>
        <w:t>3</w:t>
      </w:r>
      <w:r>
        <w:rPr>
          <w:i/>
          <w:color w:val="000000"/>
          <w:spacing w:val="5"/>
          <w:sz w:val="28"/>
          <w:szCs w:val="28"/>
        </w:rPr>
        <w:t>/сутки : 0,75 м</w:t>
      </w:r>
      <w:r>
        <w:rPr>
          <w:i/>
          <w:color w:val="000000"/>
          <w:spacing w:val="5"/>
          <w:sz w:val="28"/>
          <w:szCs w:val="28"/>
          <w:vertAlign w:val="superscript"/>
        </w:rPr>
        <w:t xml:space="preserve">3 </w:t>
      </w:r>
      <w:r>
        <w:rPr>
          <w:i/>
          <w:color w:val="000000"/>
          <w:spacing w:val="5"/>
          <w:sz w:val="28"/>
          <w:szCs w:val="28"/>
        </w:rPr>
        <w:t>≈ 5 контейнеров;</w:t>
      </w:r>
    </w:p>
    <w:p w:rsidR="0012208D" w:rsidRDefault="0012208D" w:rsidP="0012208D">
      <w:pPr>
        <w:shd w:val="clear" w:color="auto" w:fill="FFFFFF"/>
        <w:tabs>
          <w:tab w:val="right" w:leader="dot" w:pos="284"/>
          <w:tab w:val="num" w:pos="720"/>
          <w:tab w:val="right" w:leader="dot" w:pos="9639"/>
        </w:tabs>
        <w:spacing w:line="324" w:lineRule="auto"/>
        <w:ind w:left="709"/>
        <w:jc w:val="both"/>
        <w:rPr>
          <w:i/>
          <w:color w:val="000000"/>
          <w:spacing w:val="5"/>
          <w:sz w:val="28"/>
          <w:szCs w:val="28"/>
        </w:rPr>
      </w:pPr>
      <w:r>
        <w:rPr>
          <w:b/>
          <w:i/>
          <w:color w:val="000000"/>
          <w:spacing w:val="5"/>
          <w:sz w:val="28"/>
          <w:szCs w:val="28"/>
        </w:rPr>
        <w:t xml:space="preserve">станица Хамкетинская </w:t>
      </w:r>
      <w:r>
        <w:rPr>
          <w:i/>
          <w:color w:val="000000"/>
          <w:spacing w:val="5"/>
          <w:sz w:val="28"/>
          <w:szCs w:val="28"/>
        </w:rPr>
        <w:t>– 2,7м</w:t>
      </w:r>
      <w:r>
        <w:rPr>
          <w:i/>
          <w:color w:val="000000"/>
          <w:spacing w:val="5"/>
          <w:sz w:val="28"/>
          <w:szCs w:val="28"/>
          <w:vertAlign w:val="superscript"/>
        </w:rPr>
        <w:t>3</w:t>
      </w:r>
      <w:r>
        <w:rPr>
          <w:i/>
          <w:color w:val="000000"/>
          <w:spacing w:val="5"/>
          <w:sz w:val="28"/>
          <w:szCs w:val="28"/>
        </w:rPr>
        <w:t>/сутки : 0,75 м</w:t>
      </w:r>
      <w:r>
        <w:rPr>
          <w:i/>
          <w:color w:val="000000"/>
          <w:spacing w:val="5"/>
          <w:sz w:val="28"/>
          <w:szCs w:val="28"/>
          <w:vertAlign w:val="superscript"/>
        </w:rPr>
        <w:t xml:space="preserve">3 </w:t>
      </w:r>
      <w:r>
        <w:rPr>
          <w:i/>
          <w:color w:val="000000"/>
          <w:spacing w:val="5"/>
          <w:sz w:val="28"/>
          <w:szCs w:val="28"/>
        </w:rPr>
        <w:t>≈ 4 контейнера.</w:t>
      </w:r>
    </w:p>
    <w:p w:rsidR="0012208D" w:rsidRDefault="0012208D" w:rsidP="0012208D">
      <w:pPr>
        <w:shd w:val="clear" w:color="auto" w:fill="FFFFFF"/>
        <w:tabs>
          <w:tab w:val="right" w:leader="dot" w:pos="284"/>
          <w:tab w:val="num" w:pos="720"/>
          <w:tab w:val="right" w:leader="dot" w:pos="9639"/>
        </w:tabs>
        <w:spacing w:line="324" w:lineRule="auto"/>
        <w:ind w:firstLine="709"/>
        <w:jc w:val="both"/>
        <w:rPr>
          <w:b/>
          <w:sz w:val="28"/>
          <w:szCs w:val="28"/>
        </w:rPr>
      </w:pPr>
    </w:p>
    <w:p w:rsidR="0012208D" w:rsidRDefault="0012208D" w:rsidP="0012208D">
      <w:pPr>
        <w:shd w:val="clear" w:color="auto" w:fill="FFFFFF"/>
        <w:tabs>
          <w:tab w:val="right" w:leader="dot" w:pos="284"/>
          <w:tab w:val="num" w:pos="720"/>
          <w:tab w:val="right" w:leader="dot" w:pos="9639"/>
        </w:tabs>
        <w:spacing w:line="324" w:lineRule="auto"/>
        <w:ind w:firstLine="709"/>
        <w:jc w:val="center"/>
        <w:rPr>
          <w:b/>
          <w:sz w:val="28"/>
          <w:szCs w:val="28"/>
        </w:rPr>
      </w:pPr>
      <w:r>
        <w:rPr>
          <w:b/>
          <w:sz w:val="28"/>
          <w:szCs w:val="28"/>
        </w:rPr>
        <w:t>Благоустройство и озеленение территории.</w:t>
      </w:r>
    </w:p>
    <w:p w:rsidR="0012208D" w:rsidRDefault="0012208D" w:rsidP="0012208D">
      <w:pPr>
        <w:pStyle w:val="aff0"/>
        <w:widowControl w:val="0"/>
        <w:tabs>
          <w:tab w:val="right" w:leader="dot" w:pos="284"/>
          <w:tab w:val="num" w:pos="720"/>
          <w:tab w:val="right" w:leader="dot" w:pos="9639"/>
        </w:tabs>
        <w:spacing w:line="324" w:lineRule="auto"/>
        <w:ind w:firstLine="709"/>
        <w:rPr>
          <w:szCs w:val="28"/>
        </w:rPr>
      </w:pPr>
      <w:r>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12208D" w:rsidRDefault="0012208D" w:rsidP="0012208D">
      <w:pPr>
        <w:pStyle w:val="aff0"/>
        <w:widowControl w:val="0"/>
        <w:tabs>
          <w:tab w:val="right" w:leader="dot" w:pos="284"/>
          <w:tab w:val="num" w:pos="720"/>
          <w:tab w:val="right" w:leader="dot" w:pos="9639"/>
        </w:tabs>
        <w:spacing w:line="324" w:lineRule="auto"/>
        <w:ind w:firstLine="709"/>
        <w:rPr>
          <w:szCs w:val="28"/>
        </w:rPr>
      </w:pPr>
      <w:r>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12208D" w:rsidRDefault="0012208D" w:rsidP="0012208D">
      <w:pPr>
        <w:pStyle w:val="aff0"/>
        <w:widowControl w:val="0"/>
        <w:tabs>
          <w:tab w:val="right" w:leader="dot" w:pos="284"/>
          <w:tab w:val="num" w:pos="720"/>
          <w:tab w:val="right" w:leader="dot" w:pos="9639"/>
        </w:tabs>
        <w:spacing w:line="324" w:lineRule="auto"/>
        <w:ind w:firstLine="709"/>
        <w:rPr>
          <w:szCs w:val="28"/>
        </w:rPr>
      </w:pPr>
      <w:r>
        <w:rPr>
          <w:szCs w:val="28"/>
        </w:rPr>
        <w:t>Кроме того, единая система насаждений задерживает до 86% пыли, таким образом, уменьшит запыленность воздуха под кронами до 40%, уменьшает силу ветра, защищает воздух от загрязнения вредными газами и выполняет шумозащитную роль.</w:t>
      </w:r>
    </w:p>
    <w:p w:rsidR="0012208D" w:rsidRDefault="0012208D" w:rsidP="0012208D">
      <w:pPr>
        <w:pStyle w:val="aff0"/>
        <w:widowControl w:val="0"/>
        <w:tabs>
          <w:tab w:val="right" w:leader="dot" w:pos="284"/>
          <w:tab w:val="num" w:pos="720"/>
          <w:tab w:val="right" w:leader="dot" w:pos="9639"/>
        </w:tabs>
        <w:spacing w:line="324" w:lineRule="auto"/>
        <w:ind w:firstLine="709"/>
        <w:rPr>
          <w:szCs w:val="28"/>
        </w:rPr>
      </w:pPr>
      <w:r>
        <w:rPr>
          <w:szCs w:val="28"/>
        </w:rPr>
        <w:t xml:space="preserve">Зеленые насаждения всех видов, начиная от озеленения усадеб до </w:t>
      </w:r>
      <w:r>
        <w:rPr>
          <w:szCs w:val="28"/>
        </w:rPr>
        <w:lastRenderedPageBreak/>
        <w:t>зеленого пояса, окружающего поселок, должны быть объединены в единую стройную систему.</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Генеральным планом предусматривается многофункциональная система зеленых насаждений.</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По функциональному назначению система зеленых насаждений подразделяется на следующие виды:</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 общего пользования (парки, скверы, бульвары, озеленение улиц, проездов);</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 ограниченного использования (участки культурно-бытовых, спортивных и коммунальных объектов, участки школ и детских дошкольных территорий, озеленение производственных и коммунальных территорий и индивидуальных жилых участков);</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12208D" w:rsidRDefault="0012208D" w:rsidP="0012208D">
      <w:pPr>
        <w:pStyle w:val="aff0"/>
        <w:widowControl w:val="0"/>
        <w:tabs>
          <w:tab w:val="right" w:leader="dot" w:pos="284"/>
          <w:tab w:val="num" w:pos="720"/>
          <w:tab w:val="right" w:leader="dot" w:pos="9639"/>
        </w:tabs>
        <w:spacing w:line="328" w:lineRule="auto"/>
        <w:ind w:right="-1" w:firstLine="709"/>
        <w:rPr>
          <w:szCs w:val="28"/>
        </w:rPr>
      </w:pPr>
      <w:r>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12208D" w:rsidRDefault="0012208D" w:rsidP="0012208D">
      <w:pPr>
        <w:pStyle w:val="aff0"/>
        <w:widowControl w:val="0"/>
        <w:tabs>
          <w:tab w:val="right" w:leader="dot" w:pos="284"/>
          <w:tab w:val="num" w:pos="720"/>
          <w:tab w:val="right" w:leader="dot" w:pos="9639"/>
        </w:tabs>
        <w:spacing w:line="328" w:lineRule="auto"/>
        <w:ind w:right="-1" w:firstLine="709"/>
        <w:rPr>
          <w:szCs w:val="28"/>
        </w:rPr>
      </w:pPr>
      <w:r>
        <w:rPr>
          <w:szCs w:val="28"/>
        </w:rPr>
        <w:t>Наряду с существующим зеленым массивом, который подлежит реконструкции, проектом предусмотрены спортивно-парковая зона поселкового значения.</w:t>
      </w:r>
    </w:p>
    <w:p w:rsidR="0012208D" w:rsidRDefault="0012208D" w:rsidP="0012208D">
      <w:pPr>
        <w:pStyle w:val="aff0"/>
        <w:widowControl w:val="0"/>
        <w:tabs>
          <w:tab w:val="right" w:leader="dot" w:pos="284"/>
          <w:tab w:val="num" w:pos="720"/>
          <w:tab w:val="right" w:leader="dot" w:pos="9639"/>
        </w:tabs>
        <w:spacing w:line="328" w:lineRule="auto"/>
        <w:ind w:right="-1" w:firstLine="709"/>
        <w:rPr>
          <w:szCs w:val="28"/>
        </w:rPr>
      </w:pPr>
      <w:r>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12208D" w:rsidRDefault="0012208D" w:rsidP="0012208D">
      <w:pPr>
        <w:pStyle w:val="aff0"/>
        <w:widowControl w:val="0"/>
        <w:tabs>
          <w:tab w:val="right" w:leader="dot" w:pos="284"/>
          <w:tab w:val="num" w:pos="720"/>
          <w:tab w:val="right" w:leader="dot" w:pos="9639"/>
        </w:tabs>
        <w:spacing w:line="328" w:lineRule="auto"/>
        <w:ind w:right="-1" w:firstLine="709"/>
        <w:rPr>
          <w:szCs w:val="28"/>
        </w:rPr>
      </w:pPr>
      <w:r>
        <w:rPr>
          <w:szCs w:val="28"/>
        </w:rPr>
        <w:t>В качестве компонентов декоративного оформления рекомендуется использовать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предлагается использовать крупномерный посадочный материал, незамедлительно создающий эффект.</w:t>
      </w:r>
    </w:p>
    <w:p w:rsidR="0012208D" w:rsidRDefault="0012208D" w:rsidP="0012208D">
      <w:pPr>
        <w:pStyle w:val="aff0"/>
        <w:widowControl w:val="0"/>
        <w:tabs>
          <w:tab w:val="right" w:leader="dot" w:pos="284"/>
          <w:tab w:val="num" w:pos="720"/>
          <w:tab w:val="right" w:leader="dot" w:pos="9639"/>
        </w:tabs>
        <w:spacing w:line="328" w:lineRule="auto"/>
        <w:ind w:right="-1" w:firstLine="709"/>
        <w:rPr>
          <w:szCs w:val="28"/>
        </w:rPr>
      </w:pPr>
      <w:r>
        <w:rPr>
          <w:szCs w:val="28"/>
        </w:rPr>
        <w:t xml:space="preserve">Озеленение улиц и проездов должно обеспечивать защиту жилых </w:t>
      </w:r>
      <w:r>
        <w:rPr>
          <w:szCs w:val="28"/>
        </w:rPr>
        <w:lastRenderedPageBreak/>
        <w:t>домов от шума и пыли, для чего используют рядовые посадки деревьев вдоль улиц.</w:t>
      </w:r>
    </w:p>
    <w:p w:rsidR="0012208D" w:rsidRDefault="0012208D" w:rsidP="0012208D">
      <w:pPr>
        <w:pStyle w:val="aff0"/>
        <w:widowControl w:val="0"/>
        <w:tabs>
          <w:tab w:val="right" w:leader="dot" w:pos="284"/>
          <w:tab w:val="num" w:pos="720"/>
          <w:tab w:val="right" w:leader="dot" w:pos="9639"/>
        </w:tabs>
        <w:spacing w:line="328" w:lineRule="auto"/>
        <w:ind w:right="-1" w:firstLine="709"/>
        <w:rPr>
          <w:szCs w:val="28"/>
        </w:rPr>
      </w:pPr>
      <w:r>
        <w:rPr>
          <w:szCs w:val="28"/>
        </w:rPr>
        <w:t>Зеленые насаждения ограниченного использования будут иметь развитие на участках детских и медицинских учреждений, общественных и административных зданий, коммунальных территорий.</w:t>
      </w:r>
    </w:p>
    <w:p w:rsidR="0012208D" w:rsidRDefault="0012208D" w:rsidP="0012208D">
      <w:pPr>
        <w:pStyle w:val="aff0"/>
        <w:widowControl w:val="0"/>
        <w:tabs>
          <w:tab w:val="right" w:leader="dot" w:pos="284"/>
          <w:tab w:val="num" w:pos="720"/>
          <w:tab w:val="right" w:leader="dot" w:pos="9639"/>
        </w:tabs>
        <w:spacing w:line="360" w:lineRule="auto"/>
        <w:ind w:right="-1" w:firstLine="709"/>
        <w:rPr>
          <w:szCs w:val="28"/>
        </w:rPr>
      </w:pPr>
      <w:r>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12208D" w:rsidRDefault="0012208D" w:rsidP="0012208D">
      <w:pPr>
        <w:pStyle w:val="aff0"/>
        <w:widowControl w:val="0"/>
        <w:tabs>
          <w:tab w:val="right" w:leader="dot" w:pos="284"/>
          <w:tab w:val="num" w:pos="720"/>
          <w:tab w:val="right" w:leader="dot" w:pos="9639"/>
        </w:tabs>
        <w:spacing w:line="360" w:lineRule="auto"/>
        <w:ind w:right="-1" w:firstLine="709"/>
        <w:rPr>
          <w:szCs w:val="28"/>
        </w:rPr>
      </w:pPr>
      <w:r>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12208D" w:rsidRDefault="0012208D" w:rsidP="0012208D">
      <w:pPr>
        <w:pStyle w:val="aff0"/>
        <w:widowControl w:val="0"/>
        <w:tabs>
          <w:tab w:val="right" w:leader="dot" w:pos="284"/>
          <w:tab w:val="num" w:pos="720"/>
          <w:tab w:val="right" w:leader="dot" w:pos="9639"/>
        </w:tabs>
        <w:spacing w:line="360" w:lineRule="auto"/>
        <w:ind w:right="-1" w:firstLine="709"/>
        <w:rPr>
          <w:szCs w:val="28"/>
        </w:rPr>
      </w:pPr>
      <w:r>
        <w:rPr>
          <w:szCs w:val="28"/>
        </w:rPr>
        <w:t>По всему внешнему периметру территории школы и детского сада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12208D" w:rsidRDefault="0012208D" w:rsidP="0012208D">
      <w:pPr>
        <w:pStyle w:val="aff0"/>
        <w:widowControl w:val="0"/>
        <w:tabs>
          <w:tab w:val="right" w:leader="dot" w:pos="284"/>
          <w:tab w:val="num" w:pos="720"/>
          <w:tab w:val="right" w:leader="dot" w:pos="9639"/>
        </w:tabs>
        <w:spacing w:line="360" w:lineRule="auto"/>
        <w:ind w:right="-1" w:firstLine="709"/>
        <w:rPr>
          <w:szCs w:val="28"/>
        </w:rPr>
      </w:pPr>
      <w:r>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12208D" w:rsidRDefault="0012208D" w:rsidP="0012208D">
      <w:pPr>
        <w:pStyle w:val="aff0"/>
        <w:widowControl w:val="0"/>
        <w:tabs>
          <w:tab w:val="right" w:leader="dot" w:pos="284"/>
          <w:tab w:val="num" w:pos="720"/>
          <w:tab w:val="right" w:leader="dot" w:pos="9639"/>
        </w:tabs>
        <w:spacing w:line="360" w:lineRule="auto"/>
        <w:ind w:right="-1" w:firstLine="709"/>
        <w:rPr>
          <w:szCs w:val="28"/>
        </w:rPr>
      </w:pPr>
      <w:r>
        <w:rPr>
          <w:szCs w:val="28"/>
        </w:rPr>
        <w:t>Для озеленения общественных и административных зданий предлагается использовать посадку роз, вечнозеленых растений, бульденежа и спиреи Ван-Гутта.</w:t>
      </w:r>
    </w:p>
    <w:p w:rsidR="0012208D" w:rsidRDefault="0012208D" w:rsidP="0012208D">
      <w:pPr>
        <w:pStyle w:val="aff0"/>
        <w:widowControl w:val="0"/>
        <w:tabs>
          <w:tab w:val="right" w:leader="dot" w:pos="284"/>
          <w:tab w:val="num" w:pos="720"/>
          <w:tab w:val="right" w:leader="dot" w:pos="9639"/>
        </w:tabs>
        <w:spacing w:line="360" w:lineRule="auto"/>
        <w:ind w:right="-1" w:firstLine="709"/>
        <w:rPr>
          <w:szCs w:val="28"/>
        </w:rPr>
      </w:pPr>
      <w:r>
        <w:rPr>
          <w:szCs w:val="28"/>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w:t>
      </w:r>
      <w:r>
        <w:rPr>
          <w:szCs w:val="28"/>
        </w:rPr>
        <w:lastRenderedPageBreak/>
        <w:t>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 и быстрым ростом.</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 а с согласия землепользователей - на прилегающих к ней угодьях.</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Придорожное озеленение может использоваться в качестве противоэрозийного, ветрозащитного и снегозадерживающего средства.</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На Кубани для ветрозащитных полос широко применяют дубы, клены широколистные.</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Благоустройство бульваров, скверов, лесопарков предусматривает установку скамеек, укрытий от дождя в виде легких павильонов, беседок.</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Проектируются и декоративно озеленяются участки для торговых точек и пунктов питания.</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 xml:space="preserve">При проектировании приняты во внимания все озелененные участки территории, таким образом, все природные элементы сохраняются полностью в естественном виде, уделяется внимание организации поверхностного стока воды и проведение противоэрозионных мероприятий не только на склонах клифа, но и на всей территории проектирования. </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lastRenderedPageBreak/>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12208D" w:rsidRDefault="0012208D" w:rsidP="0012208D">
      <w:pPr>
        <w:pStyle w:val="aff0"/>
        <w:widowControl w:val="0"/>
        <w:tabs>
          <w:tab w:val="right" w:leader="dot" w:pos="284"/>
          <w:tab w:val="num" w:pos="720"/>
          <w:tab w:val="right" w:leader="dot" w:pos="9639"/>
        </w:tabs>
        <w:spacing w:line="328" w:lineRule="auto"/>
        <w:ind w:firstLine="709"/>
        <w:rPr>
          <w:szCs w:val="28"/>
        </w:rPr>
      </w:pPr>
      <w:r>
        <w:rPr>
          <w:szCs w:val="28"/>
        </w:rPr>
        <w:t>Исходя из климатических и почвенных условий местности, необходимо обеспечить механизированный уход и полив новых посадок.</w:t>
      </w:r>
    </w:p>
    <w:p w:rsidR="0012208D" w:rsidRDefault="0012208D" w:rsidP="0012208D">
      <w:pPr>
        <w:pStyle w:val="aff0"/>
        <w:widowControl w:val="0"/>
        <w:tabs>
          <w:tab w:val="right" w:leader="dot" w:pos="284"/>
          <w:tab w:val="num" w:pos="720"/>
          <w:tab w:val="right" w:leader="dot" w:pos="9639"/>
        </w:tabs>
        <w:spacing w:line="328" w:lineRule="auto"/>
        <w:ind w:firstLine="709"/>
        <w:rPr>
          <w:rFonts w:cs="Tahoma"/>
          <w:szCs w:val="28"/>
          <w:highlight w:val="cyan"/>
        </w:rPr>
      </w:pPr>
      <w:r>
        <w:t>Предложения по созданию зеленой зоны в проекте генплана предусматриваются в качестве прогноза.</w:t>
      </w:r>
    </w:p>
    <w:p w:rsidR="0012208D" w:rsidRDefault="0012208D" w:rsidP="0012208D">
      <w:pPr>
        <w:pStyle w:val="-2"/>
        <w:numPr>
          <w:ilvl w:val="0"/>
          <w:numId w:val="0"/>
        </w:numPr>
        <w:tabs>
          <w:tab w:val="right" w:leader="dot" w:pos="9498"/>
        </w:tabs>
        <w:spacing w:line="360" w:lineRule="auto"/>
        <w:ind w:left="709" w:right="-1" w:hanging="425"/>
      </w:pPr>
      <w:r>
        <w:rPr>
          <w:rFonts w:cs="Tahoma"/>
          <w:highlight w:val="cyan"/>
        </w:rPr>
        <w:br w:type="page"/>
      </w:r>
      <w:bookmarkStart w:id="251" w:name="_Toc265049361"/>
      <w:bookmarkStart w:id="252" w:name="_Toc264653954"/>
      <w:bookmarkStart w:id="253" w:name="_Toc263952153"/>
      <w:bookmarkStart w:id="254" w:name="_Toc297553009"/>
      <w:bookmarkStart w:id="255" w:name="_Toc285013929"/>
      <w:r>
        <w:lastRenderedPageBreak/>
        <w:t>3.5.ОХРАНА ОКРУЖАЮЩЕЙ СРЕД</w:t>
      </w:r>
      <w:bookmarkEnd w:id="251"/>
      <w:bookmarkEnd w:id="252"/>
      <w:bookmarkEnd w:id="253"/>
      <w:r>
        <w:t>Ы</w:t>
      </w:r>
      <w:bookmarkEnd w:id="254"/>
      <w:bookmarkEnd w:id="255"/>
    </w:p>
    <w:p w:rsidR="0012208D" w:rsidRDefault="0012208D" w:rsidP="0012208D">
      <w:pPr>
        <w:shd w:val="clear" w:color="auto" w:fill="FFFFFF"/>
        <w:tabs>
          <w:tab w:val="right" w:leader="dot" w:pos="284"/>
          <w:tab w:val="num" w:pos="720"/>
          <w:tab w:val="right" w:leader="dot" w:pos="9639"/>
        </w:tabs>
        <w:spacing w:line="312" w:lineRule="auto"/>
        <w:ind w:firstLine="720"/>
        <w:jc w:val="both"/>
        <w:rPr>
          <w:color w:val="000000"/>
          <w:spacing w:val="1"/>
          <w:sz w:val="28"/>
          <w:szCs w:val="28"/>
        </w:rPr>
      </w:pPr>
    </w:p>
    <w:p w:rsidR="0012208D" w:rsidRDefault="0012208D" w:rsidP="0012208D">
      <w:pPr>
        <w:shd w:val="clear" w:color="auto" w:fill="FFFFFF"/>
        <w:tabs>
          <w:tab w:val="right" w:leader="dot" w:pos="284"/>
          <w:tab w:val="num" w:pos="720"/>
          <w:tab w:val="right" w:leader="dot" w:pos="9639"/>
        </w:tabs>
        <w:spacing w:line="384" w:lineRule="auto"/>
        <w:ind w:firstLine="720"/>
        <w:jc w:val="both"/>
        <w:rPr>
          <w:color w:val="000000"/>
          <w:sz w:val="28"/>
          <w:szCs w:val="28"/>
        </w:rPr>
      </w:pPr>
      <w:r>
        <w:rPr>
          <w:color w:val="000000"/>
          <w:spacing w:val="1"/>
          <w:sz w:val="28"/>
          <w:szCs w:val="28"/>
        </w:rPr>
        <w:t xml:space="preserve">Одна из основных задач данного генерального плана - разработка рациональной </w:t>
      </w:r>
      <w:r>
        <w:rPr>
          <w:color w:val="000000"/>
          <w:sz w:val="28"/>
          <w:szCs w:val="28"/>
        </w:rPr>
        <w:t>планировочной организации территории Губского сельского поселения с целью обеспечения комплексного бережного природопользования.</w:t>
      </w:r>
    </w:p>
    <w:p w:rsidR="0012208D" w:rsidRDefault="0012208D" w:rsidP="0012208D">
      <w:pPr>
        <w:shd w:val="clear" w:color="auto" w:fill="FFFFFF"/>
        <w:tabs>
          <w:tab w:val="left" w:pos="221"/>
        </w:tabs>
        <w:spacing w:line="384" w:lineRule="auto"/>
        <w:ind w:firstLine="720"/>
        <w:jc w:val="both"/>
        <w:rPr>
          <w:color w:val="000000"/>
          <w:sz w:val="28"/>
          <w:szCs w:val="28"/>
        </w:rPr>
      </w:pPr>
      <w:r>
        <w:rPr>
          <w:color w:val="000000"/>
          <w:spacing w:val="10"/>
          <w:sz w:val="28"/>
          <w:szCs w:val="28"/>
        </w:rPr>
        <w:t xml:space="preserve">Данный проект содержит принципиальные предложения по </w:t>
      </w:r>
      <w:r>
        <w:rPr>
          <w:color w:val="000000"/>
          <w:sz w:val="28"/>
          <w:szCs w:val="28"/>
        </w:rPr>
        <w:t>планировочной организации 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12208D" w:rsidRDefault="0012208D" w:rsidP="0012208D">
      <w:pPr>
        <w:shd w:val="clear" w:color="auto" w:fill="FFFFFF"/>
        <w:tabs>
          <w:tab w:val="left" w:pos="221"/>
        </w:tabs>
        <w:spacing w:line="384"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12208D" w:rsidRDefault="0012208D" w:rsidP="0012208D">
      <w:pPr>
        <w:pStyle w:val="afff1"/>
        <w:tabs>
          <w:tab w:val="right" w:leader="dot" w:pos="284"/>
          <w:tab w:val="num" w:pos="720"/>
          <w:tab w:val="right" w:leader="dot" w:pos="9639"/>
        </w:tabs>
        <w:spacing w:line="384"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12208D" w:rsidRDefault="0012208D" w:rsidP="0012208D">
      <w:pPr>
        <w:pStyle w:val="afff1"/>
        <w:tabs>
          <w:tab w:val="right" w:leader="dot" w:pos="284"/>
          <w:tab w:val="num" w:pos="720"/>
          <w:tab w:val="right" w:leader="dot" w:pos="9639"/>
        </w:tabs>
        <w:spacing w:line="384"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12208D" w:rsidRDefault="0012208D" w:rsidP="0012208D">
      <w:pPr>
        <w:tabs>
          <w:tab w:val="right" w:leader="dot" w:pos="9498"/>
        </w:tabs>
        <w:spacing w:line="360" w:lineRule="auto"/>
        <w:ind w:right="-1" w:firstLine="720"/>
        <w:jc w:val="both"/>
        <w:rPr>
          <w:sz w:val="28"/>
        </w:rPr>
      </w:pPr>
    </w:p>
    <w:p w:rsidR="0012208D" w:rsidRDefault="0012208D" w:rsidP="0012208D">
      <w:pPr>
        <w:tabs>
          <w:tab w:val="right" w:leader="dot" w:pos="9498"/>
        </w:tabs>
        <w:spacing w:line="360" w:lineRule="auto"/>
        <w:ind w:right="-1" w:firstLine="720"/>
        <w:jc w:val="both"/>
        <w:rPr>
          <w:sz w:val="28"/>
        </w:rPr>
      </w:pPr>
    </w:p>
    <w:p w:rsidR="0012208D" w:rsidRDefault="0012208D" w:rsidP="0012208D">
      <w:pPr>
        <w:pStyle w:val="-2"/>
        <w:numPr>
          <w:ilvl w:val="2"/>
          <w:numId w:val="97"/>
        </w:numPr>
        <w:tabs>
          <w:tab w:val="left" w:pos="709"/>
        </w:tabs>
        <w:spacing w:line="360" w:lineRule="auto"/>
        <w:ind w:left="426" w:right="-1" w:hanging="426"/>
        <w:outlineLvl w:val="2"/>
        <w:rPr>
          <w:i/>
        </w:rPr>
      </w:pPr>
      <w:bookmarkStart w:id="256" w:name="_Toc297553010"/>
      <w:bookmarkStart w:id="257" w:name="_Toc285013930"/>
      <w:bookmarkStart w:id="258" w:name="_Toc265049362"/>
      <w:bookmarkStart w:id="259" w:name="_Toc264653955"/>
      <w:bookmarkStart w:id="260" w:name="_Toc263952154"/>
      <w:bookmarkStart w:id="261" w:name="_Toc261444089"/>
      <w:r>
        <w:rPr>
          <w:i/>
        </w:rPr>
        <w:t>Охрана окружающей среды при пользовании недрами.</w:t>
      </w:r>
      <w:bookmarkStart w:id="262" w:name="PO0000158"/>
      <w:bookmarkEnd w:id="256"/>
      <w:bookmarkEnd w:id="257"/>
      <w:bookmarkEnd w:id="258"/>
      <w:bookmarkEnd w:id="259"/>
      <w:bookmarkEnd w:id="260"/>
      <w:bookmarkEnd w:id="261"/>
      <w:bookmarkEnd w:id="262"/>
    </w:p>
    <w:p w:rsidR="0012208D" w:rsidRDefault="0012208D" w:rsidP="0012208D">
      <w:pPr>
        <w:tabs>
          <w:tab w:val="right" w:leader="dot" w:pos="9498"/>
        </w:tabs>
        <w:spacing w:line="360" w:lineRule="auto"/>
        <w:ind w:right="-1"/>
        <w:jc w:val="both"/>
        <w:rPr>
          <w:sz w:val="28"/>
          <w:u w:val="single"/>
        </w:rPr>
      </w:pPr>
    </w:p>
    <w:p w:rsidR="0012208D" w:rsidRDefault="0012208D" w:rsidP="0012208D">
      <w:pPr>
        <w:tabs>
          <w:tab w:val="right" w:leader="dot" w:pos="284"/>
          <w:tab w:val="num" w:pos="720"/>
          <w:tab w:val="right" w:leader="dot" w:pos="9639"/>
        </w:tabs>
        <w:spacing w:line="360" w:lineRule="auto"/>
        <w:ind w:right="-1" w:firstLine="709"/>
        <w:jc w:val="both"/>
        <w:rPr>
          <w:sz w:val="28"/>
        </w:rPr>
      </w:pPr>
      <w:r>
        <w:rPr>
          <w:sz w:val="28"/>
          <w:u w:val="single"/>
        </w:rPr>
        <w:t xml:space="preserve">Минерально-сырьевые ресурсы. </w:t>
      </w:r>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bookmarkStart w:id="263" w:name="p619"/>
      <w:bookmarkEnd w:id="263"/>
      <w:r>
        <w:rPr>
          <w:sz w:val="28"/>
          <w:szCs w:val="28"/>
          <w:lang w:eastAsia="ar-SA"/>
        </w:rPr>
        <w:t xml:space="preserve">Как уже говорилось раннее (см. п. 1.4), на территории Губского сельского поселения </w:t>
      </w:r>
      <w:r>
        <w:rPr>
          <w:rFonts w:cs="Tahoma"/>
          <w:noProof/>
          <w:sz w:val="28"/>
          <w:szCs w:val="28"/>
        </w:rPr>
        <w:t>находятся: Губске месторождение глины, расположенное в 1 км к ЮВ от восточной окраины ст. Губской, Джигитлевске месторождение строительного песка, расположенное в 3 км к северу от ст. Губской и Хамкетинская площадь, где производится Геологическое изучение, разведка и добыча углеводородного сырья.</w:t>
      </w:r>
      <w:bookmarkStart w:id="264" w:name="_Toc261417896"/>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r>
        <w:rPr>
          <w:sz w:val="28"/>
          <w:szCs w:val="28"/>
          <w:lang w:eastAsia="ar-SA"/>
        </w:rPr>
        <w:t>Для использования минерально-сырьевых ресурсов в обязательном порядке должен быть разработан проект на разработку конкретного месторождения и его рекультивацию с учетом природоохранных мероприятий и получена лицензия на право их добычи</w:t>
      </w:r>
      <w:bookmarkStart w:id="265" w:name="_Toc263862821"/>
      <w:bookmarkStart w:id="266" w:name="_Toc263862948"/>
      <w:bookmarkStart w:id="267" w:name="_Toc263863020"/>
      <w:bookmarkStart w:id="268" w:name="_Toc263863091"/>
      <w:bookmarkStart w:id="269" w:name="_Toc263863163"/>
      <w:bookmarkStart w:id="270" w:name="_Toc263863235"/>
      <w:bookmarkStart w:id="271" w:name="_Toc263863306"/>
      <w:bookmarkStart w:id="272" w:name="_Toc263927047"/>
      <w:bookmarkStart w:id="273" w:name="_Toc263931791"/>
      <w:bookmarkStart w:id="274" w:name="_Toc263931867"/>
      <w:bookmarkStart w:id="275" w:name="_Toc263931943"/>
      <w:bookmarkStart w:id="276" w:name="_Toc263862822"/>
      <w:bookmarkStart w:id="277" w:name="_Toc263862949"/>
      <w:bookmarkStart w:id="278" w:name="_Toc263863021"/>
      <w:bookmarkStart w:id="279" w:name="_Toc263863092"/>
      <w:bookmarkStart w:id="280" w:name="_Toc263863164"/>
      <w:bookmarkStart w:id="281" w:name="_Toc263863236"/>
      <w:bookmarkStart w:id="282" w:name="_Toc263863307"/>
      <w:bookmarkStart w:id="283" w:name="_Toc263927048"/>
      <w:bookmarkStart w:id="284" w:name="_Toc263931792"/>
      <w:bookmarkStart w:id="285" w:name="_Toc263931868"/>
      <w:bookmarkStart w:id="286" w:name="_Toc263931944"/>
      <w:bookmarkStart w:id="287" w:name="_Toc263862823"/>
      <w:bookmarkStart w:id="288" w:name="_Toc263862950"/>
      <w:bookmarkStart w:id="289" w:name="_Toc263863022"/>
      <w:bookmarkStart w:id="290" w:name="_Toc263863093"/>
      <w:bookmarkStart w:id="291" w:name="_Toc263863165"/>
      <w:bookmarkStart w:id="292" w:name="_Toc263863237"/>
      <w:bookmarkStart w:id="293" w:name="_Toc263863308"/>
      <w:bookmarkStart w:id="294" w:name="_Toc263927049"/>
      <w:bookmarkStart w:id="295" w:name="_Toc263931793"/>
      <w:bookmarkStart w:id="296" w:name="_Toc263931869"/>
      <w:bookmarkStart w:id="297" w:name="_Toc26393194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Pr>
          <w:sz w:val="28"/>
          <w:szCs w:val="28"/>
          <w:lang w:eastAsia="ar-SA"/>
        </w:rPr>
        <w:t>.</w:t>
      </w:r>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r>
        <w:rPr>
          <w:sz w:val="28"/>
          <w:szCs w:val="28"/>
          <w:lang w:eastAsia="ar-SA"/>
        </w:rPr>
        <w:t>При пользовании недрами должен осуществляется систематический контроль за состоянием окружающей среды и выполнением природоохранных мероприятий, а также,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298" w:name="PO0000159"/>
      <w:bookmarkEnd w:id="298"/>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r>
        <w:rPr>
          <w:sz w:val="28"/>
          <w:szCs w:val="28"/>
          <w:lang w:eastAsia="ar-SA"/>
        </w:rPr>
        <w:t>При выявлении необходимости применения более эффективных мероприятий по охране окружающей среды в проектную документацию вносятся необходимые изменения.</w:t>
      </w:r>
      <w:bookmarkStart w:id="299" w:name="PO0000160"/>
      <w:bookmarkEnd w:id="299"/>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r>
        <w:rPr>
          <w:sz w:val="28"/>
          <w:szCs w:val="28"/>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300" w:name="PO0000161"/>
      <w:bookmarkEnd w:id="300"/>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r>
        <w:rPr>
          <w:sz w:val="28"/>
          <w:szCs w:val="28"/>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301" w:name="PO0000162"/>
      <w:bookmarkEnd w:id="301"/>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r>
        <w:rPr>
          <w:sz w:val="28"/>
          <w:szCs w:val="28"/>
          <w:lang w:eastAsia="ar-SA"/>
        </w:rPr>
        <w:lastRenderedPageBreak/>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bookmarkStart w:id="302" w:name="PO0000163"/>
      <w:bookmarkEnd w:id="302"/>
      <w:r>
        <w:rPr>
          <w:sz w:val="28"/>
          <w:szCs w:val="28"/>
          <w:lang w:eastAsia="ar-SA"/>
        </w:rPr>
        <w:t>В пределах горного отвода обеспечиваются гидрогеологические наблюдения и контроль за состоянием подземных и поверхностных вод.</w:t>
      </w:r>
    </w:p>
    <w:p w:rsidR="0012208D" w:rsidRDefault="0012208D" w:rsidP="0012208D">
      <w:pPr>
        <w:tabs>
          <w:tab w:val="right" w:leader="dot" w:pos="284"/>
          <w:tab w:val="num" w:pos="720"/>
          <w:tab w:val="right" w:leader="dot" w:pos="9639"/>
        </w:tabs>
        <w:spacing w:line="360" w:lineRule="auto"/>
        <w:ind w:right="-1" w:firstLine="709"/>
        <w:jc w:val="both"/>
        <w:rPr>
          <w:sz w:val="28"/>
          <w:szCs w:val="28"/>
          <w:lang w:eastAsia="ar-SA"/>
        </w:rPr>
      </w:pPr>
      <w:bookmarkStart w:id="303" w:name="PO0000164"/>
      <w:bookmarkEnd w:id="303"/>
      <w:r>
        <w:rPr>
          <w:sz w:val="28"/>
          <w:szCs w:val="28"/>
          <w:lang w:eastAsia="ar-SA"/>
        </w:rPr>
        <w:t>Размещение в населенных пунктах отвалов пород и хранилищ отходов, являющихся источником загрязнения атмосферного воздуха пылью, вредными газами, дурнопахнущими веществами, не допускается.</w:t>
      </w:r>
    </w:p>
    <w:p w:rsidR="0012208D" w:rsidRDefault="0012208D" w:rsidP="0012208D">
      <w:pPr>
        <w:tabs>
          <w:tab w:val="right" w:leader="dot" w:pos="284"/>
          <w:tab w:val="num" w:pos="720"/>
          <w:tab w:val="right" w:leader="dot" w:pos="9639"/>
        </w:tabs>
        <w:spacing w:line="312" w:lineRule="auto"/>
        <w:ind w:right="-1" w:firstLine="709"/>
        <w:jc w:val="both"/>
        <w:rPr>
          <w:sz w:val="28"/>
          <w:szCs w:val="28"/>
          <w:lang w:eastAsia="ar-SA"/>
        </w:rPr>
      </w:pPr>
    </w:p>
    <w:p w:rsidR="0012208D" w:rsidRDefault="0012208D" w:rsidP="0012208D">
      <w:pPr>
        <w:pStyle w:val="-2"/>
        <w:numPr>
          <w:ilvl w:val="2"/>
          <w:numId w:val="97"/>
        </w:numPr>
        <w:tabs>
          <w:tab w:val="left" w:pos="709"/>
        </w:tabs>
        <w:spacing w:line="360" w:lineRule="auto"/>
        <w:ind w:left="426" w:right="-1" w:hanging="426"/>
        <w:outlineLvl w:val="2"/>
        <w:rPr>
          <w:i/>
        </w:rPr>
      </w:pPr>
      <w:bookmarkStart w:id="304" w:name="_Toc297553011"/>
      <w:bookmarkStart w:id="305" w:name="_Toc285013931"/>
      <w:r>
        <w:rPr>
          <w:i/>
        </w:rPr>
        <w:t>Охрана особо охраняемых природных территорий</w:t>
      </w:r>
      <w:bookmarkEnd w:id="304"/>
      <w:bookmarkEnd w:id="305"/>
    </w:p>
    <w:p w:rsidR="0012208D" w:rsidRDefault="0012208D" w:rsidP="0012208D">
      <w:pPr>
        <w:tabs>
          <w:tab w:val="right" w:leader="dot" w:pos="284"/>
          <w:tab w:val="num" w:pos="720"/>
          <w:tab w:val="right" w:leader="dot" w:pos="9639"/>
        </w:tabs>
        <w:spacing w:line="312" w:lineRule="auto"/>
        <w:ind w:right="-1" w:firstLine="709"/>
        <w:jc w:val="both"/>
        <w:rPr>
          <w:sz w:val="28"/>
          <w:szCs w:val="28"/>
          <w:lang w:eastAsia="ar-SA"/>
        </w:rPr>
      </w:pPr>
    </w:p>
    <w:p w:rsidR="0012208D" w:rsidRDefault="0012208D" w:rsidP="0012208D">
      <w:pPr>
        <w:tabs>
          <w:tab w:val="right" w:leader="dot" w:pos="284"/>
          <w:tab w:val="num" w:pos="720"/>
          <w:tab w:val="right" w:leader="dot" w:pos="9639"/>
        </w:tabs>
        <w:spacing w:line="336" w:lineRule="auto"/>
        <w:ind w:right="-1" w:firstLine="709"/>
        <w:jc w:val="both"/>
        <w:rPr>
          <w:sz w:val="28"/>
          <w:szCs w:val="28"/>
          <w:lang w:eastAsia="ar-SA"/>
        </w:rPr>
      </w:pPr>
      <w:r>
        <w:rPr>
          <w:sz w:val="28"/>
          <w:szCs w:val="28"/>
          <w:lang w:eastAsia="ar-SA"/>
        </w:rPr>
        <w:t>Особо охраняемые природные территории – участки земли, водной поверхности и воздушного пространство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12208D" w:rsidRDefault="0012208D" w:rsidP="0012208D">
      <w:pPr>
        <w:tabs>
          <w:tab w:val="right" w:leader="dot" w:pos="284"/>
          <w:tab w:val="num" w:pos="720"/>
          <w:tab w:val="right" w:leader="dot" w:pos="9639"/>
        </w:tabs>
        <w:spacing w:line="336" w:lineRule="auto"/>
        <w:ind w:right="-1" w:firstLine="709"/>
        <w:jc w:val="both"/>
        <w:rPr>
          <w:sz w:val="28"/>
          <w:szCs w:val="28"/>
          <w:lang w:eastAsia="ar-SA"/>
        </w:rPr>
      </w:pPr>
      <w:r>
        <w:rPr>
          <w:sz w:val="28"/>
          <w:szCs w:val="28"/>
          <w:lang w:eastAsia="ar-SA"/>
        </w:rPr>
        <w:t xml:space="preserve">Особо охраняемые природные территории (ООПТ) относятся к объектам общенационального достояния. </w:t>
      </w:r>
    </w:p>
    <w:p w:rsidR="0012208D" w:rsidRDefault="0012208D" w:rsidP="0012208D">
      <w:pPr>
        <w:tabs>
          <w:tab w:val="right" w:leader="dot" w:pos="284"/>
          <w:tab w:val="num" w:pos="720"/>
          <w:tab w:val="right" w:leader="dot" w:pos="9639"/>
        </w:tabs>
        <w:spacing w:line="336" w:lineRule="auto"/>
        <w:ind w:firstLine="720"/>
        <w:jc w:val="both"/>
        <w:rPr>
          <w:sz w:val="28"/>
        </w:rPr>
      </w:pPr>
      <w:r>
        <w:rPr>
          <w:sz w:val="28"/>
        </w:rPr>
        <w:t>На территории поселения расположен один памятник природы - Лесные культуры каштана посевного.</w:t>
      </w:r>
    </w:p>
    <w:p w:rsidR="0012208D" w:rsidRDefault="0012208D" w:rsidP="0012208D">
      <w:pPr>
        <w:tabs>
          <w:tab w:val="right" w:leader="dot" w:pos="284"/>
          <w:tab w:val="num" w:pos="720"/>
          <w:tab w:val="right" w:leader="dot" w:pos="9639"/>
        </w:tabs>
        <w:spacing w:line="336" w:lineRule="auto"/>
        <w:ind w:firstLine="720"/>
        <w:jc w:val="both"/>
        <w:rPr>
          <w:sz w:val="28"/>
        </w:rPr>
      </w:pPr>
      <w:r>
        <w:rPr>
          <w:sz w:val="28"/>
        </w:rPr>
        <w:t>Перечень памятников природы был утвержден решением Мостовского РИК № 125 от 27.03.80г., решение Краснодарского КИК № 326 от 14.07.1988г.</w:t>
      </w:r>
    </w:p>
    <w:p w:rsidR="0012208D" w:rsidRDefault="0012208D" w:rsidP="0012208D">
      <w:pPr>
        <w:tabs>
          <w:tab w:val="right" w:leader="dot" w:pos="284"/>
          <w:tab w:val="num" w:pos="720"/>
          <w:tab w:val="right" w:leader="dot" w:pos="9639"/>
        </w:tabs>
        <w:spacing w:line="336" w:lineRule="auto"/>
        <w:ind w:firstLine="720"/>
        <w:jc w:val="both"/>
        <w:rPr>
          <w:sz w:val="28"/>
        </w:rPr>
      </w:pPr>
      <w:r>
        <w:rPr>
          <w:sz w:val="28"/>
        </w:rPr>
        <w:t>Для уточнения статуса (уровня) памятников природы, их границ, режима, необходимо выполнить комплекс научно-исследовательских, проектных и землеустроительных мероприятий, в том числе по постановке особо охраняемыох природных территорий и их охранных зон на кадастровый учет.</w:t>
      </w:r>
    </w:p>
    <w:p w:rsidR="0012208D" w:rsidRDefault="0012208D" w:rsidP="0012208D">
      <w:pPr>
        <w:tabs>
          <w:tab w:val="right" w:leader="dot" w:pos="284"/>
          <w:tab w:val="num" w:pos="720"/>
          <w:tab w:val="right" w:leader="dot" w:pos="9639"/>
        </w:tabs>
        <w:spacing w:line="336" w:lineRule="auto"/>
        <w:ind w:firstLine="720"/>
        <w:jc w:val="both"/>
        <w:rPr>
          <w:sz w:val="28"/>
        </w:rPr>
      </w:pPr>
      <w:r>
        <w:rPr>
          <w:sz w:val="28"/>
        </w:rPr>
        <w:lastRenderedPageBreak/>
        <w:t xml:space="preserve">Режимы особой охраны территорий государственных природных заказников и памятников природы установлен ст. 27 ФЗ №33 от 14.03.1995 г. «Об особо охраняемых территориях». </w:t>
      </w:r>
    </w:p>
    <w:p w:rsidR="0012208D" w:rsidRDefault="0012208D" w:rsidP="0012208D">
      <w:pPr>
        <w:tabs>
          <w:tab w:val="right" w:leader="dot" w:pos="284"/>
          <w:tab w:val="num" w:pos="720"/>
          <w:tab w:val="right" w:leader="dot" w:pos="9639"/>
        </w:tabs>
        <w:spacing w:line="312" w:lineRule="auto"/>
        <w:ind w:firstLine="720"/>
        <w:jc w:val="both"/>
        <w:rPr>
          <w:i/>
          <w:sz w:val="28"/>
        </w:rPr>
      </w:pPr>
      <w:bookmarkStart w:id="306" w:name="sub_54000"/>
      <w:r>
        <w:rPr>
          <w:i/>
          <w:sz w:val="28"/>
        </w:rPr>
        <w:t>Режим особой охраны памятников природы:</w:t>
      </w:r>
      <w:bookmarkEnd w:id="306"/>
    </w:p>
    <w:p w:rsidR="0012208D" w:rsidRDefault="0012208D" w:rsidP="0012208D">
      <w:pPr>
        <w:tabs>
          <w:tab w:val="right" w:leader="dot" w:pos="284"/>
          <w:tab w:val="num" w:pos="720"/>
          <w:tab w:val="right" w:leader="dot" w:pos="9639"/>
        </w:tabs>
        <w:spacing w:line="312" w:lineRule="auto"/>
        <w:ind w:firstLine="720"/>
        <w:jc w:val="both"/>
        <w:rPr>
          <w:sz w:val="28"/>
        </w:rPr>
      </w:pPr>
      <w:r>
        <w:rPr>
          <w:sz w:val="28"/>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12208D" w:rsidRDefault="0012208D" w:rsidP="0012208D">
      <w:pPr>
        <w:tabs>
          <w:tab w:val="right" w:leader="dot" w:pos="284"/>
          <w:tab w:val="num" w:pos="720"/>
          <w:tab w:val="right" w:leader="dot" w:pos="9639"/>
        </w:tabs>
        <w:spacing w:line="312" w:lineRule="auto"/>
        <w:ind w:firstLine="720"/>
        <w:jc w:val="both"/>
        <w:rPr>
          <w:sz w:val="28"/>
        </w:rPr>
      </w:pPr>
    </w:p>
    <w:p w:rsidR="0012208D" w:rsidRDefault="0012208D" w:rsidP="0012208D">
      <w:pPr>
        <w:pStyle w:val="-2"/>
        <w:numPr>
          <w:ilvl w:val="2"/>
          <w:numId w:val="97"/>
        </w:numPr>
        <w:tabs>
          <w:tab w:val="left" w:pos="709"/>
        </w:tabs>
        <w:spacing w:line="360" w:lineRule="auto"/>
        <w:ind w:left="426" w:right="-1" w:hanging="426"/>
        <w:outlineLvl w:val="2"/>
        <w:rPr>
          <w:i/>
        </w:rPr>
      </w:pPr>
      <w:bookmarkStart w:id="307" w:name="_Toc297553012"/>
      <w:bookmarkStart w:id="308" w:name="_Toc285013932"/>
      <w:bookmarkStart w:id="309" w:name="_Toc265049363"/>
      <w:bookmarkStart w:id="310" w:name="_Toc264653956"/>
      <w:bookmarkStart w:id="311" w:name="_Toc263952155"/>
      <w:bookmarkStart w:id="312" w:name="_Toc261444090"/>
      <w:bookmarkStart w:id="313" w:name="_Toc261417891"/>
      <w:bookmarkStart w:id="314" w:name="_Toc202862976"/>
      <w:r>
        <w:rPr>
          <w:i/>
        </w:rPr>
        <w:t>Охрана земельных ресурсов</w:t>
      </w:r>
      <w:bookmarkEnd w:id="307"/>
      <w:bookmarkEnd w:id="308"/>
      <w:bookmarkEnd w:id="309"/>
      <w:bookmarkEnd w:id="310"/>
      <w:bookmarkEnd w:id="311"/>
      <w:bookmarkEnd w:id="312"/>
      <w:bookmarkEnd w:id="313"/>
      <w:r>
        <w:rPr>
          <w:i/>
        </w:rPr>
        <w:t xml:space="preserve"> </w:t>
      </w:r>
      <w:bookmarkEnd w:id="314"/>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bookmarkStart w:id="315" w:name="_Toc261444091"/>
      <w:bookmarkStart w:id="316" w:name="_Toc261417892"/>
      <w:r>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 в результате седиментационных процессов и выпадения осадков из загрязненного воздуха. </w:t>
      </w:r>
    </w:p>
    <w:p w:rsidR="0012208D" w:rsidRDefault="0012208D" w:rsidP="0012208D">
      <w:pPr>
        <w:tabs>
          <w:tab w:val="right" w:leader="dot" w:pos="284"/>
          <w:tab w:val="num" w:pos="720"/>
          <w:tab w:val="right" w:leader="dot" w:pos="9639"/>
        </w:tabs>
        <w:spacing w:line="312" w:lineRule="auto"/>
        <w:ind w:firstLine="720"/>
        <w:jc w:val="both"/>
        <w:rPr>
          <w:sz w:val="28"/>
          <w:szCs w:val="28"/>
        </w:rPr>
      </w:pPr>
      <w:r>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12208D" w:rsidRDefault="0012208D" w:rsidP="0012208D">
      <w:pPr>
        <w:tabs>
          <w:tab w:val="right" w:leader="dot" w:pos="284"/>
          <w:tab w:val="num" w:pos="720"/>
          <w:tab w:val="right" w:leader="dot" w:pos="9639"/>
        </w:tabs>
        <w:spacing w:line="312" w:lineRule="auto"/>
        <w:ind w:firstLine="720"/>
        <w:jc w:val="both"/>
        <w:rPr>
          <w:sz w:val="28"/>
          <w:szCs w:val="28"/>
        </w:rPr>
      </w:pPr>
      <w:r>
        <w:rPr>
          <w:sz w:val="28"/>
          <w:szCs w:val="28"/>
        </w:rP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12208D" w:rsidRDefault="0012208D" w:rsidP="0012208D">
      <w:pPr>
        <w:tabs>
          <w:tab w:val="right" w:leader="dot" w:pos="284"/>
          <w:tab w:val="num" w:pos="720"/>
          <w:tab w:val="right" w:leader="dot" w:pos="9639"/>
        </w:tabs>
        <w:spacing w:line="312" w:lineRule="auto"/>
        <w:ind w:firstLine="720"/>
        <w:jc w:val="both"/>
        <w:rPr>
          <w:sz w:val="28"/>
          <w:szCs w:val="28"/>
        </w:rPr>
      </w:pPr>
      <w:r>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 xml:space="preserve">При ведении сельского хозяйства, в значительных объемах применяются химические средства защиты растений (ХСЗР). Вследствие этого, в ряду экологических проблем одной из наиболее серьезных является </w:t>
      </w:r>
      <w:r>
        <w:rPr>
          <w:rFonts w:eastAsia="Arial Unicode MS"/>
          <w:sz w:val="28"/>
          <w:szCs w:val="28"/>
        </w:rPr>
        <w:lastRenderedPageBreak/>
        <w:t>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На территории проектируемого поселения отсутствуют склады по хранению агрохимикатов.</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 полностью исключить сжигание стерни;</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осуществлять постоянный контроль уровня загрязнения почвы и возделываемых на ней культур;</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не допускать пролива нефтепродуктов от сельскохозяйственных машин и механизмов;</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осуществлять контроль качества вносимых органических удобрений.</w:t>
      </w:r>
    </w:p>
    <w:p w:rsidR="0012208D" w:rsidRDefault="0012208D" w:rsidP="0012208D">
      <w:pPr>
        <w:tabs>
          <w:tab w:val="right" w:leader="dot" w:pos="284"/>
          <w:tab w:val="num" w:pos="720"/>
          <w:tab w:val="right" w:leader="dot" w:pos="9639"/>
        </w:tabs>
        <w:spacing w:line="360" w:lineRule="auto"/>
        <w:ind w:firstLine="720"/>
        <w:jc w:val="both"/>
        <w:rPr>
          <w:sz w:val="28"/>
          <w:szCs w:val="28"/>
        </w:rPr>
      </w:pPr>
      <w:r>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12208D" w:rsidRDefault="0012208D" w:rsidP="0012208D">
      <w:pPr>
        <w:shd w:val="clear" w:color="auto" w:fill="FFFFFF"/>
        <w:tabs>
          <w:tab w:val="right" w:leader="dot" w:pos="284"/>
          <w:tab w:val="num" w:pos="720"/>
          <w:tab w:val="right" w:leader="dot" w:pos="9639"/>
        </w:tabs>
        <w:spacing w:line="360" w:lineRule="auto"/>
        <w:ind w:firstLine="720"/>
        <w:jc w:val="both"/>
        <w:rPr>
          <w:sz w:val="28"/>
          <w:szCs w:val="28"/>
        </w:rPr>
      </w:pPr>
      <w:r>
        <w:rPr>
          <w:sz w:val="28"/>
          <w:szCs w:val="28"/>
        </w:rPr>
        <w:t>Прямое воздействие на земельные ресурсы оказывают мероприятия при строительстве и обустройстве, которые выражаются:</w:t>
      </w:r>
    </w:p>
    <w:p w:rsidR="0012208D" w:rsidRDefault="0012208D" w:rsidP="0012208D">
      <w:pPr>
        <w:widowControl w:val="0"/>
        <w:numPr>
          <w:ilvl w:val="0"/>
          <w:numId w:val="98"/>
        </w:numPr>
        <w:shd w:val="clear" w:color="auto" w:fill="FFFFFF"/>
        <w:suppressAutoHyphens/>
        <w:spacing w:line="360" w:lineRule="auto"/>
        <w:ind w:left="0" w:firstLine="142"/>
        <w:jc w:val="both"/>
        <w:rPr>
          <w:sz w:val="28"/>
          <w:szCs w:val="28"/>
        </w:rPr>
      </w:pPr>
      <w:r>
        <w:rPr>
          <w:sz w:val="28"/>
          <w:szCs w:val="28"/>
        </w:rPr>
        <w:t xml:space="preserve">В отчуждении земель под новое строительство (предприятия АПК, строительные организации, разработка карьеров, полигоны ТБО, кладбища и т.п.); </w:t>
      </w:r>
    </w:p>
    <w:p w:rsidR="0012208D" w:rsidRDefault="0012208D" w:rsidP="0012208D">
      <w:pPr>
        <w:widowControl w:val="0"/>
        <w:numPr>
          <w:ilvl w:val="0"/>
          <w:numId w:val="98"/>
        </w:numPr>
        <w:shd w:val="clear" w:color="auto" w:fill="FFFFFF"/>
        <w:suppressAutoHyphens/>
        <w:spacing w:line="360" w:lineRule="auto"/>
        <w:ind w:left="0" w:firstLine="142"/>
        <w:jc w:val="both"/>
        <w:rPr>
          <w:sz w:val="28"/>
          <w:szCs w:val="28"/>
        </w:rPr>
      </w:pPr>
      <w:r>
        <w:rPr>
          <w:sz w:val="28"/>
          <w:szCs w:val="28"/>
        </w:rPr>
        <w:t xml:space="preserve">При проведении строительных работ (котлованы, фундаменты, </w:t>
      </w:r>
      <w:r>
        <w:rPr>
          <w:sz w:val="28"/>
          <w:szCs w:val="28"/>
        </w:rPr>
        <w:lastRenderedPageBreak/>
        <w:t>прокладка инженерных сетей и т.п.);</w:t>
      </w:r>
    </w:p>
    <w:p w:rsidR="0012208D" w:rsidRDefault="0012208D" w:rsidP="0012208D">
      <w:pPr>
        <w:widowControl w:val="0"/>
        <w:numPr>
          <w:ilvl w:val="0"/>
          <w:numId w:val="98"/>
        </w:numPr>
        <w:shd w:val="clear" w:color="auto" w:fill="FFFFFF"/>
        <w:suppressAutoHyphens/>
        <w:spacing w:line="360" w:lineRule="auto"/>
        <w:ind w:left="0" w:firstLine="142"/>
        <w:jc w:val="both"/>
        <w:rPr>
          <w:sz w:val="28"/>
          <w:szCs w:val="28"/>
        </w:rPr>
      </w:pPr>
      <w:r>
        <w:rPr>
          <w:sz w:val="28"/>
          <w:szCs w:val="28"/>
        </w:rPr>
        <w:t>При прохождении по участкам строительства тяжелой спецтехники и др.</w:t>
      </w:r>
    </w:p>
    <w:p w:rsidR="0012208D" w:rsidRDefault="0012208D" w:rsidP="0012208D">
      <w:pPr>
        <w:shd w:val="clear" w:color="auto" w:fill="FFFFFF"/>
        <w:tabs>
          <w:tab w:val="right" w:leader="dot" w:pos="284"/>
          <w:tab w:val="num" w:pos="720"/>
          <w:tab w:val="right" w:leader="dot" w:pos="9639"/>
        </w:tabs>
        <w:spacing w:line="360" w:lineRule="auto"/>
        <w:ind w:firstLine="720"/>
        <w:jc w:val="both"/>
        <w:rPr>
          <w:color w:val="000000"/>
          <w:spacing w:val="2"/>
          <w:sz w:val="28"/>
          <w:szCs w:val="28"/>
        </w:rPr>
      </w:pPr>
      <w:r>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12208D" w:rsidRDefault="0012208D" w:rsidP="0012208D">
      <w:pPr>
        <w:numPr>
          <w:ilvl w:val="0"/>
          <w:numId w:val="99"/>
        </w:numPr>
        <w:shd w:val="clear" w:color="auto" w:fill="FFFFFF"/>
        <w:spacing w:line="360" w:lineRule="auto"/>
        <w:ind w:left="0" w:firstLine="142"/>
        <w:jc w:val="both"/>
        <w:rPr>
          <w:color w:val="000000"/>
          <w:spacing w:val="2"/>
          <w:sz w:val="28"/>
          <w:szCs w:val="28"/>
        </w:rPr>
      </w:pPr>
      <w:r>
        <w:rPr>
          <w:color w:val="000000"/>
          <w:spacing w:val="2"/>
          <w:sz w:val="28"/>
          <w:szCs w:val="28"/>
        </w:rPr>
        <w:t>осуществление работ подготовительного периода в соответствии с проектной документацией;</w:t>
      </w:r>
    </w:p>
    <w:p w:rsidR="0012208D" w:rsidRDefault="0012208D" w:rsidP="0012208D">
      <w:pPr>
        <w:numPr>
          <w:ilvl w:val="0"/>
          <w:numId w:val="99"/>
        </w:numPr>
        <w:shd w:val="clear" w:color="auto" w:fill="FFFFFF"/>
        <w:spacing w:line="360" w:lineRule="auto"/>
        <w:ind w:left="0" w:firstLine="142"/>
        <w:jc w:val="both"/>
        <w:rPr>
          <w:sz w:val="28"/>
        </w:rPr>
      </w:pPr>
      <w:r>
        <w:rPr>
          <w:color w:val="000000"/>
          <w:spacing w:val="2"/>
          <w:sz w:val="28"/>
          <w:szCs w:val="28"/>
        </w:rPr>
        <w:t>неукоснительное соблюдение границ, отведенного под строительство земельного участка;</w:t>
      </w:r>
    </w:p>
    <w:p w:rsidR="0012208D" w:rsidRDefault="0012208D" w:rsidP="0012208D">
      <w:pPr>
        <w:numPr>
          <w:ilvl w:val="0"/>
          <w:numId w:val="99"/>
        </w:numPr>
        <w:shd w:val="clear" w:color="auto" w:fill="FFFFFF"/>
        <w:spacing w:line="360" w:lineRule="auto"/>
        <w:ind w:left="0" w:firstLine="142"/>
        <w:jc w:val="both"/>
        <w:rPr>
          <w:sz w:val="28"/>
        </w:rPr>
      </w:pPr>
      <w:r>
        <w:rPr>
          <w:sz w:val="28"/>
        </w:rPr>
        <w:t>снятие плодородного слоя почвы и рациональное его использование;</w:t>
      </w:r>
    </w:p>
    <w:p w:rsidR="0012208D" w:rsidRDefault="0012208D" w:rsidP="0012208D">
      <w:pPr>
        <w:numPr>
          <w:ilvl w:val="0"/>
          <w:numId w:val="99"/>
        </w:numPr>
        <w:shd w:val="clear" w:color="auto" w:fill="FFFFFF"/>
        <w:spacing w:line="360" w:lineRule="auto"/>
        <w:ind w:left="0" w:firstLine="142"/>
        <w:jc w:val="both"/>
        <w:rPr>
          <w:sz w:val="28"/>
        </w:rPr>
      </w:pPr>
      <w:r>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12208D" w:rsidRDefault="0012208D" w:rsidP="0012208D">
      <w:pPr>
        <w:numPr>
          <w:ilvl w:val="0"/>
          <w:numId w:val="100"/>
        </w:numPr>
        <w:tabs>
          <w:tab w:val="left" w:pos="960"/>
        </w:tabs>
        <w:spacing w:line="360" w:lineRule="auto"/>
        <w:ind w:left="0" w:firstLine="142"/>
        <w:jc w:val="both"/>
        <w:rPr>
          <w:sz w:val="28"/>
        </w:rPr>
      </w:pPr>
      <w:r>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12208D" w:rsidRDefault="0012208D" w:rsidP="0012208D">
      <w:pPr>
        <w:numPr>
          <w:ilvl w:val="0"/>
          <w:numId w:val="100"/>
        </w:numPr>
        <w:tabs>
          <w:tab w:val="left" w:pos="960"/>
        </w:tabs>
        <w:spacing w:line="360" w:lineRule="auto"/>
        <w:ind w:left="0" w:firstLine="142"/>
        <w:jc w:val="both"/>
        <w:rPr>
          <w:sz w:val="28"/>
        </w:rPr>
      </w:pPr>
      <w:r>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12208D" w:rsidRDefault="0012208D" w:rsidP="0012208D">
      <w:pPr>
        <w:numPr>
          <w:ilvl w:val="0"/>
          <w:numId w:val="100"/>
        </w:numPr>
        <w:tabs>
          <w:tab w:val="left" w:pos="960"/>
        </w:tabs>
        <w:spacing w:line="360" w:lineRule="auto"/>
        <w:ind w:left="0" w:firstLine="142"/>
        <w:jc w:val="both"/>
        <w:rPr>
          <w:sz w:val="28"/>
          <w:szCs w:val="28"/>
        </w:rPr>
      </w:pPr>
      <w:r>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12208D" w:rsidRDefault="0012208D" w:rsidP="0012208D">
      <w:pPr>
        <w:numPr>
          <w:ilvl w:val="0"/>
          <w:numId w:val="100"/>
        </w:numPr>
        <w:tabs>
          <w:tab w:val="left" w:pos="960"/>
        </w:tabs>
        <w:spacing w:line="360" w:lineRule="auto"/>
        <w:ind w:left="0" w:firstLine="142"/>
        <w:jc w:val="both"/>
        <w:rPr>
          <w:sz w:val="28"/>
          <w:szCs w:val="28"/>
        </w:rPr>
      </w:pPr>
      <w:r>
        <w:rPr>
          <w:color w:val="000000"/>
          <w:spacing w:val="2"/>
          <w:sz w:val="28"/>
          <w:szCs w:val="28"/>
        </w:rPr>
        <w:t>недопущение</w:t>
      </w:r>
      <w:r>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12208D" w:rsidRDefault="0012208D" w:rsidP="0012208D">
      <w:pPr>
        <w:numPr>
          <w:ilvl w:val="0"/>
          <w:numId w:val="100"/>
        </w:numPr>
        <w:tabs>
          <w:tab w:val="left" w:pos="960"/>
        </w:tabs>
        <w:spacing w:line="360" w:lineRule="auto"/>
        <w:ind w:left="0" w:firstLine="142"/>
        <w:jc w:val="both"/>
        <w:rPr>
          <w:sz w:val="28"/>
        </w:rPr>
      </w:pPr>
      <w:r>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12208D" w:rsidRDefault="0012208D" w:rsidP="0012208D">
      <w:pPr>
        <w:tabs>
          <w:tab w:val="left" w:pos="960"/>
        </w:tabs>
        <w:spacing w:line="312" w:lineRule="auto"/>
        <w:ind w:firstLine="709"/>
        <w:jc w:val="both"/>
        <w:rPr>
          <w:color w:val="800000"/>
          <w:sz w:val="28"/>
          <w:szCs w:val="28"/>
        </w:rPr>
      </w:pPr>
      <w:r>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w:t>
      </w:r>
      <w:r>
        <w:rPr>
          <w:sz w:val="28"/>
          <w:szCs w:val="28"/>
        </w:rPr>
        <w:lastRenderedPageBreak/>
        <w:t>требования СанПиН 2.2.3.1384-03 «Гигиенические требования к организации строительного производства и строительных работ».</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12208D" w:rsidRDefault="0012208D" w:rsidP="0012208D">
      <w:pPr>
        <w:tabs>
          <w:tab w:val="left" w:pos="284"/>
        </w:tabs>
        <w:spacing w:line="312" w:lineRule="auto"/>
        <w:ind w:firstLine="709"/>
        <w:jc w:val="both"/>
        <w:rPr>
          <w:sz w:val="28"/>
          <w:szCs w:val="28"/>
        </w:rPr>
      </w:pPr>
      <w:r>
        <w:rPr>
          <w:sz w:val="28"/>
          <w:szCs w:val="28"/>
        </w:rPr>
        <w:t xml:space="preserve">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 </w:t>
      </w:r>
    </w:p>
    <w:p w:rsidR="0012208D" w:rsidRDefault="0012208D" w:rsidP="0012208D">
      <w:pPr>
        <w:tabs>
          <w:tab w:val="right" w:leader="dot" w:pos="284"/>
          <w:tab w:val="num" w:pos="720"/>
          <w:tab w:val="right" w:leader="dot" w:pos="9639"/>
        </w:tabs>
        <w:spacing w:line="312" w:lineRule="auto"/>
        <w:ind w:firstLine="720"/>
        <w:jc w:val="both"/>
        <w:rPr>
          <w:sz w:val="28"/>
          <w:szCs w:val="28"/>
        </w:rPr>
      </w:pPr>
      <w:r>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12208D" w:rsidRDefault="0012208D" w:rsidP="0012208D">
      <w:pPr>
        <w:tabs>
          <w:tab w:val="right" w:leader="dot" w:pos="284"/>
          <w:tab w:val="num" w:pos="720"/>
          <w:tab w:val="right" w:leader="dot" w:pos="9639"/>
        </w:tabs>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12208D" w:rsidRDefault="0012208D" w:rsidP="0012208D">
      <w:pPr>
        <w:tabs>
          <w:tab w:val="right" w:leader="dot" w:pos="284"/>
          <w:tab w:val="num" w:pos="720"/>
          <w:tab w:val="right" w:leader="dot" w:pos="9639"/>
        </w:tabs>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12208D" w:rsidRDefault="0012208D" w:rsidP="0012208D">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Pr>
          <w:color w:val="000000"/>
          <w:spacing w:val="1"/>
          <w:sz w:val="28"/>
          <w:szCs w:val="28"/>
        </w:rPr>
        <w:t xml:space="preserve">применение комплекса организационных и практических мелиорационных </w:t>
      </w:r>
      <w:r>
        <w:rPr>
          <w:color w:val="000000"/>
          <w:sz w:val="28"/>
          <w:szCs w:val="28"/>
        </w:rPr>
        <w:t>мероприятий, направленных на борьбу с эрозией почв;</w:t>
      </w:r>
    </w:p>
    <w:p w:rsidR="0012208D" w:rsidRDefault="0012208D" w:rsidP="0012208D">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Pr>
          <w:color w:val="000000"/>
          <w:spacing w:val="1"/>
          <w:sz w:val="28"/>
          <w:szCs w:val="28"/>
        </w:rPr>
        <w:t xml:space="preserve">своевременный организованный вывоз бытового мусора с территорий населенных пунктов поселения, рекультивация свалки ТБО, разработка мероприятий, направленных на недопущение захламления земель поселения в с соответствии с ведомственными программами; </w:t>
      </w:r>
    </w:p>
    <w:p w:rsidR="0012208D" w:rsidRDefault="0012208D" w:rsidP="0012208D">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Pr>
          <w:color w:val="000000"/>
          <w:spacing w:val="3"/>
          <w:sz w:val="28"/>
          <w:szCs w:val="28"/>
        </w:rPr>
        <w:t>борьба с замазучиванием территории, травосеяние, создание</w:t>
      </w:r>
      <w:r>
        <w:rPr>
          <w:color w:val="000000"/>
          <w:spacing w:val="1"/>
          <w:sz w:val="28"/>
          <w:szCs w:val="28"/>
        </w:rPr>
        <w:t xml:space="preserve"> системы </w:t>
      </w:r>
      <w:r>
        <w:rPr>
          <w:color w:val="000000"/>
          <w:sz w:val="28"/>
          <w:szCs w:val="28"/>
        </w:rPr>
        <w:t>озеленения вдоль автодорог;</w:t>
      </w:r>
    </w:p>
    <w:p w:rsidR="0012208D" w:rsidRDefault="0012208D" w:rsidP="0012208D">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p>
    <w:p w:rsidR="0012208D" w:rsidRDefault="0012208D" w:rsidP="0012208D">
      <w:pPr>
        <w:shd w:val="clear" w:color="auto" w:fill="FFFFFF"/>
        <w:tabs>
          <w:tab w:val="left" w:pos="298"/>
        </w:tabs>
        <w:spacing w:line="312" w:lineRule="auto"/>
        <w:ind w:firstLine="720"/>
        <w:jc w:val="both"/>
        <w:rPr>
          <w:color w:val="000000"/>
          <w:spacing w:val="-1"/>
          <w:sz w:val="28"/>
          <w:szCs w:val="28"/>
        </w:rPr>
      </w:pPr>
      <w:r>
        <w:rPr>
          <w:color w:val="000000"/>
          <w:sz w:val="28"/>
          <w:szCs w:val="28"/>
        </w:rPr>
        <w:t>-</w:t>
      </w:r>
      <w:r>
        <w:rPr>
          <w:color w:val="000000"/>
          <w:sz w:val="28"/>
          <w:szCs w:val="28"/>
        </w:rPr>
        <w:tab/>
      </w:r>
      <w:r>
        <w:rPr>
          <w:color w:val="000000"/>
          <w:spacing w:val="2"/>
          <w:sz w:val="28"/>
          <w:szCs w:val="28"/>
        </w:rPr>
        <w:t>создание высокой степени благоустройства территории населенных пунктов Губского сельского поселения</w:t>
      </w:r>
      <w:r>
        <w:rPr>
          <w:color w:val="000000"/>
          <w:spacing w:val="-1"/>
          <w:sz w:val="28"/>
          <w:szCs w:val="28"/>
        </w:rPr>
        <w:t>;</w:t>
      </w:r>
    </w:p>
    <w:p w:rsidR="0012208D" w:rsidRDefault="0012208D" w:rsidP="0012208D">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12208D" w:rsidRDefault="0012208D" w:rsidP="0012208D">
      <w:pPr>
        <w:widowControl w:val="0"/>
        <w:numPr>
          <w:ilvl w:val="0"/>
          <w:numId w:val="101"/>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Pr>
          <w:color w:val="000000"/>
          <w:spacing w:val="1"/>
          <w:sz w:val="28"/>
          <w:szCs w:val="28"/>
        </w:rPr>
        <w:t xml:space="preserve"> создание централизованных систем ливневой и хозяйственно-</w:t>
      </w:r>
      <w:r>
        <w:rPr>
          <w:color w:val="000000"/>
          <w:spacing w:val="1"/>
          <w:sz w:val="28"/>
          <w:szCs w:val="28"/>
        </w:rPr>
        <w:lastRenderedPageBreak/>
        <w:t>бытовой канализации;</w:t>
      </w:r>
    </w:p>
    <w:p w:rsidR="0012208D" w:rsidRDefault="0012208D" w:rsidP="0012208D">
      <w:pPr>
        <w:widowControl w:val="0"/>
        <w:numPr>
          <w:ilvl w:val="0"/>
          <w:numId w:val="101"/>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Pr>
          <w:color w:val="000000"/>
          <w:spacing w:val="1"/>
          <w:sz w:val="28"/>
          <w:szCs w:val="28"/>
        </w:rPr>
        <w:t>постоянный мониторинг состояния потенциально опасных объектов.</w:t>
      </w:r>
    </w:p>
    <w:p w:rsidR="0012208D" w:rsidRDefault="0012208D" w:rsidP="0012208D">
      <w:pPr>
        <w:tabs>
          <w:tab w:val="right" w:leader="dot" w:pos="9498"/>
        </w:tabs>
        <w:ind w:right="-1"/>
        <w:rPr>
          <w:i/>
          <w:sz w:val="28"/>
          <w:szCs w:val="28"/>
        </w:rPr>
      </w:pPr>
    </w:p>
    <w:p w:rsidR="0012208D" w:rsidRDefault="0012208D" w:rsidP="0012208D">
      <w:pPr>
        <w:tabs>
          <w:tab w:val="right" w:leader="dot" w:pos="9498"/>
        </w:tabs>
        <w:ind w:right="-1"/>
        <w:rPr>
          <w:i/>
          <w:sz w:val="28"/>
          <w:szCs w:val="28"/>
        </w:rPr>
      </w:pPr>
    </w:p>
    <w:p w:rsidR="0012208D" w:rsidRDefault="0012208D" w:rsidP="0012208D">
      <w:pPr>
        <w:tabs>
          <w:tab w:val="right" w:leader="dot" w:pos="9498"/>
        </w:tabs>
        <w:ind w:right="-1"/>
        <w:rPr>
          <w:i/>
          <w:sz w:val="28"/>
          <w:szCs w:val="28"/>
        </w:rPr>
      </w:pPr>
    </w:p>
    <w:p w:rsidR="0012208D" w:rsidRDefault="0012208D" w:rsidP="0012208D">
      <w:pPr>
        <w:pStyle w:val="-2"/>
        <w:numPr>
          <w:ilvl w:val="2"/>
          <w:numId w:val="97"/>
        </w:numPr>
        <w:tabs>
          <w:tab w:val="left" w:pos="709"/>
        </w:tabs>
        <w:spacing w:line="360" w:lineRule="auto"/>
        <w:ind w:left="426" w:right="-1"/>
        <w:outlineLvl w:val="2"/>
        <w:rPr>
          <w:i/>
        </w:rPr>
      </w:pPr>
      <w:bookmarkStart w:id="317" w:name="_Toc297553013"/>
      <w:bookmarkStart w:id="318" w:name="_Toc285013933"/>
      <w:bookmarkStart w:id="319" w:name="_Toc265049364"/>
      <w:bookmarkStart w:id="320" w:name="_Toc264653957"/>
      <w:bookmarkStart w:id="321" w:name="_Toc263952156"/>
      <w:r>
        <w:rPr>
          <w:i/>
        </w:rPr>
        <w:t>Охрана атмосферного воздуха</w:t>
      </w:r>
      <w:bookmarkEnd w:id="315"/>
      <w:bookmarkEnd w:id="316"/>
      <w:bookmarkEnd w:id="317"/>
      <w:bookmarkEnd w:id="318"/>
      <w:bookmarkEnd w:id="319"/>
      <w:bookmarkEnd w:id="320"/>
      <w:bookmarkEnd w:id="321"/>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xml:space="preserve">Атмосферный воздух является жизненно важным компонентом окружающей природной среды, неотъемлемой частью среды обитания человека, растений и животных. Основной вклад в загрязнение поселения вносят производственные предприятия, транспорт, сельское хозяйство. </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Естественными загрязнителями воздуха в поселении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 мало изменяется с течением времени.</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xml:space="preserve">Более устойчивые зоны с повышенными концентрациями загрязнений возникают в местах активной жизнедеятельности человека. Антропогенные </w:t>
      </w:r>
      <w:r>
        <w:rPr>
          <w:sz w:val="28"/>
          <w:szCs w:val="28"/>
        </w:rPr>
        <w:lastRenderedPageBreak/>
        <w:t>загрязнения отличаются многообразием видов и многочисленностью источников их выбросов.</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w:t>
      </w:r>
      <w:r>
        <w:rPr>
          <w:color w:val="000000"/>
          <w:sz w:val="28"/>
          <w:szCs w:val="28"/>
          <w:lang w:eastAsia="ar-SA"/>
        </w:rPr>
        <w:t xml:space="preserve">ОАО «Губский кирпичный завод», ОАО «Агрокомплекс Губское», ООО «Губская минеральная вода», ООО «Авокадо», СССПК «Агросфере», СКПК «Селькооппром», </w:t>
      </w:r>
      <w:r>
        <w:rPr>
          <w:spacing w:val="-4"/>
          <w:sz w:val="28"/>
          <w:szCs w:val="28"/>
        </w:rPr>
        <w:t>КФХ «Авдеев»</w:t>
      </w:r>
      <w:r>
        <w:rPr>
          <w:sz w:val="28"/>
          <w:szCs w:val="28"/>
        </w:rPr>
        <w:t>), автомобильный транспорт (автодороги регионального значения «пгт.Мостовской - ст-ца Хамкетинская» и «ст-ца Губская - ст-ца Баракаевская»), животноводческие объекты (МТФ, СТФ), котельные на угольном или газовом топливе.</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xml:space="preserve">Основная доля выбросов загрязняющих веществ приходится на выбросы от автотранспорта (85% от общего выброса всех загрязнений). </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lastRenderedPageBreak/>
        <w:t>Санитарные разрывы до жилых строений частично соблюдаются. В санитарно-защитной зоне от кирпичного завода, АЗС, молочного завода, фермы КРС в ст. Баракаевской, свалки и скотомогильника попадает 11,9 га жилой застройки, на которых проживает 96 человек. В процессе развития территорий на воздушный бассейн населенных пунктов поселения будет оказываться дополнительное негативное воздействие 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котельных вести исключительно с газовым оборудованием с учетом соблюдения нормативных санитарных разрывов.</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Также необходимо предусматривать меры по внедрению альтернативных источников тепла, работающих от возобновляемых источников энергии.</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Для предотвращения загрязнения воздушного бассейна проектом генерального плана предлагается:</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соответствующим 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lastRenderedPageBreak/>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не осуществлять сжигания стерни и строго выполнять мероприятия по охране посевов от пожара;</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не осуществлять сжигания отходов и не допускать самовозгорания полигонов ТБО, дальнейшая их рекультивация;</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на элеваторах использовать эффективные способы очистки выбросов от зерновой пыли;</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пылящие материалы хранить в закрытых, защищенных от ветра складских зданиях и специальных сооружениях;</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благоустройство, озеленение улиц и населенных пунктов, создание «зеленых» поясов;</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96-ФЗ (ред. От 31.12.2005 г. № 199-ФЗ).</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xml:space="preserve">- 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w:t>
      </w:r>
      <w:r>
        <w:rPr>
          <w:sz w:val="28"/>
          <w:szCs w:val="28"/>
        </w:rPr>
        <w:lastRenderedPageBreak/>
        <w:t>(загрязняющих) веществ в их выбросах техническим нормативам выбросов (п.4 ст.15);</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В ст. 20 Федерального закона «О санитарно-эпидемиологическом благополучии населения» от 30.03.99 г., № 52-ФЗ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12208D" w:rsidRDefault="0012208D" w:rsidP="0012208D">
      <w:pPr>
        <w:tabs>
          <w:tab w:val="right" w:leader="dot" w:pos="284"/>
          <w:tab w:val="num" w:pos="720"/>
          <w:tab w:val="right" w:leader="dot" w:pos="9639"/>
        </w:tabs>
        <w:spacing w:line="372" w:lineRule="auto"/>
        <w:ind w:firstLine="720"/>
        <w:jc w:val="both"/>
        <w:rPr>
          <w:sz w:val="28"/>
          <w:szCs w:val="28"/>
        </w:rPr>
      </w:pPr>
      <w:r>
        <w:rPr>
          <w:sz w:val="28"/>
          <w:szCs w:val="28"/>
        </w:rPr>
        <w:t>Качество воздуха за пределами строительной площадки должно соответствовать требованиям к воздуху населенных мест.</w:t>
      </w:r>
      <w:bookmarkStart w:id="322" w:name="_Toc261444092"/>
      <w:bookmarkStart w:id="323" w:name="_Toc261417894"/>
    </w:p>
    <w:p w:rsidR="0012208D" w:rsidRDefault="0012208D" w:rsidP="0012208D">
      <w:pPr>
        <w:tabs>
          <w:tab w:val="right" w:leader="dot" w:pos="284"/>
          <w:tab w:val="num" w:pos="720"/>
          <w:tab w:val="right" w:leader="dot" w:pos="9639"/>
        </w:tabs>
        <w:spacing w:line="372" w:lineRule="auto"/>
        <w:ind w:firstLine="720"/>
        <w:jc w:val="both"/>
        <w:rPr>
          <w:sz w:val="28"/>
          <w:szCs w:val="28"/>
        </w:rPr>
      </w:pPr>
    </w:p>
    <w:p w:rsidR="0012208D" w:rsidRDefault="0012208D" w:rsidP="0012208D">
      <w:pPr>
        <w:pStyle w:val="-2"/>
        <w:numPr>
          <w:ilvl w:val="2"/>
          <w:numId w:val="97"/>
        </w:numPr>
        <w:tabs>
          <w:tab w:val="left" w:pos="709"/>
        </w:tabs>
        <w:spacing w:line="360" w:lineRule="auto"/>
        <w:ind w:left="567" w:right="-1"/>
        <w:outlineLvl w:val="2"/>
        <w:rPr>
          <w:i/>
        </w:rPr>
      </w:pPr>
      <w:r>
        <w:rPr>
          <w:i/>
        </w:rPr>
        <w:lastRenderedPageBreak/>
        <w:t xml:space="preserve"> </w:t>
      </w:r>
      <w:bookmarkStart w:id="324" w:name="_Toc297553014"/>
      <w:bookmarkStart w:id="325" w:name="_Toc285013934"/>
      <w:bookmarkStart w:id="326" w:name="_Toc265049365"/>
      <w:bookmarkStart w:id="327" w:name="_Toc264653958"/>
      <w:bookmarkStart w:id="328" w:name="_Toc263952157"/>
      <w:r>
        <w:rPr>
          <w:i/>
        </w:rPr>
        <w:t>Охрана окружающей среды от воздействия шума и электромагнитных колебаний.</w:t>
      </w:r>
      <w:bookmarkEnd w:id="322"/>
      <w:bookmarkEnd w:id="323"/>
      <w:bookmarkEnd w:id="324"/>
      <w:bookmarkEnd w:id="325"/>
      <w:bookmarkEnd w:id="326"/>
      <w:bookmarkEnd w:id="327"/>
      <w:bookmarkEnd w:id="328"/>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bookmarkStart w:id="329" w:name="_Toc261444093"/>
      <w:bookmarkStart w:id="330" w:name="_Toc261417895"/>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Основными источниками шума в Губском сельском поселении являются:</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 транспортное движение на автомобильных дорогах регионального и местного значения;</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 производственные зоны сельскохозяйственных предприятий.</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Несмотря на это не происходит серьезного шумового воздействия на жилую среду, так как соблюдены санитарные разрывы до жилой застройки.</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правил и нормативов, в том числе СанПиН 2.2.3.1384-03 «Гигиенические требования к организации строительного производства и строительных работ».</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 xml:space="preserve">- строительство автомобильных развязок, удовлетворяющих современным требованиям; </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 создание санитарно-защитных полос озеленения и шумозащитных барьеров вдоль автодорог;</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 создание нормативных санитарно-защитных зон производственных и агропромышленных предприятий;</w:t>
      </w:r>
    </w:p>
    <w:p w:rsidR="0012208D" w:rsidRDefault="0012208D" w:rsidP="0012208D">
      <w:pPr>
        <w:pStyle w:val="afd"/>
        <w:tabs>
          <w:tab w:val="right" w:leader="dot" w:pos="284"/>
          <w:tab w:val="num" w:pos="720"/>
          <w:tab w:val="right" w:leader="dot" w:pos="9639"/>
        </w:tabs>
        <w:spacing w:after="0" w:line="360" w:lineRule="auto"/>
        <w:ind w:right="-1" w:firstLine="720"/>
        <w:jc w:val="both"/>
        <w:rPr>
          <w:sz w:val="28"/>
          <w:szCs w:val="28"/>
        </w:rPr>
      </w:pPr>
      <w:r>
        <w:rPr>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12208D" w:rsidRDefault="0012208D" w:rsidP="0012208D">
      <w:pPr>
        <w:pStyle w:val="afd"/>
        <w:tabs>
          <w:tab w:val="right" w:leader="dot" w:pos="284"/>
          <w:tab w:val="num" w:pos="720"/>
          <w:tab w:val="right" w:leader="dot" w:pos="9639"/>
        </w:tabs>
        <w:spacing w:after="0" w:line="360" w:lineRule="auto"/>
        <w:ind w:right="-1" w:firstLine="720"/>
        <w:jc w:val="both"/>
        <w:rPr>
          <w:i/>
          <w:sz w:val="28"/>
          <w:szCs w:val="28"/>
        </w:rPr>
      </w:pPr>
    </w:p>
    <w:p w:rsidR="0012208D" w:rsidRDefault="0012208D" w:rsidP="0012208D">
      <w:pPr>
        <w:pStyle w:val="-2"/>
        <w:numPr>
          <w:ilvl w:val="2"/>
          <w:numId w:val="97"/>
        </w:numPr>
        <w:tabs>
          <w:tab w:val="left" w:pos="709"/>
        </w:tabs>
        <w:spacing w:line="360" w:lineRule="auto"/>
        <w:ind w:left="426" w:right="-1" w:hanging="426"/>
        <w:outlineLvl w:val="2"/>
        <w:rPr>
          <w:i/>
          <w:spacing w:val="-4"/>
        </w:rPr>
      </w:pPr>
      <w:r>
        <w:rPr>
          <w:i/>
          <w:spacing w:val="-4"/>
        </w:rPr>
        <w:lastRenderedPageBreak/>
        <w:t xml:space="preserve"> </w:t>
      </w:r>
      <w:bookmarkStart w:id="331" w:name="_Toc297553015"/>
      <w:bookmarkStart w:id="332" w:name="_Toc285013935"/>
      <w:bookmarkStart w:id="333" w:name="_Toc265049366"/>
      <w:bookmarkStart w:id="334" w:name="_Toc264653959"/>
      <w:bookmarkStart w:id="335" w:name="_Toc263952158"/>
      <w:r>
        <w:rPr>
          <w:i/>
          <w:spacing w:val="-4"/>
        </w:rPr>
        <w:t>Мероприятия по охране и рациональному использованию водных ресурсов.</w:t>
      </w:r>
      <w:bookmarkEnd w:id="329"/>
      <w:bookmarkEnd w:id="330"/>
      <w:bookmarkEnd w:id="331"/>
      <w:bookmarkEnd w:id="332"/>
      <w:bookmarkEnd w:id="333"/>
      <w:bookmarkEnd w:id="334"/>
      <w:bookmarkEnd w:id="335"/>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Водоемы Губского поселения в настоящее время испытывают высокую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 сброс сточных вод без очистки из-за отсутствия очистных сооружений;</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 отсутствие канализационных сетей;</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 аварийные ситуации</w:t>
      </w:r>
      <w:r>
        <w:rPr>
          <w:rFonts w:eastAsia="Arial Unicode MS"/>
          <w:sz w:val="28"/>
          <w:szCs w:val="28"/>
        </w:rPr>
        <w:tab/>
        <w:t>и стихийные бедствия;</w:t>
      </w:r>
    </w:p>
    <w:p w:rsidR="0012208D" w:rsidRDefault="0012208D" w:rsidP="0012208D">
      <w:pPr>
        <w:widowControl w:val="0"/>
        <w:tabs>
          <w:tab w:val="right" w:leader="dot" w:pos="284"/>
          <w:tab w:val="num" w:pos="720"/>
          <w:tab w:val="right" w:leader="dot" w:pos="9639"/>
        </w:tabs>
        <w:suppressAutoHyphens/>
        <w:spacing w:line="312" w:lineRule="auto"/>
        <w:ind w:firstLine="709"/>
        <w:jc w:val="both"/>
        <w:rPr>
          <w:rFonts w:eastAsia="Arial Unicode MS"/>
          <w:sz w:val="28"/>
          <w:szCs w:val="28"/>
        </w:rPr>
      </w:pPr>
      <w:r>
        <w:rPr>
          <w:rFonts w:eastAsia="Arial Unicode MS"/>
          <w:sz w:val="28"/>
          <w:szCs w:val="28"/>
        </w:rPr>
        <w:t>- поступление загрязненного поверхностного стока с площадей водосбора;</w:t>
      </w:r>
    </w:p>
    <w:p w:rsidR="0012208D" w:rsidRDefault="0012208D" w:rsidP="0012208D">
      <w:pPr>
        <w:widowControl w:val="0"/>
        <w:tabs>
          <w:tab w:val="right" w:leader="dot" w:pos="284"/>
          <w:tab w:val="num" w:pos="720"/>
          <w:tab w:val="right" w:leader="dot" w:pos="9639"/>
        </w:tabs>
        <w:suppressAutoHyphens/>
        <w:spacing w:line="336" w:lineRule="auto"/>
        <w:ind w:firstLine="709"/>
        <w:jc w:val="both"/>
        <w:rPr>
          <w:rFonts w:eastAsia="Arial Unicode MS"/>
          <w:sz w:val="28"/>
          <w:szCs w:val="28"/>
        </w:rPr>
      </w:pPr>
      <w:r>
        <w:rPr>
          <w:rFonts w:eastAsia="Arial Unicode MS"/>
          <w:sz w:val="28"/>
          <w:szCs w:val="28"/>
        </w:rPr>
        <w:t>- использование производственных технологий, не отвечающих современным требованиям в части</w:t>
      </w:r>
      <w:r>
        <w:rPr>
          <w:rFonts w:eastAsia="Arial Unicode MS"/>
          <w:sz w:val="28"/>
          <w:szCs w:val="28"/>
        </w:rPr>
        <w:tab/>
        <w:t xml:space="preserve"> их</w:t>
      </w:r>
      <w:r>
        <w:rPr>
          <w:rFonts w:eastAsia="Arial Unicode MS"/>
          <w:sz w:val="28"/>
          <w:szCs w:val="28"/>
        </w:rPr>
        <w:tab/>
        <w:t>экологической безопасности, особенно в животноводстве.</w:t>
      </w:r>
    </w:p>
    <w:p w:rsidR="0012208D" w:rsidRDefault="0012208D" w:rsidP="0012208D">
      <w:pPr>
        <w:tabs>
          <w:tab w:val="right" w:leader="dot" w:pos="284"/>
          <w:tab w:val="num" w:pos="720"/>
          <w:tab w:val="right" w:leader="dot" w:pos="9639"/>
        </w:tabs>
        <w:spacing w:line="336" w:lineRule="auto"/>
        <w:ind w:firstLine="567"/>
        <w:jc w:val="both"/>
        <w:rPr>
          <w:sz w:val="28"/>
          <w:szCs w:val="28"/>
          <w:lang w:eastAsia="ar-SA"/>
        </w:rPr>
      </w:pPr>
      <w:r>
        <w:rPr>
          <w:sz w:val="28"/>
          <w:szCs w:val="28"/>
          <w:lang w:eastAsia="ar-SA"/>
        </w:rPr>
        <w:t>Для обеспечения режима охраны водных объектов в данном проекте указаны границы водоохранных зон.</w:t>
      </w:r>
    </w:p>
    <w:p w:rsidR="0012208D" w:rsidRDefault="0012208D" w:rsidP="0012208D">
      <w:pPr>
        <w:pStyle w:val="afd"/>
        <w:tabs>
          <w:tab w:val="right" w:leader="dot" w:pos="284"/>
          <w:tab w:val="num" w:pos="720"/>
          <w:tab w:val="right" w:leader="dot" w:pos="9639"/>
        </w:tabs>
        <w:spacing w:after="0" w:line="336" w:lineRule="auto"/>
        <w:ind w:firstLine="720"/>
        <w:jc w:val="both"/>
        <w:rPr>
          <w:sz w:val="28"/>
          <w:szCs w:val="28"/>
        </w:rPr>
      </w:pPr>
      <w:r>
        <w:rPr>
          <w:sz w:val="28"/>
          <w:szCs w:val="28"/>
        </w:rPr>
        <w:t>Для предотвращения загрязнения водных объектов, устанавливаются прибрежные защитные полосы и водоохранные зоны.</w:t>
      </w:r>
    </w:p>
    <w:p w:rsidR="0012208D" w:rsidRDefault="0012208D" w:rsidP="0012208D">
      <w:pPr>
        <w:tabs>
          <w:tab w:val="right" w:leader="dot" w:pos="284"/>
          <w:tab w:val="num" w:pos="720"/>
          <w:tab w:val="right" w:leader="dot" w:pos="9639"/>
        </w:tabs>
        <w:spacing w:line="336" w:lineRule="auto"/>
        <w:ind w:firstLine="720"/>
        <w:jc w:val="both"/>
        <w:rPr>
          <w:sz w:val="28"/>
          <w:szCs w:val="28"/>
        </w:rPr>
      </w:pPr>
      <w:r>
        <w:rPr>
          <w:sz w:val="28"/>
          <w:szCs w:val="28"/>
        </w:rPr>
        <w:t>На последующих стадиях проектирования необходимо выполнение проектов по установлению границ водоохранной зоны и прибрежной защитной полосы с закреплением их на местности.</w:t>
      </w:r>
    </w:p>
    <w:p w:rsidR="0012208D" w:rsidRDefault="0012208D" w:rsidP="0012208D">
      <w:pPr>
        <w:tabs>
          <w:tab w:val="right" w:leader="dot" w:pos="284"/>
          <w:tab w:val="num" w:pos="720"/>
          <w:tab w:val="right" w:leader="dot" w:pos="9639"/>
        </w:tabs>
        <w:spacing w:line="336" w:lineRule="auto"/>
        <w:ind w:firstLine="720"/>
        <w:jc w:val="both"/>
        <w:rPr>
          <w:sz w:val="28"/>
          <w:szCs w:val="28"/>
        </w:rPr>
      </w:pPr>
      <w:r>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2208D" w:rsidRDefault="0012208D" w:rsidP="0012208D">
      <w:pPr>
        <w:shd w:val="clear" w:color="auto" w:fill="FFFFFF"/>
        <w:tabs>
          <w:tab w:val="right" w:leader="dot" w:pos="284"/>
          <w:tab w:val="num" w:pos="720"/>
          <w:tab w:val="right" w:leader="dot" w:pos="9639"/>
        </w:tabs>
        <w:spacing w:line="336" w:lineRule="auto"/>
        <w:ind w:firstLine="720"/>
        <w:jc w:val="both"/>
        <w:rPr>
          <w:sz w:val="28"/>
          <w:szCs w:val="28"/>
        </w:rPr>
      </w:pPr>
      <w:r>
        <w:rPr>
          <w:sz w:val="28"/>
          <w:szCs w:val="28"/>
        </w:rPr>
        <w:t xml:space="preserve">Ширина водоохранной зоны рек или ручьев устанавливается согласно п.2 ст. 43 </w:t>
      </w:r>
      <w:r>
        <w:rPr>
          <w:sz w:val="28"/>
          <w:szCs w:val="22"/>
          <w:lang w:eastAsia="en-US" w:bidi="en-US"/>
        </w:rPr>
        <w:t>Водного Кодекса Российской Федерации</w:t>
      </w:r>
      <w:r>
        <w:rPr>
          <w:sz w:val="28"/>
          <w:szCs w:val="28"/>
        </w:rPr>
        <w:t xml:space="preserve"> № 74-ФЗ от 3июня 2006г, а также постановлением ЗСК № 1492-П от 15 июля 2009г. Ширина водоохраной зоны для рек </w:t>
      </w:r>
      <w:r>
        <w:rPr>
          <w:sz w:val="28"/>
        </w:rPr>
        <w:t>Губс, Псекеф, Грязнушка, Джигитлевка, Кунак-Тау</w:t>
      </w:r>
      <w:r>
        <w:rPr>
          <w:sz w:val="28"/>
          <w:szCs w:val="28"/>
        </w:rPr>
        <w:t xml:space="preserve"> составляет 100м.</w:t>
      </w:r>
    </w:p>
    <w:p w:rsidR="0012208D" w:rsidRDefault="0012208D" w:rsidP="0012208D">
      <w:pPr>
        <w:shd w:val="clear" w:color="auto" w:fill="FFFFFF"/>
        <w:tabs>
          <w:tab w:val="right" w:leader="dot" w:pos="284"/>
          <w:tab w:val="num" w:pos="720"/>
          <w:tab w:val="right" w:leader="dot" w:pos="9639"/>
        </w:tabs>
        <w:spacing w:line="336" w:lineRule="auto"/>
        <w:ind w:firstLine="720"/>
        <w:jc w:val="both"/>
        <w:rPr>
          <w:sz w:val="28"/>
          <w:szCs w:val="22"/>
          <w:lang w:eastAsia="en-US" w:bidi="en-US"/>
        </w:rPr>
      </w:pPr>
      <w:r>
        <w:rPr>
          <w:sz w:val="28"/>
        </w:rPr>
        <w:lastRenderedPageBreak/>
        <w:t xml:space="preserve">В границах водоохранных зон устанавливаются прибрежные защитные полосы, шириной </w:t>
      </w:r>
      <w:smartTag w:uri="urn:schemas-microsoft-com:office:smarttags" w:element="metricconverter">
        <w:smartTagPr>
          <w:attr w:name="ProductID" w:val="50 м"/>
        </w:smartTagPr>
        <w:r>
          <w:rPr>
            <w:sz w:val="28"/>
          </w:rPr>
          <w:t>50 м</w:t>
        </w:r>
      </w:smartTag>
      <w:r>
        <w:rPr>
          <w:sz w:val="28"/>
        </w:rPr>
        <w:t xml:space="preserve"> на территориях которых вводятся дополнительные </w:t>
      </w:r>
      <w:r>
        <w:rPr>
          <w:sz w:val="28"/>
          <w:szCs w:val="22"/>
          <w:lang w:eastAsia="en-US" w:bidi="en-US"/>
        </w:rPr>
        <w:t xml:space="preserve">ограничения хозяйственной и иной деятельности. </w:t>
      </w:r>
    </w:p>
    <w:p w:rsidR="0012208D" w:rsidRDefault="0012208D" w:rsidP="0012208D">
      <w:pPr>
        <w:shd w:val="clear" w:color="auto" w:fill="FFFFFF"/>
        <w:tabs>
          <w:tab w:val="right" w:leader="dot" w:pos="284"/>
          <w:tab w:val="num" w:pos="720"/>
          <w:tab w:val="right" w:leader="dot" w:pos="9639"/>
        </w:tabs>
        <w:spacing w:line="336" w:lineRule="auto"/>
        <w:ind w:firstLine="720"/>
        <w:jc w:val="both"/>
        <w:rPr>
          <w:sz w:val="28"/>
          <w:szCs w:val="22"/>
          <w:lang w:eastAsia="en-US" w:bidi="en-US"/>
        </w:rPr>
      </w:pPr>
    </w:p>
    <w:p w:rsidR="0012208D" w:rsidRDefault="0012208D" w:rsidP="0012208D">
      <w:pPr>
        <w:shd w:val="clear" w:color="auto" w:fill="FFFFFF"/>
        <w:tabs>
          <w:tab w:val="right" w:leader="dot" w:pos="284"/>
          <w:tab w:val="num" w:pos="720"/>
          <w:tab w:val="right" w:leader="dot" w:pos="9639"/>
        </w:tabs>
        <w:spacing w:line="336" w:lineRule="auto"/>
        <w:ind w:firstLine="720"/>
        <w:jc w:val="both"/>
        <w:rPr>
          <w:sz w:val="28"/>
          <w:szCs w:val="22"/>
          <w:lang w:eastAsia="en-US" w:bidi="en-US"/>
        </w:rPr>
      </w:pPr>
      <w:r>
        <w:rPr>
          <w:sz w:val="28"/>
          <w:szCs w:val="22"/>
          <w:lang w:eastAsia="en-US" w:bidi="en-US"/>
        </w:rPr>
        <w:t>В Губском сельском поселении существующих производственных и сельскохозяйственных предприятий, размещенных в пределах границ нормативной водоохраной зоны нет. Размещение новых предприятий в пределах водоохранных зон генпланом не предусмотрено.</w:t>
      </w:r>
    </w:p>
    <w:p w:rsidR="0012208D" w:rsidRDefault="0012208D" w:rsidP="0012208D">
      <w:pPr>
        <w:tabs>
          <w:tab w:val="right" w:leader="dot" w:pos="284"/>
          <w:tab w:val="num" w:pos="720"/>
          <w:tab w:val="right" w:leader="dot" w:pos="9639"/>
        </w:tabs>
        <w:spacing w:line="336" w:lineRule="auto"/>
        <w:ind w:firstLine="720"/>
        <w:jc w:val="both"/>
        <w:rPr>
          <w:sz w:val="28"/>
          <w:szCs w:val="28"/>
          <w:u w:val="single"/>
        </w:rPr>
      </w:pPr>
      <w:r>
        <w:rPr>
          <w:sz w:val="28"/>
          <w:szCs w:val="28"/>
          <w:u w:val="single"/>
        </w:rPr>
        <w:t>В границах водоохранных зон запрещаются:</w:t>
      </w:r>
    </w:p>
    <w:p w:rsidR="0012208D" w:rsidRDefault="0012208D" w:rsidP="0012208D">
      <w:pPr>
        <w:widowControl w:val="0"/>
        <w:numPr>
          <w:ilvl w:val="0"/>
          <w:numId w:val="102"/>
        </w:numPr>
        <w:suppressAutoHyphens/>
        <w:spacing w:line="336" w:lineRule="auto"/>
        <w:ind w:left="426"/>
        <w:jc w:val="both"/>
        <w:rPr>
          <w:sz w:val="28"/>
          <w:szCs w:val="28"/>
        </w:rPr>
      </w:pPr>
      <w:r>
        <w:rPr>
          <w:sz w:val="28"/>
          <w:szCs w:val="28"/>
        </w:rPr>
        <w:t>использование сточных вод для удобрения почв;</w:t>
      </w:r>
    </w:p>
    <w:p w:rsidR="0012208D" w:rsidRDefault="0012208D" w:rsidP="0012208D">
      <w:pPr>
        <w:widowControl w:val="0"/>
        <w:numPr>
          <w:ilvl w:val="0"/>
          <w:numId w:val="102"/>
        </w:numPr>
        <w:suppressAutoHyphens/>
        <w:spacing w:line="336" w:lineRule="auto"/>
        <w:ind w:left="426"/>
        <w:jc w:val="both"/>
        <w:rPr>
          <w:sz w:val="28"/>
          <w:szCs w:val="28"/>
        </w:rPr>
      </w:pPr>
      <w:r>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2208D" w:rsidRDefault="0012208D" w:rsidP="0012208D">
      <w:pPr>
        <w:widowControl w:val="0"/>
        <w:numPr>
          <w:ilvl w:val="0"/>
          <w:numId w:val="102"/>
        </w:numPr>
        <w:suppressAutoHyphens/>
        <w:spacing w:line="336" w:lineRule="auto"/>
        <w:ind w:left="426"/>
        <w:jc w:val="both"/>
        <w:rPr>
          <w:sz w:val="28"/>
          <w:szCs w:val="28"/>
        </w:rPr>
      </w:pPr>
      <w:r>
        <w:rPr>
          <w:sz w:val="28"/>
          <w:szCs w:val="28"/>
        </w:rPr>
        <w:t>осуществление авиационных мер по борьбе с вредителями и болезнями растений;</w:t>
      </w:r>
    </w:p>
    <w:p w:rsidR="0012208D" w:rsidRDefault="0012208D" w:rsidP="0012208D">
      <w:pPr>
        <w:widowControl w:val="0"/>
        <w:numPr>
          <w:ilvl w:val="0"/>
          <w:numId w:val="102"/>
        </w:numPr>
        <w:suppressAutoHyphens/>
        <w:spacing w:line="336" w:lineRule="auto"/>
        <w:ind w:left="426"/>
        <w:jc w:val="both"/>
        <w:rPr>
          <w:sz w:val="28"/>
          <w:szCs w:val="28"/>
        </w:rPr>
      </w:pPr>
      <w:r>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2208D" w:rsidRDefault="0012208D" w:rsidP="0012208D">
      <w:pPr>
        <w:tabs>
          <w:tab w:val="right" w:leader="dot" w:pos="284"/>
          <w:tab w:val="num" w:pos="720"/>
          <w:tab w:val="right" w:leader="dot" w:pos="9639"/>
        </w:tabs>
        <w:spacing w:line="336" w:lineRule="auto"/>
        <w:ind w:firstLine="709"/>
        <w:jc w:val="both"/>
        <w:rPr>
          <w:sz w:val="28"/>
          <w:szCs w:val="28"/>
          <w:u w:val="single"/>
        </w:rPr>
      </w:pPr>
      <w:r>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12208D" w:rsidRDefault="0012208D" w:rsidP="0012208D">
      <w:pPr>
        <w:tabs>
          <w:tab w:val="right" w:leader="dot" w:pos="284"/>
          <w:tab w:val="num" w:pos="720"/>
          <w:tab w:val="right" w:leader="dot" w:pos="9639"/>
        </w:tabs>
        <w:spacing w:line="336" w:lineRule="auto"/>
        <w:ind w:left="360" w:firstLine="349"/>
        <w:jc w:val="both"/>
        <w:rPr>
          <w:sz w:val="28"/>
          <w:szCs w:val="28"/>
        </w:rPr>
      </w:pPr>
      <w:r>
        <w:rPr>
          <w:sz w:val="28"/>
          <w:szCs w:val="28"/>
          <w:u w:val="single"/>
        </w:rPr>
        <w:t>В границах прибрежных защитных полос</w:t>
      </w:r>
      <w:r>
        <w:rPr>
          <w:sz w:val="28"/>
          <w:szCs w:val="28"/>
        </w:rPr>
        <w:t xml:space="preserve"> наряду с установленными ограничениями </w:t>
      </w:r>
      <w:r>
        <w:rPr>
          <w:sz w:val="28"/>
          <w:szCs w:val="28"/>
          <w:u w:val="single"/>
        </w:rPr>
        <w:t>запрещаются</w:t>
      </w:r>
      <w:r>
        <w:rPr>
          <w:sz w:val="28"/>
          <w:szCs w:val="28"/>
        </w:rPr>
        <w:t>:</w:t>
      </w:r>
    </w:p>
    <w:p w:rsidR="0012208D" w:rsidRDefault="0012208D" w:rsidP="0012208D">
      <w:pPr>
        <w:widowControl w:val="0"/>
        <w:numPr>
          <w:ilvl w:val="0"/>
          <w:numId w:val="103"/>
        </w:numPr>
        <w:suppressAutoHyphens/>
        <w:spacing w:line="336" w:lineRule="auto"/>
        <w:jc w:val="both"/>
        <w:rPr>
          <w:sz w:val="28"/>
          <w:szCs w:val="28"/>
        </w:rPr>
      </w:pPr>
      <w:r>
        <w:rPr>
          <w:sz w:val="28"/>
          <w:szCs w:val="28"/>
        </w:rPr>
        <w:t>распашка земель;</w:t>
      </w:r>
    </w:p>
    <w:p w:rsidR="0012208D" w:rsidRDefault="0012208D" w:rsidP="0012208D">
      <w:pPr>
        <w:widowControl w:val="0"/>
        <w:numPr>
          <w:ilvl w:val="0"/>
          <w:numId w:val="103"/>
        </w:numPr>
        <w:suppressAutoHyphens/>
        <w:spacing w:line="336" w:lineRule="auto"/>
        <w:jc w:val="both"/>
        <w:rPr>
          <w:sz w:val="28"/>
          <w:szCs w:val="28"/>
        </w:rPr>
      </w:pPr>
      <w:r>
        <w:rPr>
          <w:sz w:val="28"/>
          <w:szCs w:val="28"/>
        </w:rPr>
        <w:t xml:space="preserve">размещение отвалов размываемых грунтов; </w:t>
      </w:r>
    </w:p>
    <w:p w:rsidR="0012208D" w:rsidRDefault="0012208D" w:rsidP="0012208D">
      <w:pPr>
        <w:widowControl w:val="0"/>
        <w:numPr>
          <w:ilvl w:val="0"/>
          <w:numId w:val="103"/>
        </w:numPr>
        <w:suppressAutoHyphens/>
        <w:spacing w:line="336" w:lineRule="auto"/>
        <w:jc w:val="both"/>
        <w:rPr>
          <w:sz w:val="28"/>
          <w:szCs w:val="28"/>
        </w:rPr>
      </w:pPr>
      <w:r>
        <w:rPr>
          <w:sz w:val="28"/>
          <w:szCs w:val="28"/>
        </w:rPr>
        <w:t>выпас сельскохозяйственных животных и организация для них летних лагерей, ванн.</w:t>
      </w:r>
    </w:p>
    <w:p w:rsidR="0012208D" w:rsidRDefault="0012208D" w:rsidP="0012208D">
      <w:pPr>
        <w:shd w:val="clear" w:color="auto" w:fill="FFFFFF"/>
        <w:tabs>
          <w:tab w:val="right" w:leader="dot" w:pos="284"/>
          <w:tab w:val="num" w:pos="720"/>
          <w:tab w:val="right" w:leader="dot" w:pos="9639"/>
        </w:tabs>
        <w:spacing w:line="336" w:lineRule="auto"/>
        <w:ind w:firstLine="720"/>
        <w:jc w:val="both"/>
        <w:rPr>
          <w:color w:val="000000"/>
          <w:spacing w:val="2"/>
          <w:sz w:val="28"/>
          <w:szCs w:val="28"/>
        </w:rPr>
      </w:pPr>
      <w:r>
        <w:rPr>
          <w:color w:val="000000"/>
          <w:spacing w:val="2"/>
          <w:sz w:val="28"/>
          <w:szCs w:val="28"/>
        </w:rPr>
        <w:lastRenderedPageBreak/>
        <w:t>В целях снижения негативного воздействия на поверхностные и подземные воды при проведении строительных работ необходимо выполнить устройство ловчих каналов ниже уровня выполняемых работ, которые по окончанию работ, после определения степени загрязнения зачищаются.</w:t>
      </w:r>
    </w:p>
    <w:p w:rsidR="0012208D" w:rsidRDefault="0012208D" w:rsidP="0012208D">
      <w:pPr>
        <w:shd w:val="clear" w:color="auto" w:fill="FFFFFF"/>
        <w:tabs>
          <w:tab w:val="right" w:leader="dot" w:pos="284"/>
          <w:tab w:val="num" w:pos="720"/>
          <w:tab w:val="right" w:leader="dot" w:pos="9639"/>
        </w:tabs>
        <w:spacing w:line="336" w:lineRule="auto"/>
        <w:ind w:firstLine="720"/>
        <w:jc w:val="both"/>
        <w:rPr>
          <w:color w:val="000000"/>
          <w:spacing w:val="2"/>
          <w:sz w:val="28"/>
          <w:szCs w:val="28"/>
        </w:rPr>
      </w:pPr>
      <w:r>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12208D" w:rsidRDefault="0012208D" w:rsidP="0012208D">
      <w:pPr>
        <w:shd w:val="clear" w:color="auto" w:fill="FFFFFF"/>
        <w:tabs>
          <w:tab w:val="right" w:leader="dot" w:pos="284"/>
          <w:tab w:val="num" w:pos="720"/>
          <w:tab w:val="right" w:leader="dot" w:pos="9639"/>
        </w:tabs>
        <w:spacing w:line="336" w:lineRule="auto"/>
        <w:ind w:firstLine="720"/>
        <w:jc w:val="both"/>
        <w:rPr>
          <w:color w:val="000000"/>
          <w:spacing w:val="2"/>
          <w:sz w:val="28"/>
          <w:szCs w:val="28"/>
        </w:rPr>
      </w:pPr>
      <w:r>
        <w:rPr>
          <w:color w:val="000000"/>
          <w:spacing w:val="2"/>
          <w:sz w:val="28"/>
          <w:szCs w:val="28"/>
        </w:rPr>
        <w:t>Захоронение отходов на территории строительной площадки категорически запрещается.</w:t>
      </w:r>
    </w:p>
    <w:p w:rsidR="0012208D" w:rsidRDefault="0012208D" w:rsidP="0012208D">
      <w:pPr>
        <w:tabs>
          <w:tab w:val="right" w:leader="dot" w:pos="284"/>
          <w:tab w:val="num" w:pos="720"/>
          <w:tab w:val="right" w:leader="dot" w:pos="9639"/>
        </w:tabs>
        <w:spacing w:line="336" w:lineRule="auto"/>
        <w:ind w:firstLine="720"/>
        <w:jc w:val="both"/>
        <w:rPr>
          <w:color w:val="000000"/>
          <w:spacing w:val="2"/>
          <w:sz w:val="28"/>
          <w:szCs w:val="28"/>
        </w:rPr>
      </w:pPr>
      <w:r>
        <w:rPr>
          <w:color w:val="000000"/>
          <w:spacing w:val="2"/>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12208D" w:rsidRDefault="0012208D" w:rsidP="0012208D">
      <w:pPr>
        <w:tabs>
          <w:tab w:val="right" w:leader="dot" w:pos="284"/>
          <w:tab w:val="num" w:pos="720"/>
          <w:tab w:val="right" w:leader="dot" w:pos="9639"/>
        </w:tabs>
        <w:spacing w:line="360" w:lineRule="auto"/>
        <w:ind w:firstLine="720"/>
        <w:jc w:val="both"/>
        <w:rPr>
          <w:color w:val="000000"/>
          <w:sz w:val="28"/>
          <w:szCs w:val="28"/>
        </w:rPr>
      </w:pPr>
      <w:r>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12208D" w:rsidRDefault="0012208D" w:rsidP="0012208D">
      <w:pPr>
        <w:tabs>
          <w:tab w:val="right" w:leader="dot" w:pos="284"/>
          <w:tab w:val="num" w:pos="720"/>
          <w:tab w:val="right" w:leader="dot" w:pos="9639"/>
        </w:tabs>
        <w:spacing w:line="312" w:lineRule="auto"/>
        <w:ind w:firstLine="720"/>
        <w:jc w:val="both"/>
        <w:rPr>
          <w:sz w:val="28"/>
          <w:szCs w:val="28"/>
        </w:rPr>
      </w:pPr>
      <w:r>
        <w:rPr>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12208D" w:rsidRDefault="0012208D" w:rsidP="0012208D">
      <w:pPr>
        <w:tabs>
          <w:tab w:val="right" w:leader="dot" w:pos="284"/>
          <w:tab w:val="num" w:pos="720"/>
          <w:tab w:val="right" w:leader="dot" w:pos="9639"/>
        </w:tabs>
        <w:spacing w:line="360" w:lineRule="auto"/>
        <w:ind w:firstLine="720"/>
        <w:jc w:val="both"/>
        <w:rPr>
          <w:sz w:val="28"/>
          <w:szCs w:val="28"/>
        </w:rPr>
      </w:pPr>
      <w:r>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12208D" w:rsidRDefault="0012208D" w:rsidP="0012208D">
      <w:pPr>
        <w:shd w:val="clear" w:color="auto" w:fill="FFFFFF"/>
        <w:tabs>
          <w:tab w:val="right" w:leader="dot" w:pos="284"/>
          <w:tab w:val="num" w:pos="720"/>
          <w:tab w:val="right" w:leader="dot" w:pos="9639"/>
        </w:tabs>
        <w:spacing w:line="312" w:lineRule="auto"/>
        <w:ind w:firstLine="720"/>
        <w:jc w:val="both"/>
        <w:rPr>
          <w:sz w:val="28"/>
          <w:szCs w:val="28"/>
        </w:rPr>
      </w:pPr>
      <w:r>
        <w:rPr>
          <w:sz w:val="28"/>
          <w:szCs w:val="28"/>
        </w:rPr>
        <w:t xml:space="preserve">Учитывая современное состояние инженерного обеспечения населенных пунктов района, а также возможности современного </w:t>
      </w:r>
      <w:r>
        <w:rPr>
          <w:sz w:val="28"/>
          <w:szCs w:val="28"/>
        </w:rPr>
        <w:lastRenderedPageBreak/>
        <w:t xml:space="preserve">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xml:space="preserve">Основными мероприятиями по улучшению состояния водных объектов поселения являются: </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1. Для снижения загрязнения поверхностных водоемов веществами, поступающими с поверхностным стоком, необходимо предусмотреть локальные очистные сооружения.</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2. Обеспечить системой канализации населенные пункты.</w:t>
      </w:r>
    </w:p>
    <w:p w:rsidR="0012208D" w:rsidRDefault="0012208D" w:rsidP="0012208D">
      <w:pPr>
        <w:tabs>
          <w:tab w:val="num" w:pos="720"/>
        </w:tabs>
        <w:spacing w:line="312" w:lineRule="auto"/>
        <w:ind w:firstLine="709"/>
        <w:jc w:val="both"/>
        <w:rPr>
          <w:sz w:val="28"/>
          <w:szCs w:val="28"/>
        </w:rPr>
      </w:pPr>
      <w:r>
        <w:rPr>
          <w:sz w:val="28"/>
          <w:szCs w:val="28"/>
        </w:rPr>
        <w:t xml:space="preserve">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12208D" w:rsidRDefault="0012208D" w:rsidP="0012208D">
      <w:pPr>
        <w:tabs>
          <w:tab w:val="num" w:pos="720"/>
        </w:tabs>
        <w:spacing w:line="312" w:lineRule="auto"/>
        <w:ind w:firstLine="709"/>
        <w:jc w:val="both"/>
        <w:rPr>
          <w:spacing w:val="-4"/>
          <w:sz w:val="28"/>
          <w:szCs w:val="28"/>
        </w:rPr>
      </w:pPr>
      <w:r>
        <w:rPr>
          <w:spacing w:val="-4"/>
          <w:sz w:val="28"/>
          <w:szCs w:val="28"/>
        </w:rPr>
        <w:t>4. 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rsidR="0012208D" w:rsidRDefault="0012208D" w:rsidP="0012208D">
      <w:pPr>
        <w:tabs>
          <w:tab w:val="right" w:leader="dot" w:pos="284"/>
          <w:tab w:val="num" w:pos="720"/>
          <w:tab w:val="right" w:leader="dot" w:pos="9639"/>
        </w:tabs>
        <w:spacing w:line="312" w:lineRule="auto"/>
        <w:ind w:firstLine="567"/>
        <w:jc w:val="both"/>
        <w:rPr>
          <w:spacing w:val="-4"/>
          <w:sz w:val="28"/>
          <w:szCs w:val="28"/>
        </w:rPr>
      </w:pPr>
      <w:r>
        <w:rPr>
          <w:spacing w:val="-4"/>
          <w:sz w:val="28"/>
          <w:szCs w:val="28"/>
        </w:rPr>
        <w:t xml:space="preserve"> 5. 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12208D" w:rsidRDefault="0012208D" w:rsidP="0012208D">
      <w:pPr>
        <w:tabs>
          <w:tab w:val="num" w:pos="720"/>
        </w:tabs>
        <w:spacing w:line="312" w:lineRule="auto"/>
        <w:ind w:firstLine="709"/>
        <w:jc w:val="both"/>
        <w:rPr>
          <w:spacing w:val="-4"/>
          <w:sz w:val="28"/>
          <w:szCs w:val="28"/>
        </w:rPr>
      </w:pPr>
      <w:r>
        <w:rPr>
          <w:spacing w:val="-4"/>
          <w:sz w:val="28"/>
          <w:szCs w:val="28"/>
        </w:rPr>
        <w:t xml:space="preserve"> 6.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12208D" w:rsidRDefault="0012208D" w:rsidP="0012208D">
      <w:pPr>
        <w:shd w:val="clear" w:color="auto" w:fill="FFFFFF"/>
        <w:tabs>
          <w:tab w:val="right" w:leader="dot" w:pos="284"/>
          <w:tab w:val="num" w:pos="720"/>
          <w:tab w:val="right" w:leader="dot" w:pos="9639"/>
        </w:tabs>
        <w:spacing w:line="312" w:lineRule="auto"/>
        <w:ind w:firstLine="709"/>
        <w:jc w:val="both"/>
        <w:rPr>
          <w:spacing w:val="-4"/>
          <w:sz w:val="28"/>
          <w:szCs w:val="28"/>
        </w:rPr>
      </w:pPr>
      <w:r>
        <w:rPr>
          <w:spacing w:val="-4"/>
          <w:sz w:val="28"/>
          <w:szCs w:val="28"/>
        </w:rPr>
        <w:lastRenderedPageBreak/>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rsidR="0012208D" w:rsidRDefault="0012208D" w:rsidP="0012208D">
      <w:pPr>
        <w:tabs>
          <w:tab w:val="right" w:leader="dot" w:pos="284"/>
          <w:tab w:val="num" w:pos="720"/>
          <w:tab w:val="right" w:leader="dot" w:pos="9639"/>
        </w:tabs>
        <w:spacing w:line="312" w:lineRule="auto"/>
        <w:ind w:firstLine="709"/>
        <w:jc w:val="both"/>
        <w:rPr>
          <w:spacing w:val="-4"/>
          <w:sz w:val="28"/>
          <w:szCs w:val="28"/>
        </w:rPr>
      </w:pPr>
      <w:r>
        <w:rPr>
          <w:spacing w:val="-4"/>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12208D" w:rsidRDefault="0012208D" w:rsidP="0012208D">
      <w:pPr>
        <w:tabs>
          <w:tab w:val="num" w:pos="540"/>
        </w:tabs>
        <w:spacing w:line="312" w:lineRule="auto"/>
        <w:ind w:firstLine="709"/>
        <w:jc w:val="both"/>
        <w:rPr>
          <w:spacing w:val="-4"/>
          <w:sz w:val="28"/>
          <w:szCs w:val="28"/>
        </w:rPr>
      </w:pPr>
      <w:r>
        <w:rPr>
          <w:spacing w:val="-4"/>
          <w:sz w:val="28"/>
          <w:szCs w:val="28"/>
        </w:rPr>
        <w:t>На расчетный срок генеральным планом определено территориальное размещение водозаборных сооружений.</w:t>
      </w:r>
    </w:p>
    <w:p w:rsidR="0012208D" w:rsidRDefault="0012208D" w:rsidP="0012208D">
      <w:pPr>
        <w:tabs>
          <w:tab w:val="right" w:leader="dot" w:pos="284"/>
          <w:tab w:val="num" w:pos="720"/>
          <w:tab w:val="right" w:leader="dot" w:pos="9639"/>
        </w:tabs>
        <w:spacing w:line="312" w:lineRule="auto"/>
        <w:ind w:firstLine="720"/>
        <w:jc w:val="both"/>
        <w:rPr>
          <w:color w:val="000000"/>
          <w:spacing w:val="-4"/>
          <w:sz w:val="28"/>
          <w:szCs w:val="28"/>
        </w:rPr>
      </w:pPr>
      <w:r>
        <w:rPr>
          <w:spacing w:val="-4"/>
          <w:sz w:val="28"/>
          <w:szCs w:val="28"/>
        </w:rPr>
        <w:t>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роспотребнадзора.</w:t>
      </w:r>
      <w:r>
        <w:rPr>
          <w:color w:val="000000"/>
          <w:spacing w:val="-4"/>
          <w:sz w:val="28"/>
          <w:szCs w:val="28"/>
        </w:rPr>
        <w:t xml:space="preserve"> </w:t>
      </w:r>
    </w:p>
    <w:p w:rsidR="0012208D" w:rsidRDefault="0012208D" w:rsidP="0012208D">
      <w:pPr>
        <w:tabs>
          <w:tab w:val="right" w:leader="dot" w:pos="9498"/>
        </w:tabs>
        <w:spacing w:line="360" w:lineRule="auto"/>
        <w:rPr>
          <w:sz w:val="28"/>
          <w:szCs w:val="28"/>
        </w:rPr>
      </w:pPr>
    </w:p>
    <w:p w:rsidR="0012208D" w:rsidRDefault="0012208D" w:rsidP="0012208D">
      <w:pPr>
        <w:pStyle w:val="-2"/>
        <w:numPr>
          <w:ilvl w:val="2"/>
          <w:numId w:val="97"/>
        </w:numPr>
        <w:tabs>
          <w:tab w:val="left" w:pos="709"/>
        </w:tabs>
        <w:spacing w:before="0" w:after="0" w:line="360" w:lineRule="auto"/>
        <w:ind w:left="709" w:hanging="709"/>
        <w:outlineLvl w:val="2"/>
        <w:rPr>
          <w:i/>
        </w:rPr>
      </w:pPr>
      <w:bookmarkStart w:id="336" w:name="_Toc297553016"/>
      <w:bookmarkStart w:id="337" w:name="_Toc285013936"/>
      <w:bookmarkStart w:id="338" w:name="_Toc265049367"/>
      <w:bookmarkStart w:id="339" w:name="_Toc264653960"/>
      <w:bookmarkStart w:id="340" w:name="_Toc263952159"/>
      <w:bookmarkStart w:id="341" w:name="_Toc263870057"/>
      <w:bookmarkStart w:id="342" w:name="_Toc263436928"/>
      <w:bookmarkStart w:id="343" w:name="_Toc261444094"/>
      <w:r>
        <w:rPr>
          <w:i/>
        </w:rPr>
        <w:t>Охрана от загрязнения окружающей среды отходами производства и потребления.</w:t>
      </w:r>
      <w:bookmarkEnd w:id="336"/>
      <w:bookmarkEnd w:id="337"/>
      <w:bookmarkEnd w:id="338"/>
      <w:bookmarkEnd w:id="339"/>
      <w:bookmarkEnd w:id="340"/>
      <w:bookmarkEnd w:id="341"/>
      <w:bookmarkEnd w:id="342"/>
      <w:bookmarkEnd w:id="343"/>
    </w:p>
    <w:p w:rsidR="0012208D" w:rsidRDefault="0012208D" w:rsidP="0012208D">
      <w:pPr>
        <w:tabs>
          <w:tab w:val="right" w:leader="dot" w:pos="284"/>
          <w:tab w:val="num" w:pos="720"/>
          <w:tab w:val="right" w:leader="dot" w:pos="9639"/>
        </w:tabs>
        <w:spacing w:line="360" w:lineRule="auto"/>
        <w:ind w:right="-1" w:firstLine="709"/>
        <w:rPr>
          <w:sz w:val="28"/>
          <w:szCs w:val="28"/>
        </w:rPr>
      </w:pPr>
      <w:r>
        <w:rPr>
          <w:sz w:val="28"/>
          <w:szCs w:val="28"/>
        </w:rPr>
        <w:t>В настоящее время на территории поселения действует свалка мусора, расположенная на расстоянии 300м к западу от ст. Губской.</w:t>
      </w:r>
    </w:p>
    <w:p w:rsidR="0012208D" w:rsidRDefault="0012208D" w:rsidP="0012208D">
      <w:pPr>
        <w:tabs>
          <w:tab w:val="right" w:leader="dot" w:pos="284"/>
          <w:tab w:val="num" w:pos="720"/>
          <w:tab w:val="right" w:leader="dot" w:pos="9639"/>
        </w:tabs>
        <w:spacing w:line="360" w:lineRule="auto"/>
        <w:ind w:right="-1" w:firstLine="709"/>
        <w:rPr>
          <w:sz w:val="28"/>
          <w:szCs w:val="28"/>
        </w:rPr>
      </w:pPr>
      <w:r>
        <w:rPr>
          <w:sz w:val="28"/>
          <w:szCs w:val="28"/>
        </w:rPr>
        <w:t>Генпланом планируется её закрытие и рекультивация. Для санитарной очистки населенных пунктов Губского поселения, согласно СТП Мостовского района планируется строительство полигона ТБО с мусоросортировочным комплексом в Беноковском сельском поселении.</w:t>
      </w:r>
    </w:p>
    <w:p w:rsidR="0012208D" w:rsidRDefault="0012208D" w:rsidP="0012208D">
      <w:pPr>
        <w:tabs>
          <w:tab w:val="right" w:leader="dot" w:pos="284"/>
          <w:tab w:val="num" w:pos="720"/>
          <w:tab w:val="right" w:leader="dot" w:pos="9639"/>
        </w:tabs>
        <w:spacing w:line="360" w:lineRule="auto"/>
        <w:ind w:right="-1" w:firstLine="709"/>
        <w:rPr>
          <w:b/>
          <w:i/>
          <w:sz w:val="28"/>
          <w:szCs w:val="28"/>
        </w:rPr>
      </w:pPr>
      <w:r>
        <w:rPr>
          <w:b/>
          <w:i/>
          <w:sz w:val="28"/>
          <w:szCs w:val="28"/>
        </w:rPr>
        <w:t>Примерный перечень отходов</w:t>
      </w:r>
    </w:p>
    <w:p w:rsidR="0012208D" w:rsidRDefault="0012208D" w:rsidP="0012208D">
      <w:pPr>
        <w:pStyle w:val="Ovos"/>
        <w:tabs>
          <w:tab w:val="right" w:leader="dot" w:pos="284"/>
          <w:tab w:val="num" w:pos="720"/>
          <w:tab w:val="right" w:leader="dot" w:pos="9639"/>
        </w:tabs>
        <w:ind w:right="-1" w:firstLine="709"/>
        <w:rPr>
          <w:rFonts w:ascii="Times New Roman" w:hAnsi="Times New Roman" w:cs="Times New Roman"/>
          <w:sz w:val="28"/>
          <w:szCs w:val="28"/>
        </w:rPr>
      </w:pPr>
      <w:r>
        <w:rPr>
          <w:rFonts w:ascii="Times New Roman" w:hAnsi="Times New Roman" w:cs="Times New Roman"/>
          <w:sz w:val="28"/>
          <w:szCs w:val="28"/>
        </w:rPr>
        <w:t>При эксплуатации предприятий возможно образование следующих видов отходов:</w:t>
      </w:r>
    </w:p>
    <w:p w:rsidR="0012208D" w:rsidRDefault="0012208D" w:rsidP="0012208D">
      <w:pPr>
        <w:pStyle w:val="Aura-spisok"/>
        <w:numPr>
          <w:ilvl w:val="0"/>
          <w:numId w:val="104"/>
        </w:numPr>
        <w:tabs>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t>Отходы обслуживания техники и автотранспорта</w:t>
      </w:r>
    </w:p>
    <w:p w:rsidR="0012208D" w:rsidRDefault="0012208D" w:rsidP="0012208D">
      <w:pPr>
        <w:pStyle w:val="Aura-spisok"/>
        <w:numPr>
          <w:ilvl w:val="0"/>
          <w:numId w:val="104"/>
        </w:numPr>
        <w:tabs>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lastRenderedPageBreak/>
        <w:t>Отходы агропромышленного комплекса</w:t>
      </w:r>
    </w:p>
    <w:p w:rsidR="0012208D" w:rsidRDefault="0012208D" w:rsidP="0012208D">
      <w:pPr>
        <w:pStyle w:val="Aura-spisok"/>
        <w:numPr>
          <w:ilvl w:val="0"/>
          <w:numId w:val="104"/>
        </w:numPr>
        <w:tabs>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t>Отходы строительных предприятий</w:t>
      </w:r>
    </w:p>
    <w:p w:rsidR="0012208D" w:rsidRDefault="0012208D" w:rsidP="0012208D">
      <w:pPr>
        <w:pStyle w:val="Aura-spisok"/>
        <w:numPr>
          <w:ilvl w:val="0"/>
          <w:numId w:val="104"/>
        </w:numPr>
        <w:tabs>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t xml:space="preserve">ТБО </w:t>
      </w:r>
    </w:p>
    <w:p w:rsidR="0012208D" w:rsidRDefault="0012208D" w:rsidP="0012208D">
      <w:pPr>
        <w:pStyle w:val="Aura-spisok"/>
        <w:numPr>
          <w:ilvl w:val="0"/>
          <w:numId w:val="104"/>
        </w:numPr>
        <w:tabs>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t xml:space="preserve">Смет с твердых покрытий </w:t>
      </w:r>
    </w:p>
    <w:p w:rsidR="0012208D" w:rsidRDefault="0012208D" w:rsidP="0012208D">
      <w:pPr>
        <w:pStyle w:val="Aura-spisok"/>
        <w:numPr>
          <w:ilvl w:val="0"/>
          <w:numId w:val="104"/>
        </w:numPr>
        <w:tabs>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t>Отходы люминесцентных ламп</w:t>
      </w:r>
    </w:p>
    <w:p w:rsidR="0012208D" w:rsidRDefault="0012208D" w:rsidP="0012208D">
      <w:pPr>
        <w:pStyle w:val="Aura-spisok"/>
        <w:numPr>
          <w:ilvl w:val="0"/>
          <w:numId w:val="104"/>
        </w:numPr>
        <w:tabs>
          <w:tab w:val="right" w:leader="dot" w:pos="-709"/>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t>Прочие отходы от деятельности различных предприятий.</w:t>
      </w:r>
    </w:p>
    <w:p w:rsidR="0012208D" w:rsidRDefault="0012208D" w:rsidP="0012208D">
      <w:pPr>
        <w:pStyle w:val="Ovos"/>
        <w:tabs>
          <w:tab w:val="right" w:leader="dot" w:pos="284"/>
          <w:tab w:val="num" w:pos="720"/>
          <w:tab w:val="right" w:leader="dot" w:pos="9639"/>
        </w:tabs>
        <w:ind w:right="-1" w:firstLine="709"/>
        <w:rPr>
          <w:rFonts w:ascii="Times New Roman" w:hAnsi="Times New Roman" w:cs="Times New Roman"/>
          <w:bCs/>
          <w:sz w:val="28"/>
          <w:szCs w:val="28"/>
        </w:rPr>
      </w:pPr>
      <w:r>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Pr>
          <w:rFonts w:ascii="Times New Roman" w:hAnsi="Times New Roman" w:cs="Times New Roman"/>
          <w:bCs/>
          <w:sz w:val="28"/>
          <w:szCs w:val="28"/>
        </w:rPr>
        <w:t>.</w:t>
      </w:r>
    </w:p>
    <w:p w:rsidR="0012208D" w:rsidRDefault="0012208D" w:rsidP="0012208D">
      <w:pPr>
        <w:pStyle w:val="-2"/>
        <w:numPr>
          <w:ilvl w:val="0"/>
          <w:numId w:val="0"/>
        </w:numPr>
        <w:tabs>
          <w:tab w:val="right" w:leader="dot" w:pos="9498"/>
        </w:tabs>
        <w:spacing w:line="360" w:lineRule="auto"/>
        <w:ind w:left="709" w:right="-1" w:hanging="425"/>
      </w:pPr>
      <w:r>
        <w:rPr>
          <w:i/>
          <w:iCs/>
        </w:rPr>
        <w:br w:type="page"/>
      </w:r>
      <w:bookmarkStart w:id="344" w:name="_Toc264653961"/>
      <w:bookmarkStart w:id="345" w:name="_Toc265049368"/>
      <w:bookmarkStart w:id="346" w:name="_Toc285013937"/>
      <w:bookmarkStart w:id="347" w:name="_Toc297553017"/>
      <w:r>
        <w:rPr>
          <w:i/>
          <w:iCs/>
        </w:rPr>
        <w:lastRenderedPageBreak/>
        <w:t>3.6.</w:t>
      </w:r>
      <w:bookmarkStart w:id="348" w:name="_Toc263952160"/>
      <w:r>
        <w:t>ИНЖЕНЕРНОЕ ОБОРУДОВАНИЕ ТЕРРИТОРИИ</w:t>
      </w:r>
      <w:bookmarkStart w:id="349" w:name="_Toc263777569"/>
      <w:bookmarkStart w:id="350" w:name="_Toc263777641"/>
      <w:bookmarkStart w:id="351" w:name="_Toc263777710"/>
      <w:bookmarkStart w:id="352" w:name="_Toc263841239"/>
      <w:bookmarkStart w:id="353" w:name="_Toc263851990"/>
      <w:bookmarkStart w:id="354" w:name="_Toc263852146"/>
      <w:bookmarkStart w:id="355" w:name="_Toc263858749"/>
      <w:bookmarkStart w:id="356" w:name="_Toc263862830"/>
      <w:bookmarkStart w:id="357" w:name="_Toc263862957"/>
      <w:bookmarkStart w:id="358" w:name="_Toc263863029"/>
      <w:bookmarkStart w:id="359" w:name="_Toc263863100"/>
      <w:bookmarkStart w:id="360" w:name="_Toc263863172"/>
      <w:bookmarkStart w:id="361" w:name="_Toc263863244"/>
      <w:bookmarkStart w:id="362" w:name="_Toc263863315"/>
      <w:bookmarkStart w:id="363" w:name="_Toc263927056"/>
      <w:bookmarkStart w:id="364" w:name="_Toc263931800"/>
      <w:bookmarkStart w:id="365" w:name="_Toc263931876"/>
      <w:bookmarkStart w:id="366" w:name="_Toc26393195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12208D" w:rsidRDefault="0012208D" w:rsidP="0012208D">
      <w:pPr>
        <w:pStyle w:val="aff0"/>
        <w:widowControl w:val="0"/>
        <w:tabs>
          <w:tab w:val="right" w:leader="dot" w:pos="284"/>
          <w:tab w:val="num" w:pos="720"/>
          <w:tab w:val="right" w:leader="dot" w:pos="9639"/>
        </w:tabs>
        <w:spacing w:line="360" w:lineRule="auto"/>
        <w:ind w:firstLine="709"/>
        <w:rPr>
          <w:szCs w:val="28"/>
        </w:rPr>
      </w:pPr>
    </w:p>
    <w:p w:rsidR="0012208D" w:rsidRDefault="0012208D" w:rsidP="0012208D">
      <w:pPr>
        <w:pStyle w:val="aff0"/>
        <w:widowControl w:val="0"/>
        <w:tabs>
          <w:tab w:val="right" w:leader="dot" w:pos="284"/>
          <w:tab w:val="num" w:pos="720"/>
          <w:tab w:val="right" w:leader="dot" w:pos="9639"/>
        </w:tabs>
        <w:spacing w:line="336" w:lineRule="auto"/>
        <w:ind w:firstLine="709"/>
        <w:rPr>
          <w:szCs w:val="28"/>
        </w:rPr>
      </w:pPr>
      <w:r>
        <w:rPr>
          <w:szCs w:val="28"/>
        </w:rPr>
        <w:t>Раздел инженерное оборудование был выполнен в составе проекта «Генеральный план Губского сельского поселения», субподрядной организацией ООО «Юг-Ресурс-XXI».</w:t>
      </w:r>
    </w:p>
    <w:p w:rsidR="0012208D" w:rsidRDefault="0012208D" w:rsidP="0012208D">
      <w:pPr>
        <w:pStyle w:val="aff0"/>
        <w:widowControl w:val="0"/>
        <w:tabs>
          <w:tab w:val="right" w:leader="dot" w:pos="284"/>
          <w:tab w:val="num" w:pos="720"/>
          <w:tab w:val="right" w:leader="dot" w:pos="9639"/>
        </w:tabs>
        <w:spacing w:line="336" w:lineRule="auto"/>
        <w:ind w:firstLine="709"/>
        <w:rPr>
          <w:szCs w:val="28"/>
        </w:rPr>
      </w:pPr>
      <w:r>
        <w:rPr>
          <w:szCs w:val="28"/>
        </w:rPr>
        <w:t>С целью организации качественного инженерного обеспечения жизнедеятельности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12208D" w:rsidRDefault="0012208D" w:rsidP="0012208D">
      <w:pPr>
        <w:pStyle w:val="-2"/>
        <w:numPr>
          <w:ilvl w:val="0"/>
          <w:numId w:val="0"/>
        </w:numPr>
        <w:tabs>
          <w:tab w:val="right" w:leader="dot" w:pos="9498"/>
        </w:tabs>
        <w:spacing w:line="336" w:lineRule="auto"/>
        <w:ind w:left="432" w:right="-1" w:hanging="432"/>
        <w:outlineLvl w:val="9"/>
      </w:pPr>
    </w:p>
    <w:p w:rsidR="0012208D" w:rsidRDefault="0012208D" w:rsidP="0012208D">
      <w:pPr>
        <w:pStyle w:val="-2"/>
        <w:numPr>
          <w:ilvl w:val="2"/>
          <w:numId w:val="105"/>
        </w:numPr>
        <w:spacing w:line="336" w:lineRule="auto"/>
        <w:ind w:left="709" w:right="-1" w:hanging="709"/>
        <w:outlineLvl w:val="2"/>
        <w:rPr>
          <w:i/>
        </w:rPr>
      </w:pPr>
      <w:bookmarkStart w:id="367" w:name="_Toc263943424"/>
      <w:bookmarkStart w:id="368" w:name="_Toc263943425"/>
      <w:bookmarkStart w:id="369" w:name="_Toc263943426"/>
      <w:bookmarkStart w:id="370" w:name="_Toc263943427"/>
      <w:bookmarkStart w:id="371" w:name="_Toc263952161"/>
      <w:bookmarkStart w:id="372" w:name="_Toc264653962"/>
      <w:bookmarkStart w:id="373" w:name="_Toc265049369"/>
      <w:bookmarkStart w:id="374" w:name="_Toc285013938"/>
      <w:bookmarkStart w:id="375" w:name="_Toc297553018"/>
      <w:bookmarkEnd w:id="367"/>
      <w:bookmarkEnd w:id="368"/>
      <w:bookmarkEnd w:id="369"/>
      <w:bookmarkEnd w:id="370"/>
      <w:r>
        <w:rPr>
          <w:i/>
        </w:rPr>
        <w:t>Электроснабжение</w:t>
      </w:r>
      <w:bookmarkEnd w:id="371"/>
      <w:bookmarkEnd w:id="372"/>
      <w:bookmarkEnd w:id="373"/>
      <w:bookmarkEnd w:id="374"/>
      <w:bookmarkEnd w:id="375"/>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Энергоснабжение всего Мостовского района обеспечивается районными электрическими се</w:t>
      </w:r>
      <w:r>
        <w:rPr>
          <w:sz w:val="28"/>
          <w:szCs w:val="28"/>
        </w:rPr>
        <w:softHyphen/>
        <w:t>тями ОАО «Кубаньэнерго» филиал «Лабинские электрические сети» Мостовской производственный участок.</w:t>
      </w:r>
    </w:p>
    <w:p w:rsidR="0012208D" w:rsidRDefault="0012208D" w:rsidP="0012208D">
      <w:pPr>
        <w:tabs>
          <w:tab w:val="right" w:leader="dot" w:pos="284"/>
          <w:tab w:val="num" w:pos="720"/>
          <w:tab w:val="right" w:leader="dot" w:pos="9639"/>
        </w:tabs>
        <w:spacing w:line="336" w:lineRule="auto"/>
        <w:ind w:firstLine="709"/>
        <w:jc w:val="both"/>
        <w:rPr>
          <w:bCs/>
          <w:sz w:val="28"/>
          <w:szCs w:val="28"/>
        </w:rPr>
      </w:pPr>
      <w:r>
        <w:rPr>
          <w:bCs/>
          <w:sz w:val="28"/>
          <w:szCs w:val="28"/>
        </w:rPr>
        <w:t>Существующие электрические сети 10кВ подлежат реконструкции с учетом перспективного развития сельского поселения. Планируется прокладка новых участков ВЛ10кВ от существующих трансформаторных подстанций.</w:t>
      </w:r>
    </w:p>
    <w:p w:rsidR="0012208D" w:rsidRDefault="0012208D" w:rsidP="0012208D">
      <w:pPr>
        <w:tabs>
          <w:tab w:val="right" w:leader="dot" w:pos="284"/>
          <w:tab w:val="num" w:pos="720"/>
          <w:tab w:val="right" w:leader="dot" w:pos="9639"/>
        </w:tabs>
        <w:spacing w:line="336" w:lineRule="auto"/>
        <w:ind w:firstLine="709"/>
        <w:jc w:val="both"/>
        <w:rPr>
          <w:bCs/>
          <w:sz w:val="28"/>
          <w:szCs w:val="28"/>
        </w:rPr>
      </w:pPr>
      <w:r>
        <w:rPr>
          <w:bCs/>
          <w:sz w:val="28"/>
          <w:szCs w:val="28"/>
        </w:rPr>
        <w:t>Проектируемые и существующие электрические нагрузки жилищно-коммунального сектора определялись по типовым проектам, а также в соответствии с СП 31-110-2003г. «Проектирование и монтаж электроустановок жилых и общественных зданий» и РД 34.20.185-94 «Инструкция по проектированию городских электрических сетей» (в её последней редакции за 1999г.).</w:t>
      </w:r>
    </w:p>
    <w:p w:rsidR="0012208D" w:rsidRDefault="0012208D" w:rsidP="0012208D">
      <w:pPr>
        <w:tabs>
          <w:tab w:val="right" w:leader="dot" w:pos="284"/>
          <w:tab w:val="num" w:pos="720"/>
          <w:tab w:val="right" w:leader="dot" w:pos="9639"/>
        </w:tabs>
        <w:spacing w:line="336" w:lineRule="auto"/>
        <w:ind w:firstLine="709"/>
        <w:jc w:val="both"/>
        <w:rPr>
          <w:bCs/>
          <w:sz w:val="28"/>
          <w:szCs w:val="28"/>
        </w:rPr>
      </w:pPr>
      <w:r>
        <w:rPr>
          <w:bCs/>
          <w:sz w:val="28"/>
          <w:szCs w:val="28"/>
        </w:rPr>
        <w:t xml:space="preserve">Источником электроснабжения проектируемых объектов сельского поселения приняты существующие трансформаторные подстанции: </w:t>
      </w:r>
    </w:p>
    <w:p w:rsidR="0012208D" w:rsidRDefault="0012208D" w:rsidP="0012208D">
      <w:pPr>
        <w:numPr>
          <w:ilvl w:val="0"/>
          <w:numId w:val="106"/>
        </w:numPr>
        <w:tabs>
          <w:tab w:val="right" w:leader="dot" w:pos="284"/>
          <w:tab w:val="num" w:pos="720"/>
          <w:tab w:val="right" w:leader="dot" w:pos="9639"/>
        </w:tabs>
        <w:spacing w:line="336" w:lineRule="auto"/>
        <w:ind w:left="426"/>
        <w:jc w:val="both"/>
        <w:rPr>
          <w:bCs/>
          <w:sz w:val="28"/>
          <w:szCs w:val="28"/>
        </w:rPr>
      </w:pPr>
      <w:r>
        <w:rPr>
          <w:bCs/>
          <w:sz w:val="28"/>
          <w:szCs w:val="28"/>
        </w:rPr>
        <w:t>ПС35/10кВ «Губская» с трансформаторной мощностью 1,8 МВА;</w:t>
      </w:r>
    </w:p>
    <w:p w:rsidR="0012208D" w:rsidRDefault="0012208D" w:rsidP="0012208D">
      <w:pPr>
        <w:numPr>
          <w:ilvl w:val="0"/>
          <w:numId w:val="106"/>
        </w:numPr>
        <w:tabs>
          <w:tab w:val="right" w:leader="dot" w:pos="284"/>
          <w:tab w:val="num" w:pos="720"/>
          <w:tab w:val="right" w:leader="dot" w:pos="9639"/>
        </w:tabs>
        <w:spacing w:line="336" w:lineRule="auto"/>
        <w:ind w:left="426"/>
        <w:jc w:val="both"/>
        <w:rPr>
          <w:bCs/>
          <w:sz w:val="28"/>
          <w:szCs w:val="28"/>
        </w:rPr>
      </w:pPr>
      <w:r>
        <w:rPr>
          <w:bCs/>
          <w:sz w:val="28"/>
          <w:szCs w:val="28"/>
        </w:rPr>
        <w:t>ПС35/10кВ «Строительная» с трансформаторной мощностью 2х2,5 МВА.</w:t>
      </w:r>
    </w:p>
    <w:p w:rsidR="0012208D" w:rsidRDefault="0012208D" w:rsidP="0012208D">
      <w:pPr>
        <w:tabs>
          <w:tab w:val="right" w:leader="dot" w:pos="284"/>
          <w:tab w:val="num" w:pos="720"/>
          <w:tab w:val="right" w:leader="dot" w:pos="9639"/>
        </w:tabs>
        <w:spacing w:line="348" w:lineRule="auto"/>
        <w:ind w:firstLine="709"/>
        <w:jc w:val="both"/>
        <w:rPr>
          <w:bCs/>
          <w:sz w:val="28"/>
          <w:szCs w:val="28"/>
        </w:rPr>
      </w:pPr>
      <w:r>
        <w:rPr>
          <w:bCs/>
          <w:sz w:val="28"/>
          <w:szCs w:val="28"/>
        </w:rPr>
        <w:lastRenderedPageBreak/>
        <w:t>В связи с увеличением нагрузок сельского поселения на расчетный срок и для улучшения схемы электроснабжения, обеспечивающей питанием его потребителей, настоящим проектом рекомендуется произвести реконструкцию трансформаторных подстанций 35/10кВ, на которых выполнить:</w:t>
      </w:r>
    </w:p>
    <w:p w:rsidR="0012208D" w:rsidRDefault="0012208D" w:rsidP="0012208D">
      <w:pPr>
        <w:numPr>
          <w:ilvl w:val="0"/>
          <w:numId w:val="106"/>
        </w:numPr>
        <w:tabs>
          <w:tab w:val="right" w:leader="dot" w:pos="284"/>
          <w:tab w:val="num" w:pos="720"/>
          <w:tab w:val="right" w:leader="dot" w:pos="9639"/>
        </w:tabs>
        <w:spacing w:line="348" w:lineRule="auto"/>
        <w:ind w:left="426"/>
        <w:jc w:val="both"/>
        <w:rPr>
          <w:bCs/>
          <w:sz w:val="28"/>
          <w:szCs w:val="28"/>
        </w:rPr>
      </w:pPr>
      <w:r>
        <w:rPr>
          <w:bCs/>
          <w:sz w:val="28"/>
          <w:szCs w:val="28"/>
        </w:rPr>
        <w:t>реконструкцию ОРУ 35кВ с заменой существующих масляных выключателей МВ 35кВ и СМВ 35кВ на элегазовые 35кВ;</w:t>
      </w:r>
    </w:p>
    <w:p w:rsidR="0012208D" w:rsidRDefault="0012208D" w:rsidP="0012208D">
      <w:pPr>
        <w:numPr>
          <w:ilvl w:val="0"/>
          <w:numId w:val="106"/>
        </w:numPr>
        <w:tabs>
          <w:tab w:val="right" w:leader="dot" w:pos="284"/>
          <w:tab w:val="num" w:pos="720"/>
          <w:tab w:val="right" w:leader="dot" w:pos="9639"/>
        </w:tabs>
        <w:spacing w:line="348" w:lineRule="auto"/>
        <w:ind w:left="426"/>
        <w:jc w:val="both"/>
        <w:rPr>
          <w:bCs/>
          <w:sz w:val="28"/>
          <w:szCs w:val="28"/>
        </w:rPr>
      </w:pPr>
      <w:r>
        <w:rPr>
          <w:bCs/>
          <w:sz w:val="28"/>
          <w:szCs w:val="28"/>
        </w:rPr>
        <w:t>замену РВС РВС 35кВ, РВП 10кВ на ОПН;</w:t>
      </w:r>
    </w:p>
    <w:p w:rsidR="0012208D" w:rsidRDefault="0012208D" w:rsidP="0012208D">
      <w:pPr>
        <w:numPr>
          <w:ilvl w:val="0"/>
          <w:numId w:val="106"/>
        </w:numPr>
        <w:tabs>
          <w:tab w:val="right" w:leader="dot" w:pos="284"/>
          <w:tab w:val="num" w:pos="720"/>
          <w:tab w:val="right" w:leader="dot" w:pos="9639"/>
        </w:tabs>
        <w:spacing w:line="348" w:lineRule="auto"/>
        <w:ind w:left="426"/>
        <w:jc w:val="both"/>
        <w:rPr>
          <w:bCs/>
          <w:sz w:val="28"/>
          <w:szCs w:val="28"/>
        </w:rPr>
      </w:pPr>
      <w:r>
        <w:rPr>
          <w:bCs/>
          <w:sz w:val="28"/>
          <w:szCs w:val="28"/>
        </w:rPr>
        <w:t>замену ячеек 1-ой и 2-ой секций шин РУ 10кВ на ячейки типа К и установку 2-х дополнительных линейных ячеек на каждую секцию шин РУ 10кВ. Выключатели принять вакуумные;</w:t>
      </w:r>
    </w:p>
    <w:p w:rsidR="0012208D" w:rsidRDefault="0012208D" w:rsidP="0012208D">
      <w:pPr>
        <w:numPr>
          <w:ilvl w:val="0"/>
          <w:numId w:val="106"/>
        </w:numPr>
        <w:tabs>
          <w:tab w:val="right" w:leader="dot" w:pos="284"/>
          <w:tab w:val="num" w:pos="720"/>
          <w:tab w:val="right" w:leader="dot" w:pos="9639"/>
        </w:tabs>
        <w:spacing w:line="348" w:lineRule="auto"/>
        <w:ind w:left="426"/>
        <w:jc w:val="both"/>
        <w:rPr>
          <w:bCs/>
          <w:sz w:val="28"/>
          <w:szCs w:val="28"/>
        </w:rPr>
      </w:pPr>
      <w:r>
        <w:rPr>
          <w:bCs/>
          <w:sz w:val="28"/>
          <w:szCs w:val="28"/>
        </w:rPr>
        <w:t>выполнить проектирование и монтаж ОСШ 10кВ;</w:t>
      </w:r>
    </w:p>
    <w:p w:rsidR="0012208D" w:rsidRDefault="0012208D" w:rsidP="0012208D">
      <w:pPr>
        <w:numPr>
          <w:ilvl w:val="0"/>
          <w:numId w:val="106"/>
        </w:numPr>
        <w:tabs>
          <w:tab w:val="right" w:leader="dot" w:pos="284"/>
          <w:tab w:val="num" w:pos="720"/>
          <w:tab w:val="right" w:leader="dot" w:pos="9639"/>
        </w:tabs>
        <w:spacing w:line="348" w:lineRule="auto"/>
        <w:ind w:left="426"/>
        <w:jc w:val="both"/>
        <w:rPr>
          <w:bCs/>
          <w:sz w:val="28"/>
          <w:szCs w:val="28"/>
        </w:rPr>
      </w:pPr>
      <w:r>
        <w:rPr>
          <w:bCs/>
          <w:sz w:val="28"/>
          <w:szCs w:val="28"/>
        </w:rPr>
        <w:t>строительство 1-ой ТП 10/0,4 кВт</w:t>
      </w:r>
    </w:p>
    <w:p w:rsidR="0012208D" w:rsidRDefault="0012208D" w:rsidP="0012208D">
      <w:pPr>
        <w:tabs>
          <w:tab w:val="right" w:leader="dot" w:pos="284"/>
          <w:tab w:val="num" w:pos="720"/>
          <w:tab w:val="right" w:leader="dot" w:pos="9639"/>
        </w:tabs>
        <w:spacing w:before="240" w:line="348" w:lineRule="auto"/>
        <w:ind w:firstLine="709"/>
        <w:jc w:val="center"/>
        <w:rPr>
          <w:b/>
          <w:sz w:val="28"/>
          <w:szCs w:val="28"/>
        </w:rPr>
      </w:pPr>
      <w:r>
        <w:rPr>
          <w:b/>
          <w:sz w:val="28"/>
          <w:szCs w:val="28"/>
        </w:rPr>
        <w:t>Линии 10кВ</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 xml:space="preserve">Трассы ЛЭП 10кВ выбирались с учетом перспективного развития. Местность, по которой проходят проектируемые ВЛ10кВ относится к </w:t>
      </w:r>
      <w:r>
        <w:rPr>
          <w:sz w:val="28"/>
          <w:szCs w:val="28"/>
          <w:lang w:val="en-US"/>
        </w:rPr>
        <w:t>V</w:t>
      </w:r>
      <w:r>
        <w:rPr>
          <w:sz w:val="28"/>
          <w:szCs w:val="28"/>
        </w:rPr>
        <w:t xml:space="preserve"> району по гололедным и </w:t>
      </w:r>
      <w:r>
        <w:rPr>
          <w:sz w:val="28"/>
          <w:szCs w:val="28"/>
          <w:lang w:val="en-US"/>
        </w:rPr>
        <w:t>IV</w:t>
      </w:r>
      <w:r>
        <w:rPr>
          <w:sz w:val="28"/>
          <w:szCs w:val="28"/>
        </w:rPr>
        <w:t xml:space="preserve"> по ветровым нагрузкам на провода.</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 xml:space="preserve">На расчетный срок генплана необходимо строительство линий 10кВ в воздушном исполнении на изолированных проводах типа </w:t>
      </w:r>
      <w:r>
        <w:rPr>
          <w:sz w:val="28"/>
          <w:szCs w:val="28"/>
          <w:lang w:val="en-US"/>
        </w:rPr>
        <w:t>SAX</w:t>
      </w:r>
      <w:r>
        <w:rPr>
          <w:sz w:val="28"/>
          <w:szCs w:val="28"/>
        </w:rPr>
        <w:t xml:space="preserve"> 70кВ магистралях и </w:t>
      </w:r>
      <w:r>
        <w:rPr>
          <w:sz w:val="28"/>
          <w:szCs w:val="28"/>
          <w:lang w:val="en-US"/>
        </w:rPr>
        <w:t>SAX</w:t>
      </w:r>
      <w:r>
        <w:rPr>
          <w:sz w:val="28"/>
          <w:szCs w:val="28"/>
        </w:rPr>
        <w:t xml:space="preserve"> 50 на отпайках.</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Новые опоры необходимо выполнить по типовому проекту АРХ Л56-97 со стойками СВ110;С112,С105.</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Принципиальная схема существующих и проектируемых коридоров сетей 10кВ, а также место размещение подстанций 10/0,4кВ приведены на чертежах проекта.</w:t>
      </w:r>
    </w:p>
    <w:p w:rsidR="0012208D" w:rsidRDefault="0012208D" w:rsidP="0012208D">
      <w:pPr>
        <w:tabs>
          <w:tab w:val="right" w:leader="dot" w:pos="284"/>
          <w:tab w:val="num" w:pos="720"/>
          <w:tab w:val="right" w:leader="dot" w:pos="9639"/>
        </w:tabs>
        <w:spacing w:before="240" w:line="348" w:lineRule="auto"/>
        <w:ind w:firstLine="709"/>
        <w:jc w:val="center"/>
        <w:rPr>
          <w:b/>
          <w:sz w:val="28"/>
          <w:szCs w:val="28"/>
        </w:rPr>
      </w:pPr>
      <w:r>
        <w:rPr>
          <w:b/>
          <w:sz w:val="28"/>
          <w:szCs w:val="28"/>
        </w:rPr>
        <w:t>Альтернативные и энергосберегающие технологии</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 xml:space="preserve">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w:t>
      </w:r>
      <w:r>
        <w:rPr>
          <w:sz w:val="28"/>
          <w:szCs w:val="28"/>
        </w:rPr>
        <w:lastRenderedPageBreak/>
        <w:t>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12208D" w:rsidRDefault="0012208D" w:rsidP="0012208D">
      <w:pPr>
        <w:numPr>
          <w:ilvl w:val="0"/>
          <w:numId w:val="107"/>
        </w:numPr>
        <w:tabs>
          <w:tab w:val="right" w:leader="dot" w:pos="284"/>
          <w:tab w:val="num" w:pos="720"/>
          <w:tab w:val="right" w:leader="dot" w:pos="9639"/>
        </w:tabs>
        <w:spacing w:line="348" w:lineRule="auto"/>
        <w:ind w:left="426"/>
        <w:jc w:val="both"/>
        <w:rPr>
          <w:sz w:val="28"/>
          <w:szCs w:val="28"/>
        </w:rPr>
      </w:pPr>
      <w:r>
        <w:rPr>
          <w:sz w:val="28"/>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12208D" w:rsidRDefault="0012208D" w:rsidP="0012208D">
      <w:pPr>
        <w:numPr>
          <w:ilvl w:val="0"/>
          <w:numId w:val="107"/>
        </w:numPr>
        <w:tabs>
          <w:tab w:val="right" w:leader="dot" w:pos="284"/>
          <w:tab w:val="num" w:pos="720"/>
          <w:tab w:val="right" w:leader="dot" w:pos="9639"/>
        </w:tabs>
        <w:spacing w:line="348" w:lineRule="auto"/>
        <w:ind w:left="426"/>
        <w:jc w:val="both"/>
        <w:rPr>
          <w:sz w:val="28"/>
          <w:szCs w:val="28"/>
        </w:rPr>
      </w:pPr>
      <w:r>
        <w:rPr>
          <w:sz w:val="28"/>
          <w:szCs w:val="28"/>
        </w:rPr>
        <w:t xml:space="preserve">на промышленных предприятиях и предприятиях инженерной инфраструктуры должна быть учтена система повышения компенсации реактивной мощности от </w:t>
      </w:r>
      <w:r>
        <w:rPr>
          <w:sz w:val="28"/>
          <w:szCs w:val="28"/>
          <w:lang w:val="en-US"/>
        </w:rPr>
        <w:t>C</w:t>
      </w:r>
      <w:r>
        <w:rPr>
          <w:sz w:val="28"/>
          <w:szCs w:val="28"/>
        </w:rPr>
        <w:t>ОS 0.8 до СО</w:t>
      </w:r>
      <w:r>
        <w:rPr>
          <w:sz w:val="28"/>
          <w:szCs w:val="28"/>
          <w:lang w:val="en-US"/>
        </w:rPr>
        <w:t>S</w:t>
      </w:r>
      <w:r>
        <w:rPr>
          <w:sz w:val="28"/>
          <w:szCs w:val="28"/>
        </w:rPr>
        <w:t xml:space="preserve"> 092-095;</w:t>
      </w:r>
    </w:p>
    <w:p w:rsidR="0012208D" w:rsidRDefault="0012208D" w:rsidP="0012208D">
      <w:pPr>
        <w:numPr>
          <w:ilvl w:val="0"/>
          <w:numId w:val="107"/>
        </w:numPr>
        <w:tabs>
          <w:tab w:val="right" w:leader="dot" w:pos="284"/>
          <w:tab w:val="num" w:pos="720"/>
          <w:tab w:val="right" w:leader="dot" w:pos="9639"/>
        </w:tabs>
        <w:spacing w:line="348" w:lineRule="auto"/>
        <w:ind w:left="426"/>
        <w:jc w:val="both"/>
        <w:rPr>
          <w:sz w:val="28"/>
          <w:szCs w:val="28"/>
        </w:rPr>
      </w:pPr>
      <w:r>
        <w:rPr>
          <w:sz w:val="28"/>
          <w:szCs w:val="28"/>
        </w:rPr>
        <w:t xml:space="preserve">для снижения потерь напряжения в электрических сетях 10 кВ произвести разукрупнение отходящих линий от ПС 35/10 кВ с подвеской изолированного провода </w:t>
      </w:r>
      <w:r>
        <w:rPr>
          <w:sz w:val="28"/>
          <w:szCs w:val="28"/>
          <w:lang w:val="en-US"/>
        </w:rPr>
        <w:t>SAX</w:t>
      </w:r>
      <w:r>
        <w:rPr>
          <w:sz w:val="28"/>
          <w:szCs w:val="28"/>
        </w:rPr>
        <w:t xml:space="preserve"> 50-70-95;</w:t>
      </w:r>
    </w:p>
    <w:p w:rsidR="0012208D" w:rsidRDefault="0012208D" w:rsidP="0012208D">
      <w:pPr>
        <w:numPr>
          <w:ilvl w:val="0"/>
          <w:numId w:val="107"/>
        </w:numPr>
        <w:tabs>
          <w:tab w:val="right" w:leader="dot" w:pos="284"/>
          <w:tab w:val="num" w:pos="720"/>
          <w:tab w:val="right" w:leader="dot" w:pos="9639"/>
        </w:tabs>
        <w:spacing w:line="348" w:lineRule="auto"/>
        <w:ind w:left="426"/>
        <w:jc w:val="both"/>
        <w:rPr>
          <w:sz w:val="28"/>
          <w:szCs w:val="28"/>
        </w:rPr>
      </w:pPr>
      <w:r>
        <w:rPr>
          <w:sz w:val="28"/>
          <w:szCs w:val="28"/>
        </w:rPr>
        <w:t>для внутреннего и наружного освещения вместо ламп накаливания использовать энергосберегающие лампы.</w:t>
      </w:r>
    </w:p>
    <w:p w:rsidR="0012208D" w:rsidRDefault="0012208D" w:rsidP="0012208D">
      <w:pPr>
        <w:tabs>
          <w:tab w:val="right" w:leader="dot" w:pos="284"/>
          <w:tab w:val="num" w:pos="720"/>
          <w:tab w:val="right" w:leader="dot" w:pos="9639"/>
        </w:tabs>
        <w:spacing w:line="348" w:lineRule="auto"/>
        <w:ind w:firstLine="709"/>
        <w:jc w:val="both"/>
        <w:rPr>
          <w:sz w:val="28"/>
          <w:szCs w:val="28"/>
        </w:rPr>
      </w:pPr>
      <w:r>
        <w:rPr>
          <w:sz w:val="28"/>
          <w:szCs w:val="28"/>
        </w:rPr>
        <w:lastRenderedPageBreak/>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12208D" w:rsidRDefault="0012208D" w:rsidP="0012208D">
      <w:pPr>
        <w:tabs>
          <w:tab w:val="right" w:leader="dot" w:pos="284"/>
          <w:tab w:val="num" w:pos="720"/>
          <w:tab w:val="right" w:leader="dot" w:pos="9639"/>
        </w:tabs>
        <w:spacing w:line="360" w:lineRule="auto"/>
        <w:ind w:firstLine="709"/>
        <w:jc w:val="both"/>
        <w:rPr>
          <w:sz w:val="28"/>
          <w:szCs w:val="28"/>
        </w:rPr>
      </w:pPr>
    </w:p>
    <w:p w:rsidR="0012208D" w:rsidRDefault="0012208D" w:rsidP="0012208D">
      <w:pPr>
        <w:pStyle w:val="-2"/>
        <w:numPr>
          <w:ilvl w:val="2"/>
          <w:numId w:val="105"/>
        </w:numPr>
        <w:spacing w:line="324" w:lineRule="auto"/>
        <w:ind w:left="709" w:right="-1" w:hanging="709"/>
        <w:outlineLvl w:val="2"/>
        <w:rPr>
          <w:i/>
        </w:rPr>
      </w:pPr>
      <w:bookmarkStart w:id="376" w:name="_Toc297553019"/>
      <w:bookmarkStart w:id="377" w:name="_Toc285013939"/>
      <w:r>
        <w:rPr>
          <w:i/>
        </w:rPr>
        <w:t>Газоснабжение</w:t>
      </w:r>
      <w:bookmarkEnd w:id="376"/>
      <w:bookmarkEnd w:id="377"/>
    </w:p>
    <w:p w:rsidR="0012208D" w:rsidRDefault="0012208D" w:rsidP="0012208D">
      <w:pPr>
        <w:pStyle w:val="2b"/>
        <w:tabs>
          <w:tab w:val="right" w:leader="dot" w:pos="284"/>
          <w:tab w:val="num" w:pos="720"/>
          <w:tab w:val="right" w:leader="dot" w:pos="9639"/>
        </w:tabs>
        <w:spacing w:line="324" w:lineRule="auto"/>
        <w:ind w:left="0" w:firstLine="851"/>
        <w:jc w:val="both"/>
        <w:rPr>
          <w:sz w:val="28"/>
        </w:rPr>
      </w:pPr>
    </w:p>
    <w:p w:rsidR="0012208D" w:rsidRDefault="0012208D" w:rsidP="0012208D">
      <w:pPr>
        <w:pStyle w:val="2b"/>
        <w:tabs>
          <w:tab w:val="right" w:leader="dot" w:pos="284"/>
          <w:tab w:val="num" w:pos="720"/>
          <w:tab w:val="right" w:leader="dot" w:pos="9639"/>
        </w:tabs>
        <w:spacing w:line="324" w:lineRule="auto"/>
        <w:ind w:left="0" w:firstLine="851"/>
        <w:jc w:val="both"/>
        <w:rPr>
          <w:sz w:val="28"/>
        </w:rPr>
      </w:pPr>
      <w:r>
        <w:rPr>
          <w:sz w:val="28"/>
        </w:rPr>
        <w:t xml:space="preserve">Раздел «Газоснабжение» в составе проекта «Генеральный план Губского сельского поселения Мостовского района Краснодарского края» выполнен в соответствии с заданием на проектирование, технических соображений о газоснабжении, выданных ООО «ГАЗПРОМ ТРАНСГАЗ-КУБАНЬ» №05/0240-14/877 от 25.06.2010г., справок ОАО «Мостовскаярайгаз» и картой существующих сетей газопроводов среднего давления, выданных заказчиком. </w:t>
      </w:r>
    </w:p>
    <w:p w:rsidR="0012208D" w:rsidRDefault="0012208D" w:rsidP="0012208D">
      <w:pPr>
        <w:pStyle w:val="2b"/>
        <w:tabs>
          <w:tab w:val="right" w:leader="dot" w:pos="284"/>
          <w:tab w:val="num" w:pos="720"/>
          <w:tab w:val="right" w:leader="dot" w:pos="9639"/>
        </w:tabs>
        <w:spacing w:line="324" w:lineRule="auto"/>
        <w:ind w:left="0" w:firstLine="851"/>
        <w:jc w:val="both"/>
        <w:rPr>
          <w:sz w:val="28"/>
        </w:rPr>
      </w:pPr>
      <w:r>
        <w:rPr>
          <w:sz w:val="28"/>
        </w:rPr>
        <w:t>Источником газоснабжения населенных пунктов Губского сельского поселения Мостовского района является существующая ГРС Губская.</w:t>
      </w:r>
    </w:p>
    <w:p w:rsidR="0012208D" w:rsidRDefault="0012208D" w:rsidP="0012208D">
      <w:pPr>
        <w:pStyle w:val="2b"/>
        <w:tabs>
          <w:tab w:val="right" w:leader="dot" w:pos="284"/>
          <w:tab w:val="num" w:pos="720"/>
          <w:tab w:val="right" w:leader="dot" w:pos="9639"/>
        </w:tabs>
        <w:spacing w:line="324" w:lineRule="auto"/>
        <w:ind w:left="0" w:firstLine="851"/>
        <w:jc w:val="both"/>
        <w:rPr>
          <w:sz w:val="28"/>
        </w:rPr>
      </w:pPr>
      <w:r>
        <w:rPr>
          <w:sz w:val="28"/>
        </w:rPr>
        <w:t>Давление газа на выходе из ГРС Губская – 0,6 МПа (6,0 кгс/см²).</w:t>
      </w:r>
    </w:p>
    <w:p w:rsidR="0012208D" w:rsidRDefault="0012208D" w:rsidP="0012208D">
      <w:pPr>
        <w:pStyle w:val="2b"/>
        <w:tabs>
          <w:tab w:val="right" w:leader="dot" w:pos="284"/>
          <w:tab w:val="num" w:pos="720"/>
          <w:tab w:val="right" w:leader="dot" w:pos="9639"/>
        </w:tabs>
        <w:spacing w:after="0" w:line="324" w:lineRule="auto"/>
        <w:ind w:left="0" w:firstLine="851"/>
        <w:jc w:val="both"/>
        <w:rPr>
          <w:sz w:val="28"/>
        </w:rPr>
      </w:pPr>
      <w:r>
        <w:rPr>
          <w:sz w:val="28"/>
        </w:rPr>
        <w:t>Подача природного газа потребителям населенных пунктов Губского сельского поселения Мостовского района осуществляется по газопроводам среднего давления, запроектированным и построенным в соответствии с проектными схемами газоснабжения.</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Магистральный транспорт природного газа в Краснодарском крае обеспечивают ООО «Кубаньгазпром».</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 xml:space="preserve">В сельском поселении газифицирована ст.Губская. </w:t>
      </w:r>
    </w:p>
    <w:p w:rsidR="0012208D" w:rsidRDefault="0012208D" w:rsidP="0012208D">
      <w:pPr>
        <w:tabs>
          <w:tab w:val="right" w:leader="dot" w:pos="284"/>
          <w:tab w:val="num" w:pos="720"/>
          <w:tab w:val="right" w:leader="dot" w:pos="9639"/>
        </w:tabs>
        <w:spacing w:line="324" w:lineRule="auto"/>
        <w:ind w:firstLine="709"/>
        <w:jc w:val="both"/>
        <w:rPr>
          <w:sz w:val="28"/>
        </w:rPr>
      </w:pPr>
      <w:r>
        <w:rPr>
          <w:sz w:val="28"/>
          <w:szCs w:val="28"/>
        </w:rPr>
        <w:t>Головное сооружение – газораспределительная станция Губская.</w:t>
      </w:r>
      <w:r>
        <w:rPr>
          <w:sz w:val="28"/>
          <w:szCs w:val="28"/>
        </w:rPr>
        <w:tab/>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Эксплуатацию газопровода и газового оборудования осуществляет ОАО «Мостовскаярайгаз».</w:t>
      </w:r>
    </w:p>
    <w:p w:rsidR="0012208D" w:rsidRDefault="0012208D" w:rsidP="0012208D">
      <w:pPr>
        <w:tabs>
          <w:tab w:val="right" w:leader="dot" w:pos="284"/>
          <w:tab w:val="num" w:pos="720"/>
          <w:tab w:val="right" w:leader="dot" w:pos="9639"/>
        </w:tabs>
        <w:spacing w:line="324" w:lineRule="auto"/>
        <w:ind w:firstLine="709"/>
        <w:jc w:val="both"/>
        <w:rPr>
          <w:sz w:val="28"/>
          <w:szCs w:val="28"/>
        </w:rPr>
      </w:pPr>
    </w:p>
    <w:p w:rsidR="0012208D" w:rsidRDefault="0012208D" w:rsidP="0012208D">
      <w:pPr>
        <w:tabs>
          <w:tab w:val="right" w:leader="dot" w:pos="284"/>
          <w:tab w:val="num" w:pos="720"/>
          <w:tab w:val="right" w:leader="dot" w:pos="9639"/>
        </w:tabs>
        <w:spacing w:line="324" w:lineRule="auto"/>
        <w:ind w:firstLine="709"/>
        <w:jc w:val="center"/>
        <w:rPr>
          <w:sz w:val="28"/>
          <w:szCs w:val="28"/>
        </w:rPr>
      </w:pPr>
      <w:r>
        <w:rPr>
          <w:b/>
          <w:sz w:val="28"/>
          <w:szCs w:val="28"/>
        </w:rPr>
        <w:t>Проектное развитие системы газоснабжения</w:t>
      </w:r>
    </w:p>
    <w:p w:rsidR="0012208D" w:rsidRDefault="0012208D" w:rsidP="0012208D">
      <w:pPr>
        <w:tabs>
          <w:tab w:val="right" w:leader="dot" w:pos="284"/>
          <w:tab w:val="num" w:pos="720"/>
          <w:tab w:val="right" w:leader="dot" w:pos="9639"/>
        </w:tabs>
        <w:spacing w:line="324" w:lineRule="auto"/>
        <w:ind w:firstLine="709"/>
        <w:jc w:val="both"/>
        <w:rPr>
          <w:sz w:val="28"/>
          <w:szCs w:val="28"/>
        </w:rPr>
      </w:pP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 xml:space="preserve">Зона газоснабжения охватывает всю территорию сельского поселения. Основные направления развития системы газоснабжения предусматривают повышение безопасности и надежности системы газоснабжения путем </w:t>
      </w:r>
      <w:r>
        <w:rPr>
          <w:sz w:val="28"/>
          <w:szCs w:val="28"/>
        </w:rPr>
        <w:lastRenderedPageBreak/>
        <w:t>реконструкции некоторых головных сооружений газоснабжения, строительства новых веток газопроводов, что даст возможность стабилизировать работу существующих сетей газопровода и подключить новые объекты газоснабжения.</w:t>
      </w:r>
    </w:p>
    <w:p w:rsidR="0012208D" w:rsidRDefault="0012208D" w:rsidP="0012208D">
      <w:pPr>
        <w:tabs>
          <w:tab w:val="right" w:leader="dot" w:pos="284"/>
          <w:tab w:val="num" w:pos="720"/>
          <w:tab w:val="right" w:leader="dot" w:pos="9639"/>
        </w:tabs>
        <w:spacing w:line="316" w:lineRule="auto"/>
        <w:ind w:firstLine="709"/>
        <w:jc w:val="both"/>
        <w:rPr>
          <w:sz w:val="28"/>
          <w:szCs w:val="28"/>
        </w:rPr>
      </w:pPr>
      <w:r>
        <w:rPr>
          <w:sz w:val="28"/>
          <w:szCs w:val="28"/>
        </w:rPr>
        <w:t>Направления использования газа:</w:t>
      </w:r>
    </w:p>
    <w:p w:rsidR="0012208D" w:rsidRDefault="0012208D" w:rsidP="0012208D">
      <w:pPr>
        <w:numPr>
          <w:ilvl w:val="0"/>
          <w:numId w:val="108"/>
        </w:numPr>
        <w:tabs>
          <w:tab w:val="right" w:leader="dot" w:pos="284"/>
          <w:tab w:val="num" w:pos="720"/>
          <w:tab w:val="right" w:leader="dot" w:pos="9639"/>
        </w:tabs>
        <w:spacing w:line="316" w:lineRule="auto"/>
        <w:ind w:left="0" w:firstLine="709"/>
        <w:jc w:val="both"/>
        <w:rPr>
          <w:sz w:val="28"/>
          <w:szCs w:val="28"/>
        </w:rPr>
      </w:pPr>
      <w:r>
        <w:rPr>
          <w:sz w:val="28"/>
          <w:szCs w:val="28"/>
        </w:rPr>
        <w:t>технологические нужды промышленности;</w:t>
      </w:r>
    </w:p>
    <w:p w:rsidR="0012208D" w:rsidRDefault="0012208D" w:rsidP="0012208D">
      <w:pPr>
        <w:numPr>
          <w:ilvl w:val="0"/>
          <w:numId w:val="108"/>
        </w:numPr>
        <w:tabs>
          <w:tab w:val="right" w:leader="dot" w:pos="284"/>
          <w:tab w:val="num" w:pos="720"/>
          <w:tab w:val="right" w:leader="dot" w:pos="9639"/>
        </w:tabs>
        <w:spacing w:line="316" w:lineRule="auto"/>
        <w:ind w:left="0" w:firstLine="709"/>
        <w:jc w:val="both"/>
        <w:rPr>
          <w:sz w:val="28"/>
          <w:szCs w:val="28"/>
        </w:rPr>
      </w:pPr>
      <w:r>
        <w:rPr>
          <w:sz w:val="28"/>
          <w:szCs w:val="28"/>
        </w:rPr>
        <w:t>хозяйственно-бытовые нужды населения;</w:t>
      </w:r>
    </w:p>
    <w:p w:rsidR="0012208D" w:rsidRDefault="0012208D" w:rsidP="0012208D">
      <w:pPr>
        <w:numPr>
          <w:ilvl w:val="0"/>
          <w:numId w:val="108"/>
        </w:numPr>
        <w:tabs>
          <w:tab w:val="right" w:leader="dot" w:pos="284"/>
          <w:tab w:val="num" w:pos="720"/>
          <w:tab w:val="right" w:leader="dot" w:pos="9639"/>
        </w:tabs>
        <w:spacing w:line="316" w:lineRule="auto"/>
        <w:ind w:left="0" w:firstLine="709"/>
        <w:jc w:val="both"/>
        <w:rPr>
          <w:sz w:val="28"/>
          <w:szCs w:val="28"/>
        </w:rPr>
      </w:pPr>
      <w:r>
        <w:rPr>
          <w:sz w:val="28"/>
          <w:szCs w:val="28"/>
        </w:rPr>
        <w:t>энергоноситель для теплоисточников.</w:t>
      </w:r>
    </w:p>
    <w:p w:rsidR="0012208D" w:rsidRDefault="0012208D" w:rsidP="0012208D">
      <w:pPr>
        <w:pStyle w:val="2b"/>
        <w:tabs>
          <w:tab w:val="right" w:leader="dot" w:pos="284"/>
          <w:tab w:val="num" w:pos="720"/>
          <w:tab w:val="right" w:leader="dot" w:pos="9639"/>
        </w:tabs>
        <w:spacing w:after="0" w:line="316" w:lineRule="auto"/>
        <w:ind w:left="0" w:firstLine="851"/>
        <w:jc w:val="both"/>
        <w:rPr>
          <w:bCs/>
          <w:sz w:val="28"/>
        </w:rPr>
      </w:pPr>
      <w:r>
        <w:rPr>
          <w:bCs/>
          <w:sz w:val="28"/>
        </w:rPr>
        <w:t>Мощность существующей ГРС позволяет осуществить намеченные инвестиционные проекты без увеличения мощности и реконструкции.</w:t>
      </w:r>
    </w:p>
    <w:p w:rsidR="0012208D" w:rsidRDefault="0012208D" w:rsidP="0012208D">
      <w:pPr>
        <w:pStyle w:val="2b"/>
        <w:tabs>
          <w:tab w:val="right" w:leader="dot" w:pos="284"/>
          <w:tab w:val="num" w:pos="720"/>
          <w:tab w:val="right" w:leader="dot" w:pos="9639"/>
        </w:tabs>
        <w:spacing w:after="0" w:line="316" w:lineRule="auto"/>
        <w:ind w:left="0" w:firstLine="851"/>
        <w:jc w:val="both"/>
        <w:rPr>
          <w:bCs/>
          <w:sz w:val="28"/>
        </w:rPr>
      </w:pPr>
    </w:p>
    <w:p w:rsidR="0012208D" w:rsidRDefault="0012208D" w:rsidP="0012208D">
      <w:pPr>
        <w:tabs>
          <w:tab w:val="right" w:leader="dot" w:pos="284"/>
          <w:tab w:val="num" w:pos="720"/>
          <w:tab w:val="right" w:leader="dot" w:pos="9639"/>
        </w:tabs>
        <w:ind w:firstLine="709"/>
        <w:jc w:val="center"/>
        <w:rPr>
          <w:b/>
          <w:bCs/>
          <w:sz w:val="28"/>
          <w:szCs w:val="28"/>
        </w:rPr>
      </w:pPr>
      <w:r>
        <w:rPr>
          <w:b/>
          <w:bCs/>
          <w:sz w:val="28"/>
          <w:szCs w:val="28"/>
        </w:rPr>
        <w:t>Расчетные расходы газа</w:t>
      </w:r>
    </w:p>
    <w:p w:rsidR="0012208D" w:rsidRDefault="0012208D" w:rsidP="0012208D">
      <w:pPr>
        <w:tabs>
          <w:tab w:val="right" w:leader="dot" w:pos="284"/>
          <w:tab w:val="num" w:pos="720"/>
          <w:tab w:val="right" w:leader="dot" w:pos="9639"/>
        </w:tabs>
        <w:ind w:firstLine="709"/>
        <w:jc w:val="center"/>
        <w:rPr>
          <w:b/>
          <w:bCs/>
          <w:sz w:val="28"/>
          <w:szCs w:val="28"/>
        </w:rPr>
      </w:pPr>
    </w:p>
    <w:p w:rsidR="0012208D" w:rsidRDefault="0012208D" w:rsidP="0012208D">
      <w:pPr>
        <w:tabs>
          <w:tab w:val="right" w:leader="dot" w:pos="284"/>
          <w:tab w:val="num" w:pos="720"/>
          <w:tab w:val="right" w:leader="dot" w:pos="9639"/>
        </w:tabs>
        <w:ind w:firstLine="709"/>
        <w:jc w:val="right"/>
        <w:rPr>
          <w:sz w:val="24"/>
          <w:szCs w:val="28"/>
        </w:rPr>
      </w:pPr>
      <w:r>
        <w:rPr>
          <w:bCs/>
          <w:i/>
          <w:sz w:val="24"/>
          <w:szCs w:val="28"/>
        </w:rPr>
        <w:t>Максимальные часовые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245"/>
        <w:gridCol w:w="1786"/>
        <w:gridCol w:w="1800"/>
      </w:tblGrid>
      <w:tr w:rsidR="0012208D" w:rsidTr="0012208D">
        <w:tc>
          <w:tcPr>
            <w:tcW w:w="8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jc w:val="center"/>
              <w:rPr>
                <w:b/>
                <w:bCs/>
                <w:sz w:val="24"/>
                <w:szCs w:val="24"/>
              </w:rPr>
            </w:pPr>
            <w:r>
              <w:rPr>
                <w:b/>
                <w:bCs/>
                <w:sz w:val="24"/>
                <w:szCs w:val="24"/>
              </w:rPr>
              <w:t>№№ п/п</w:t>
            </w:r>
          </w:p>
        </w:tc>
        <w:tc>
          <w:tcPr>
            <w:tcW w:w="524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jc w:val="center"/>
              <w:rPr>
                <w:b/>
                <w:bCs/>
                <w:sz w:val="24"/>
                <w:szCs w:val="24"/>
              </w:rPr>
            </w:pPr>
            <w:r>
              <w:rPr>
                <w:b/>
                <w:bCs/>
                <w:sz w:val="24"/>
                <w:szCs w:val="24"/>
              </w:rPr>
              <w:t>Наименование</w:t>
            </w:r>
          </w:p>
          <w:p w:rsidR="0012208D" w:rsidRDefault="0012208D">
            <w:pPr>
              <w:jc w:val="center"/>
              <w:rPr>
                <w:b/>
                <w:bCs/>
                <w:sz w:val="24"/>
                <w:szCs w:val="24"/>
              </w:rPr>
            </w:pPr>
            <w:r>
              <w:rPr>
                <w:b/>
                <w:bCs/>
                <w:sz w:val="24"/>
                <w:szCs w:val="24"/>
              </w:rPr>
              <w:t>населенного пункта</w:t>
            </w:r>
          </w:p>
        </w:tc>
        <w:tc>
          <w:tcPr>
            <w:tcW w:w="17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ind w:left="-108" w:right="-108"/>
              <w:jc w:val="center"/>
              <w:rPr>
                <w:b/>
                <w:bCs/>
                <w:sz w:val="24"/>
                <w:szCs w:val="24"/>
              </w:rPr>
            </w:pPr>
            <w:r>
              <w:rPr>
                <w:b/>
                <w:bCs/>
                <w:sz w:val="24"/>
                <w:szCs w:val="24"/>
              </w:rPr>
              <w:t>Ед-ца</w:t>
            </w:r>
          </w:p>
          <w:p w:rsidR="0012208D" w:rsidRDefault="0012208D">
            <w:pPr>
              <w:ind w:left="-108" w:right="-108"/>
              <w:jc w:val="center"/>
              <w:rPr>
                <w:b/>
                <w:bCs/>
                <w:sz w:val="24"/>
                <w:szCs w:val="24"/>
              </w:rPr>
            </w:pPr>
            <w:r>
              <w:rPr>
                <w:b/>
                <w:bCs/>
                <w:sz w:val="24"/>
                <w:szCs w:val="24"/>
              </w:rPr>
              <w:t>измерения</w:t>
            </w:r>
          </w:p>
        </w:tc>
        <w:tc>
          <w:tcPr>
            <w:tcW w:w="18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ind w:left="-108" w:right="-108"/>
              <w:jc w:val="center"/>
              <w:rPr>
                <w:b/>
                <w:bCs/>
                <w:sz w:val="24"/>
                <w:szCs w:val="24"/>
              </w:rPr>
            </w:pPr>
            <w:r>
              <w:rPr>
                <w:b/>
                <w:bCs/>
                <w:sz w:val="24"/>
                <w:szCs w:val="24"/>
              </w:rPr>
              <w:t>На расчетный</w:t>
            </w:r>
          </w:p>
          <w:p w:rsidR="0012208D" w:rsidRDefault="0012208D">
            <w:pPr>
              <w:ind w:left="-108" w:right="-108"/>
              <w:jc w:val="center"/>
              <w:rPr>
                <w:b/>
                <w:bCs/>
                <w:sz w:val="24"/>
                <w:szCs w:val="24"/>
              </w:rPr>
            </w:pPr>
            <w:r>
              <w:rPr>
                <w:b/>
                <w:bCs/>
                <w:sz w:val="24"/>
                <w:szCs w:val="24"/>
              </w:rPr>
              <w:t>срок</w:t>
            </w:r>
          </w:p>
          <w:p w:rsidR="0012208D" w:rsidRDefault="0012208D">
            <w:pPr>
              <w:ind w:left="-108" w:right="-108"/>
              <w:jc w:val="center"/>
              <w:rPr>
                <w:b/>
                <w:bCs/>
                <w:sz w:val="24"/>
                <w:szCs w:val="24"/>
              </w:rPr>
            </w:pPr>
            <w:r>
              <w:rPr>
                <w:b/>
                <w:bCs/>
                <w:sz w:val="24"/>
                <w:szCs w:val="24"/>
              </w:rPr>
              <w:t>до 2030г</w:t>
            </w:r>
          </w:p>
        </w:tc>
      </w:tr>
      <w:tr w:rsidR="0012208D" w:rsidTr="0012208D">
        <w:tc>
          <w:tcPr>
            <w:tcW w:w="817" w:type="dxa"/>
            <w:tcBorders>
              <w:top w:val="single" w:sz="4" w:space="0" w:color="000000"/>
              <w:left w:val="single" w:sz="4" w:space="0" w:color="000000"/>
              <w:bottom w:val="single" w:sz="4" w:space="0" w:color="000000"/>
              <w:right w:val="single" w:sz="4" w:space="0" w:color="000000"/>
            </w:tcBorders>
            <w:hideMark/>
          </w:tcPr>
          <w:p w:rsidR="0012208D" w:rsidRDefault="0012208D">
            <w:pPr>
              <w:jc w:val="center"/>
              <w:rPr>
                <w:b/>
                <w:sz w:val="24"/>
                <w:szCs w:val="24"/>
              </w:rPr>
            </w:pPr>
            <w:r>
              <w:rPr>
                <w:b/>
                <w:sz w:val="24"/>
                <w:szCs w:val="24"/>
              </w:rPr>
              <w:t>1</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rPr>
                <w:b/>
                <w:sz w:val="24"/>
                <w:szCs w:val="24"/>
              </w:rPr>
            </w:pPr>
            <w:r>
              <w:rPr>
                <w:b/>
                <w:sz w:val="24"/>
                <w:szCs w:val="24"/>
              </w:rPr>
              <w:t>Губского сельское поселение</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jc w:val="center"/>
              <w:rPr>
                <w:sz w:val="24"/>
                <w:szCs w:val="24"/>
              </w:rPr>
            </w:pPr>
            <w:r>
              <w:rPr>
                <w:color w:val="000000"/>
                <w:sz w:val="24"/>
                <w:szCs w:val="24"/>
              </w:rPr>
              <w:t>м³/</w:t>
            </w:r>
            <w:r>
              <w:rPr>
                <w:sz w:val="24"/>
                <w:szCs w:val="24"/>
              </w:rPr>
              <w:t>ч</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jc w:val="center"/>
              <w:rPr>
                <w:b/>
                <w:color w:val="FF0000"/>
                <w:sz w:val="24"/>
                <w:szCs w:val="24"/>
              </w:rPr>
            </w:pPr>
            <w:r>
              <w:rPr>
                <w:b/>
                <w:color w:val="000000"/>
                <w:sz w:val="24"/>
                <w:szCs w:val="24"/>
              </w:rPr>
              <w:t>4932</w:t>
            </w:r>
          </w:p>
        </w:tc>
      </w:tr>
      <w:tr w:rsidR="0012208D" w:rsidTr="0012208D">
        <w:tc>
          <w:tcPr>
            <w:tcW w:w="817" w:type="dxa"/>
            <w:tcBorders>
              <w:top w:val="single" w:sz="4" w:space="0" w:color="000000"/>
              <w:left w:val="single" w:sz="4" w:space="0" w:color="000000"/>
              <w:bottom w:val="single" w:sz="4" w:space="0" w:color="000000"/>
              <w:right w:val="single" w:sz="4" w:space="0" w:color="000000"/>
            </w:tcBorders>
          </w:tcPr>
          <w:p w:rsidR="0012208D" w:rsidRDefault="0012208D">
            <w:pPr>
              <w:jc w:val="center"/>
              <w:rPr>
                <w:sz w:val="24"/>
                <w:szCs w:val="24"/>
              </w:rPr>
            </w:pPr>
          </w:p>
        </w:tc>
        <w:tc>
          <w:tcPr>
            <w:tcW w:w="5245"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numPr>
                <w:ilvl w:val="0"/>
                <w:numId w:val="109"/>
              </w:numPr>
              <w:rPr>
                <w:color w:val="000000"/>
                <w:sz w:val="24"/>
                <w:szCs w:val="24"/>
              </w:rPr>
            </w:pPr>
            <w:r>
              <w:rPr>
                <w:color w:val="000000"/>
                <w:sz w:val="24"/>
                <w:szCs w:val="24"/>
              </w:rPr>
              <w:t xml:space="preserve">станица Губская </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jc w:val="center"/>
              <w:rPr>
                <w:sz w:val="24"/>
                <w:szCs w:val="24"/>
              </w:rPr>
            </w:pPr>
            <w:r>
              <w:rPr>
                <w:sz w:val="24"/>
                <w:szCs w:val="24"/>
              </w:rPr>
              <w:t>-«-</w:t>
            </w:r>
          </w:p>
        </w:tc>
        <w:tc>
          <w:tcPr>
            <w:tcW w:w="1800"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jc w:val="center"/>
              <w:rPr>
                <w:color w:val="000000"/>
                <w:sz w:val="24"/>
                <w:szCs w:val="24"/>
              </w:rPr>
            </w:pPr>
            <w:r>
              <w:rPr>
                <w:color w:val="000000"/>
                <w:sz w:val="24"/>
                <w:szCs w:val="24"/>
              </w:rPr>
              <w:t>3443</w:t>
            </w:r>
          </w:p>
        </w:tc>
      </w:tr>
      <w:tr w:rsidR="0012208D" w:rsidTr="0012208D">
        <w:tc>
          <w:tcPr>
            <w:tcW w:w="817" w:type="dxa"/>
            <w:tcBorders>
              <w:top w:val="single" w:sz="4" w:space="0" w:color="000000"/>
              <w:left w:val="single" w:sz="4" w:space="0" w:color="000000"/>
              <w:bottom w:val="single" w:sz="4" w:space="0" w:color="000000"/>
              <w:right w:val="single" w:sz="4" w:space="0" w:color="000000"/>
            </w:tcBorders>
          </w:tcPr>
          <w:p w:rsidR="0012208D" w:rsidRDefault="0012208D">
            <w:pPr>
              <w:jc w:val="center"/>
              <w:rPr>
                <w:sz w:val="24"/>
                <w:szCs w:val="24"/>
              </w:rPr>
            </w:pPr>
          </w:p>
        </w:tc>
        <w:tc>
          <w:tcPr>
            <w:tcW w:w="5245"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numPr>
                <w:ilvl w:val="0"/>
                <w:numId w:val="109"/>
              </w:numPr>
              <w:rPr>
                <w:color w:val="000000"/>
                <w:sz w:val="24"/>
                <w:szCs w:val="24"/>
              </w:rPr>
            </w:pPr>
            <w:r>
              <w:rPr>
                <w:color w:val="000000"/>
                <w:sz w:val="24"/>
                <w:szCs w:val="24"/>
              </w:rPr>
              <w:t>станица Баракаевская</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jc w:val="center"/>
              <w:rPr>
                <w:sz w:val="24"/>
                <w:szCs w:val="24"/>
              </w:rPr>
            </w:pPr>
            <w:r>
              <w:rPr>
                <w:sz w:val="24"/>
                <w:szCs w:val="24"/>
              </w:rPr>
              <w:t>-«-</w:t>
            </w:r>
          </w:p>
        </w:tc>
        <w:tc>
          <w:tcPr>
            <w:tcW w:w="1800"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jc w:val="center"/>
              <w:rPr>
                <w:color w:val="000000"/>
                <w:sz w:val="24"/>
                <w:szCs w:val="24"/>
              </w:rPr>
            </w:pPr>
            <w:r>
              <w:rPr>
                <w:color w:val="000000"/>
                <w:sz w:val="24"/>
                <w:szCs w:val="24"/>
              </w:rPr>
              <w:t>838</w:t>
            </w:r>
          </w:p>
        </w:tc>
      </w:tr>
      <w:tr w:rsidR="0012208D" w:rsidTr="0012208D">
        <w:tc>
          <w:tcPr>
            <w:tcW w:w="817" w:type="dxa"/>
            <w:tcBorders>
              <w:top w:val="single" w:sz="4" w:space="0" w:color="000000"/>
              <w:left w:val="single" w:sz="4" w:space="0" w:color="000000"/>
              <w:bottom w:val="single" w:sz="4" w:space="0" w:color="000000"/>
              <w:right w:val="single" w:sz="4" w:space="0" w:color="000000"/>
            </w:tcBorders>
          </w:tcPr>
          <w:p w:rsidR="0012208D" w:rsidRDefault="0012208D">
            <w:pPr>
              <w:jc w:val="center"/>
              <w:rPr>
                <w:sz w:val="24"/>
                <w:szCs w:val="24"/>
              </w:rPr>
            </w:pPr>
          </w:p>
        </w:tc>
        <w:tc>
          <w:tcPr>
            <w:tcW w:w="5245"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numPr>
                <w:ilvl w:val="0"/>
                <w:numId w:val="109"/>
              </w:numPr>
              <w:rPr>
                <w:color w:val="000000"/>
                <w:sz w:val="24"/>
                <w:szCs w:val="24"/>
              </w:rPr>
            </w:pPr>
            <w:r>
              <w:rPr>
                <w:color w:val="000000"/>
                <w:sz w:val="24"/>
                <w:szCs w:val="24"/>
              </w:rPr>
              <w:t xml:space="preserve">станица Хамкетинская </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jc w:val="center"/>
              <w:rPr>
                <w:sz w:val="24"/>
                <w:szCs w:val="24"/>
              </w:rPr>
            </w:pPr>
            <w:r>
              <w:rPr>
                <w:sz w:val="24"/>
                <w:szCs w:val="24"/>
              </w:rPr>
              <w:t>-«-</w:t>
            </w:r>
          </w:p>
        </w:tc>
        <w:tc>
          <w:tcPr>
            <w:tcW w:w="1800"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jc w:val="center"/>
              <w:rPr>
                <w:color w:val="000000"/>
                <w:sz w:val="24"/>
                <w:szCs w:val="24"/>
              </w:rPr>
            </w:pPr>
            <w:r>
              <w:rPr>
                <w:color w:val="000000"/>
                <w:sz w:val="24"/>
                <w:szCs w:val="24"/>
              </w:rPr>
              <w:t>651</w:t>
            </w:r>
          </w:p>
        </w:tc>
      </w:tr>
    </w:tbl>
    <w:p w:rsidR="0012208D" w:rsidRDefault="0012208D" w:rsidP="0012208D">
      <w:pPr>
        <w:tabs>
          <w:tab w:val="right" w:leader="dot" w:pos="284"/>
          <w:tab w:val="num" w:pos="720"/>
          <w:tab w:val="right" w:leader="dot" w:pos="9639"/>
        </w:tabs>
        <w:ind w:firstLine="709"/>
        <w:jc w:val="right"/>
        <w:rPr>
          <w:b/>
          <w:bCs/>
          <w:i/>
          <w:sz w:val="28"/>
          <w:szCs w:val="28"/>
        </w:rPr>
      </w:pPr>
    </w:p>
    <w:p w:rsidR="0012208D" w:rsidRDefault="0012208D" w:rsidP="0012208D">
      <w:pPr>
        <w:tabs>
          <w:tab w:val="right" w:leader="dot" w:pos="284"/>
          <w:tab w:val="num" w:pos="720"/>
          <w:tab w:val="right" w:leader="dot" w:pos="9639"/>
        </w:tabs>
        <w:ind w:firstLine="709"/>
        <w:jc w:val="right"/>
        <w:rPr>
          <w:sz w:val="24"/>
          <w:szCs w:val="28"/>
        </w:rPr>
      </w:pPr>
      <w:r>
        <w:rPr>
          <w:bCs/>
          <w:i/>
          <w:sz w:val="24"/>
          <w:szCs w:val="28"/>
        </w:rPr>
        <w:t>Максимальные годовые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5248"/>
        <w:gridCol w:w="1800"/>
        <w:gridCol w:w="1800"/>
      </w:tblGrid>
      <w:tr w:rsidR="0012208D" w:rsidTr="0012208D">
        <w:tc>
          <w:tcPr>
            <w:tcW w:w="8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jc w:val="center"/>
              <w:rPr>
                <w:b/>
                <w:bCs/>
                <w:sz w:val="24"/>
                <w:szCs w:val="24"/>
              </w:rPr>
            </w:pPr>
            <w:r>
              <w:rPr>
                <w:b/>
                <w:bCs/>
                <w:sz w:val="24"/>
                <w:szCs w:val="24"/>
              </w:rPr>
              <w:t>№№ п/п</w:t>
            </w:r>
          </w:p>
        </w:tc>
        <w:tc>
          <w:tcPr>
            <w:tcW w:w="52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jc w:val="center"/>
              <w:rPr>
                <w:b/>
                <w:bCs/>
                <w:sz w:val="24"/>
                <w:szCs w:val="24"/>
              </w:rPr>
            </w:pPr>
            <w:r>
              <w:rPr>
                <w:b/>
                <w:bCs/>
                <w:sz w:val="24"/>
                <w:szCs w:val="24"/>
              </w:rPr>
              <w:t>Наименование</w:t>
            </w:r>
          </w:p>
          <w:p w:rsidR="0012208D" w:rsidRDefault="0012208D">
            <w:pPr>
              <w:jc w:val="center"/>
              <w:rPr>
                <w:b/>
                <w:bCs/>
                <w:sz w:val="24"/>
                <w:szCs w:val="24"/>
              </w:rPr>
            </w:pPr>
            <w:r>
              <w:rPr>
                <w:b/>
                <w:bCs/>
                <w:sz w:val="24"/>
                <w:szCs w:val="24"/>
              </w:rPr>
              <w:t>населенного пункта</w:t>
            </w:r>
          </w:p>
        </w:tc>
        <w:tc>
          <w:tcPr>
            <w:tcW w:w="18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ind w:left="-108" w:right="-108"/>
              <w:jc w:val="center"/>
              <w:rPr>
                <w:b/>
                <w:bCs/>
                <w:sz w:val="24"/>
                <w:szCs w:val="24"/>
              </w:rPr>
            </w:pPr>
            <w:r>
              <w:rPr>
                <w:b/>
                <w:bCs/>
                <w:sz w:val="24"/>
                <w:szCs w:val="24"/>
              </w:rPr>
              <w:t>Ед-ца</w:t>
            </w:r>
          </w:p>
          <w:p w:rsidR="0012208D" w:rsidRDefault="0012208D">
            <w:pPr>
              <w:ind w:left="-108" w:right="-108"/>
              <w:jc w:val="center"/>
              <w:rPr>
                <w:b/>
                <w:bCs/>
                <w:sz w:val="24"/>
                <w:szCs w:val="24"/>
              </w:rPr>
            </w:pPr>
            <w:r>
              <w:rPr>
                <w:b/>
                <w:bCs/>
                <w:sz w:val="24"/>
                <w:szCs w:val="24"/>
              </w:rPr>
              <w:t>измерения</w:t>
            </w:r>
          </w:p>
        </w:tc>
        <w:tc>
          <w:tcPr>
            <w:tcW w:w="18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ind w:left="-108" w:right="-108"/>
              <w:jc w:val="center"/>
              <w:rPr>
                <w:b/>
                <w:bCs/>
                <w:sz w:val="24"/>
                <w:szCs w:val="24"/>
              </w:rPr>
            </w:pPr>
            <w:r>
              <w:rPr>
                <w:b/>
                <w:bCs/>
                <w:sz w:val="24"/>
                <w:szCs w:val="24"/>
              </w:rPr>
              <w:t>На расчетный</w:t>
            </w:r>
          </w:p>
          <w:p w:rsidR="0012208D" w:rsidRDefault="0012208D">
            <w:pPr>
              <w:ind w:left="-108" w:right="-108"/>
              <w:jc w:val="center"/>
              <w:rPr>
                <w:b/>
                <w:bCs/>
                <w:sz w:val="24"/>
                <w:szCs w:val="24"/>
              </w:rPr>
            </w:pPr>
            <w:r>
              <w:rPr>
                <w:b/>
                <w:bCs/>
                <w:sz w:val="24"/>
                <w:szCs w:val="24"/>
              </w:rPr>
              <w:t>срок</w:t>
            </w:r>
          </w:p>
          <w:p w:rsidR="0012208D" w:rsidRDefault="0012208D">
            <w:pPr>
              <w:ind w:left="-108" w:right="-108"/>
              <w:jc w:val="center"/>
              <w:rPr>
                <w:b/>
                <w:bCs/>
                <w:sz w:val="24"/>
                <w:szCs w:val="24"/>
              </w:rPr>
            </w:pPr>
            <w:r>
              <w:rPr>
                <w:b/>
                <w:bCs/>
                <w:sz w:val="24"/>
                <w:szCs w:val="24"/>
              </w:rPr>
              <w:t>до 2030г</w:t>
            </w:r>
          </w:p>
        </w:tc>
      </w:tr>
      <w:tr w:rsidR="0012208D" w:rsidTr="0012208D">
        <w:tc>
          <w:tcPr>
            <w:tcW w:w="800"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jc w:val="center"/>
              <w:rPr>
                <w:b/>
                <w:bCs/>
                <w:sz w:val="24"/>
                <w:szCs w:val="24"/>
              </w:rPr>
            </w:pPr>
            <w:r>
              <w:rPr>
                <w:b/>
                <w:bCs/>
                <w:sz w:val="24"/>
                <w:szCs w:val="24"/>
              </w:rPr>
              <w:t>1</w:t>
            </w:r>
          </w:p>
        </w:tc>
        <w:tc>
          <w:tcPr>
            <w:tcW w:w="5248"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rPr>
                <w:b/>
                <w:sz w:val="24"/>
                <w:szCs w:val="24"/>
              </w:rPr>
            </w:pPr>
            <w:r>
              <w:rPr>
                <w:b/>
                <w:sz w:val="24"/>
                <w:szCs w:val="24"/>
              </w:rPr>
              <w:t>Губского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ind w:left="-108" w:right="-108"/>
              <w:jc w:val="center"/>
              <w:rPr>
                <w:b/>
                <w:bCs/>
                <w:sz w:val="24"/>
                <w:szCs w:val="24"/>
              </w:rPr>
            </w:pPr>
            <w:r>
              <w:rPr>
                <w:b/>
                <w:bCs/>
                <w:sz w:val="24"/>
                <w:szCs w:val="24"/>
              </w:rPr>
              <w:t>тыс.м³/ч</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jc w:val="center"/>
              <w:rPr>
                <w:b/>
                <w:color w:val="FF0000"/>
                <w:sz w:val="24"/>
                <w:szCs w:val="24"/>
              </w:rPr>
            </w:pPr>
            <w:r>
              <w:rPr>
                <w:b/>
                <w:color w:val="000000"/>
                <w:sz w:val="24"/>
                <w:szCs w:val="24"/>
              </w:rPr>
              <w:t>8879</w:t>
            </w:r>
          </w:p>
        </w:tc>
      </w:tr>
      <w:tr w:rsidR="0012208D" w:rsidTr="0012208D">
        <w:tc>
          <w:tcPr>
            <w:tcW w:w="800" w:type="dxa"/>
            <w:tcBorders>
              <w:top w:val="single" w:sz="4" w:space="0" w:color="000000"/>
              <w:left w:val="single" w:sz="4" w:space="0" w:color="000000"/>
              <w:bottom w:val="single" w:sz="4" w:space="0" w:color="000000"/>
              <w:right w:val="single" w:sz="4" w:space="0" w:color="000000"/>
            </w:tcBorders>
            <w:vAlign w:val="center"/>
          </w:tcPr>
          <w:p w:rsidR="0012208D" w:rsidRDefault="0012208D">
            <w:pPr>
              <w:jc w:val="center"/>
              <w:rPr>
                <w:b/>
                <w:bCs/>
                <w:sz w:val="24"/>
                <w:szCs w:val="24"/>
              </w:rPr>
            </w:pPr>
          </w:p>
        </w:tc>
        <w:tc>
          <w:tcPr>
            <w:tcW w:w="5248"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numPr>
                <w:ilvl w:val="0"/>
                <w:numId w:val="109"/>
              </w:numPr>
              <w:rPr>
                <w:color w:val="000000"/>
                <w:sz w:val="24"/>
                <w:szCs w:val="24"/>
              </w:rPr>
            </w:pPr>
            <w:r>
              <w:rPr>
                <w:color w:val="000000"/>
                <w:sz w:val="24"/>
                <w:szCs w:val="24"/>
              </w:rPr>
              <w:t xml:space="preserve">станица Губская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ind w:left="-108" w:right="-108"/>
              <w:jc w:val="center"/>
              <w:rPr>
                <w:b/>
                <w:bCs/>
                <w:sz w:val="24"/>
                <w:szCs w:val="24"/>
              </w:rPr>
            </w:pPr>
            <w:r>
              <w:rPr>
                <w:b/>
                <w:bCs/>
                <w:sz w:val="24"/>
                <w:szCs w:val="24"/>
              </w:rPr>
              <w:t>-«-</w:t>
            </w:r>
          </w:p>
        </w:tc>
        <w:tc>
          <w:tcPr>
            <w:tcW w:w="1800"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jc w:val="center"/>
              <w:rPr>
                <w:color w:val="000000"/>
                <w:sz w:val="24"/>
                <w:szCs w:val="24"/>
              </w:rPr>
            </w:pPr>
            <w:r>
              <w:rPr>
                <w:color w:val="000000"/>
                <w:sz w:val="24"/>
                <w:szCs w:val="24"/>
              </w:rPr>
              <w:t>6198</w:t>
            </w:r>
          </w:p>
        </w:tc>
      </w:tr>
      <w:tr w:rsidR="0012208D" w:rsidTr="0012208D">
        <w:tc>
          <w:tcPr>
            <w:tcW w:w="800" w:type="dxa"/>
            <w:tcBorders>
              <w:top w:val="single" w:sz="4" w:space="0" w:color="000000"/>
              <w:left w:val="single" w:sz="4" w:space="0" w:color="000000"/>
              <w:bottom w:val="single" w:sz="4" w:space="0" w:color="000000"/>
              <w:right w:val="single" w:sz="4" w:space="0" w:color="000000"/>
            </w:tcBorders>
            <w:vAlign w:val="center"/>
          </w:tcPr>
          <w:p w:rsidR="0012208D" w:rsidRDefault="0012208D">
            <w:pPr>
              <w:jc w:val="center"/>
              <w:rPr>
                <w:b/>
                <w:bCs/>
                <w:sz w:val="24"/>
                <w:szCs w:val="24"/>
              </w:rPr>
            </w:pPr>
          </w:p>
        </w:tc>
        <w:tc>
          <w:tcPr>
            <w:tcW w:w="5248"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numPr>
                <w:ilvl w:val="0"/>
                <w:numId w:val="109"/>
              </w:numPr>
              <w:rPr>
                <w:color w:val="000000"/>
                <w:sz w:val="24"/>
                <w:szCs w:val="24"/>
              </w:rPr>
            </w:pPr>
            <w:r>
              <w:rPr>
                <w:color w:val="000000"/>
                <w:sz w:val="24"/>
                <w:szCs w:val="24"/>
              </w:rPr>
              <w:t>станица Баракаевская</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ind w:left="-108" w:right="-108"/>
              <w:jc w:val="center"/>
              <w:rPr>
                <w:b/>
                <w:bCs/>
                <w:sz w:val="24"/>
                <w:szCs w:val="24"/>
              </w:rPr>
            </w:pPr>
            <w:r>
              <w:rPr>
                <w:b/>
                <w:bCs/>
                <w:sz w:val="24"/>
                <w:szCs w:val="24"/>
              </w:rPr>
              <w:t>-«-</w:t>
            </w:r>
          </w:p>
        </w:tc>
        <w:tc>
          <w:tcPr>
            <w:tcW w:w="1800"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jc w:val="center"/>
              <w:rPr>
                <w:color w:val="000000"/>
                <w:sz w:val="24"/>
                <w:szCs w:val="24"/>
              </w:rPr>
            </w:pPr>
            <w:r>
              <w:rPr>
                <w:color w:val="000000"/>
                <w:sz w:val="24"/>
                <w:szCs w:val="24"/>
              </w:rPr>
              <w:t>1508</w:t>
            </w:r>
          </w:p>
        </w:tc>
      </w:tr>
      <w:tr w:rsidR="0012208D" w:rsidTr="0012208D">
        <w:tc>
          <w:tcPr>
            <w:tcW w:w="800" w:type="dxa"/>
            <w:tcBorders>
              <w:top w:val="single" w:sz="4" w:space="0" w:color="000000"/>
              <w:left w:val="single" w:sz="4" w:space="0" w:color="000000"/>
              <w:bottom w:val="single" w:sz="4" w:space="0" w:color="000000"/>
              <w:right w:val="single" w:sz="4" w:space="0" w:color="000000"/>
            </w:tcBorders>
            <w:vAlign w:val="center"/>
          </w:tcPr>
          <w:p w:rsidR="0012208D" w:rsidRDefault="0012208D">
            <w:pPr>
              <w:jc w:val="center"/>
              <w:rPr>
                <w:b/>
                <w:bCs/>
                <w:sz w:val="24"/>
                <w:szCs w:val="24"/>
              </w:rPr>
            </w:pPr>
          </w:p>
        </w:tc>
        <w:tc>
          <w:tcPr>
            <w:tcW w:w="5248"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numPr>
                <w:ilvl w:val="0"/>
                <w:numId w:val="109"/>
              </w:numPr>
              <w:rPr>
                <w:color w:val="000000"/>
                <w:sz w:val="24"/>
                <w:szCs w:val="24"/>
              </w:rPr>
            </w:pPr>
            <w:r>
              <w:rPr>
                <w:color w:val="000000"/>
                <w:sz w:val="24"/>
                <w:szCs w:val="24"/>
              </w:rPr>
              <w:t xml:space="preserve">станица Хамкетинская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12208D" w:rsidRDefault="0012208D">
            <w:pPr>
              <w:ind w:left="-108" w:right="-108"/>
              <w:jc w:val="center"/>
              <w:rPr>
                <w:b/>
                <w:bCs/>
                <w:sz w:val="24"/>
                <w:szCs w:val="24"/>
              </w:rPr>
            </w:pPr>
            <w:r>
              <w:rPr>
                <w:b/>
                <w:bCs/>
                <w:sz w:val="24"/>
                <w:szCs w:val="24"/>
              </w:rPr>
              <w:t>-«-</w:t>
            </w:r>
          </w:p>
        </w:tc>
        <w:tc>
          <w:tcPr>
            <w:tcW w:w="1800" w:type="dxa"/>
            <w:tcBorders>
              <w:top w:val="single" w:sz="4" w:space="0" w:color="000000"/>
              <w:left w:val="single" w:sz="4" w:space="0" w:color="000000"/>
              <w:bottom w:val="single" w:sz="4" w:space="0" w:color="000000"/>
              <w:right w:val="single" w:sz="4" w:space="0" w:color="000000"/>
            </w:tcBorders>
            <w:vAlign w:val="bottom"/>
            <w:hideMark/>
          </w:tcPr>
          <w:p w:rsidR="0012208D" w:rsidRDefault="0012208D">
            <w:pPr>
              <w:jc w:val="center"/>
              <w:rPr>
                <w:color w:val="000000"/>
                <w:sz w:val="24"/>
                <w:szCs w:val="24"/>
              </w:rPr>
            </w:pPr>
            <w:r>
              <w:rPr>
                <w:color w:val="000000"/>
                <w:sz w:val="24"/>
                <w:szCs w:val="24"/>
              </w:rPr>
              <w:t>1173</w:t>
            </w:r>
          </w:p>
        </w:tc>
      </w:tr>
    </w:tbl>
    <w:p w:rsidR="0012208D" w:rsidRDefault="0012208D" w:rsidP="0012208D">
      <w:pPr>
        <w:pStyle w:val="2b"/>
        <w:tabs>
          <w:tab w:val="right" w:leader="dot" w:pos="284"/>
          <w:tab w:val="num" w:pos="720"/>
          <w:tab w:val="right" w:leader="dot" w:pos="9639"/>
        </w:tabs>
        <w:spacing w:after="0" w:line="316" w:lineRule="auto"/>
        <w:ind w:left="0" w:firstLine="851"/>
        <w:jc w:val="both"/>
        <w:rPr>
          <w:sz w:val="28"/>
        </w:rPr>
      </w:pPr>
    </w:p>
    <w:p w:rsidR="0012208D" w:rsidRDefault="0012208D" w:rsidP="0012208D">
      <w:pPr>
        <w:pStyle w:val="-2"/>
        <w:numPr>
          <w:ilvl w:val="2"/>
          <w:numId w:val="105"/>
        </w:numPr>
        <w:spacing w:line="360" w:lineRule="auto"/>
        <w:ind w:left="0" w:right="-1" w:firstLine="0"/>
        <w:outlineLvl w:val="2"/>
        <w:rPr>
          <w:i/>
        </w:rPr>
      </w:pPr>
      <w:bookmarkStart w:id="378" w:name="_Toc297553020"/>
      <w:bookmarkStart w:id="379" w:name="_Toc285013940"/>
      <w:bookmarkStart w:id="380" w:name="_Toc265049371"/>
      <w:bookmarkStart w:id="381" w:name="_Toc264653964"/>
      <w:bookmarkStart w:id="382" w:name="_Toc263952163"/>
      <w:r>
        <w:rPr>
          <w:i/>
        </w:rPr>
        <w:t>Теплоснабжение</w:t>
      </w:r>
      <w:bookmarkEnd w:id="378"/>
      <w:bookmarkEnd w:id="379"/>
      <w:bookmarkEnd w:id="380"/>
      <w:bookmarkEnd w:id="381"/>
      <w:bookmarkEnd w:id="382"/>
    </w:p>
    <w:p w:rsidR="0012208D" w:rsidRDefault="0012208D" w:rsidP="0012208D">
      <w:pPr>
        <w:pStyle w:val="2b"/>
        <w:tabs>
          <w:tab w:val="right" w:leader="dot" w:pos="284"/>
          <w:tab w:val="num" w:pos="720"/>
          <w:tab w:val="right" w:leader="dot" w:pos="9639"/>
        </w:tabs>
        <w:spacing w:after="0" w:line="360" w:lineRule="auto"/>
        <w:ind w:left="0" w:firstLine="709"/>
        <w:jc w:val="both"/>
        <w:rPr>
          <w:sz w:val="28"/>
          <w:szCs w:val="28"/>
        </w:rPr>
      </w:pP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sz w:val="28"/>
          <w:szCs w:val="28"/>
        </w:rPr>
        <w:t xml:space="preserve">Существующее теплообеспечение котельных направленно в основном </w:t>
      </w:r>
      <w:r>
        <w:rPr>
          <w:bCs/>
          <w:sz w:val="28"/>
        </w:rPr>
        <w:t>на отопление общественных зданий.</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lastRenderedPageBreak/>
        <w:t>В процессе развития населенных пунктов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12208D" w:rsidRDefault="0012208D" w:rsidP="0012208D">
      <w:pPr>
        <w:pStyle w:val="2b"/>
        <w:tabs>
          <w:tab w:val="right" w:leader="dot" w:pos="284"/>
          <w:tab w:val="num" w:pos="720"/>
          <w:tab w:val="right" w:leader="dot" w:pos="9639"/>
        </w:tabs>
        <w:spacing w:after="0" w:line="360" w:lineRule="auto"/>
        <w:ind w:left="0" w:firstLine="709"/>
        <w:jc w:val="both"/>
        <w:rPr>
          <w:sz w:val="28"/>
          <w:szCs w:val="28"/>
          <w:lang w:eastAsia="ar-SA"/>
        </w:rPr>
      </w:pPr>
      <w:r>
        <w:rPr>
          <w:bCs/>
          <w:sz w:val="28"/>
        </w:rPr>
        <w:t>Существующая индивидуальная одно- и двухэтажная застройка обеспечивается</w:t>
      </w:r>
      <w:r>
        <w:rPr>
          <w:sz w:val="28"/>
          <w:szCs w:val="28"/>
          <w:lang w:eastAsia="ar-SA"/>
        </w:rPr>
        <w:t xml:space="preserve"> теплом от индивидуальных газовых котлов (АОГВ).</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Теплоснабжение жилых территорий поселения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12208D" w:rsidRDefault="0012208D" w:rsidP="0012208D">
      <w:pPr>
        <w:pStyle w:val="2b"/>
        <w:tabs>
          <w:tab w:val="right" w:leader="dot" w:pos="284"/>
          <w:tab w:val="num" w:pos="720"/>
          <w:tab w:val="right" w:leader="dot" w:pos="9639"/>
        </w:tabs>
        <w:spacing w:after="0" w:line="360" w:lineRule="auto"/>
        <w:ind w:left="0" w:firstLine="709"/>
        <w:jc w:val="both"/>
        <w:rPr>
          <w:sz w:val="28"/>
          <w:szCs w:val="28"/>
        </w:rPr>
      </w:pPr>
      <w:r>
        <w:rPr>
          <w:sz w:val="28"/>
          <w:szCs w:val="28"/>
        </w:rPr>
        <w:t>Проектом предусматривается строительство 5 новых котельных на газовом топливе.</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 xml:space="preserve">Вновь проектируемые котельные необходимо предусмотреть во всех населенных пунктах при дальнейшем проектировании для обслуживания детских садов, комплексных зданий коммунально-бытового и общественного назначения. </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 xml:space="preserve">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 </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p>
    <w:p w:rsidR="0012208D" w:rsidRDefault="0012208D" w:rsidP="0012208D">
      <w:pPr>
        <w:pStyle w:val="-2"/>
        <w:numPr>
          <w:ilvl w:val="2"/>
          <w:numId w:val="105"/>
        </w:numPr>
        <w:spacing w:before="0" w:after="0" w:line="360" w:lineRule="auto"/>
        <w:ind w:left="0" w:firstLine="709"/>
        <w:outlineLvl w:val="2"/>
        <w:rPr>
          <w:i/>
        </w:rPr>
      </w:pPr>
      <w:bookmarkStart w:id="383" w:name="_Toc297553021"/>
      <w:bookmarkStart w:id="384" w:name="_Toc285013941"/>
      <w:bookmarkStart w:id="385" w:name="_Toc265049372"/>
      <w:bookmarkStart w:id="386" w:name="_Toc264653965"/>
      <w:bookmarkStart w:id="387" w:name="_Toc263952164"/>
      <w:r>
        <w:rPr>
          <w:i/>
        </w:rPr>
        <w:t>Водоснабжение</w:t>
      </w:r>
      <w:bookmarkEnd w:id="383"/>
      <w:bookmarkEnd w:id="384"/>
      <w:bookmarkEnd w:id="385"/>
      <w:bookmarkEnd w:id="386"/>
      <w:bookmarkEnd w:id="387"/>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lastRenderedPageBreak/>
        <w:t xml:space="preserve">Водопроводное хозяйство поселения находится на балансе МУКП «Водоканал Губского сельского поселения». В настоящее время централизованное водоснабжение в поселении отсутствует. </w:t>
      </w:r>
    </w:p>
    <w:p w:rsidR="0012208D" w:rsidRDefault="0012208D" w:rsidP="0012208D">
      <w:pPr>
        <w:pStyle w:val="2b"/>
        <w:tabs>
          <w:tab w:val="right" w:leader="dot" w:pos="284"/>
          <w:tab w:val="num" w:pos="720"/>
          <w:tab w:val="right" w:leader="dot" w:pos="9639"/>
        </w:tabs>
        <w:spacing w:after="0" w:line="360" w:lineRule="auto"/>
        <w:ind w:left="0" w:firstLine="709"/>
        <w:jc w:val="both"/>
        <w:rPr>
          <w:b/>
          <w:bCs/>
          <w:i/>
          <w:sz w:val="28"/>
        </w:rPr>
      </w:pPr>
    </w:p>
    <w:p w:rsidR="0012208D" w:rsidRDefault="0012208D" w:rsidP="0012208D">
      <w:pPr>
        <w:pStyle w:val="2b"/>
        <w:tabs>
          <w:tab w:val="right" w:leader="dot" w:pos="284"/>
          <w:tab w:val="num" w:pos="720"/>
          <w:tab w:val="right" w:leader="dot" w:pos="9639"/>
        </w:tabs>
        <w:spacing w:after="0" w:line="360" w:lineRule="auto"/>
        <w:ind w:left="0" w:firstLine="709"/>
        <w:jc w:val="both"/>
        <w:rPr>
          <w:b/>
          <w:bCs/>
          <w:i/>
          <w:sz w:val="28"/>
        </w:rPr>
      </w:pPr>
      <w:r>
        <w:rPr>
          <w:b/>
          <w:bCs/>
          <w:i/>
          <w:sz w:val="28"/>
        </w:rPr>
        <w:t>Определение расчетных расходов воды на расчетный срок.</w:t>
      </w:r>
    </w:p>
    <w:p w:rsidR="0012208D" w:rsidRDefault="0012208D" w:rsidP="0012208D">
      <w:pPr>
        <w:pStyle w:val="2b"/>
        <w:tabs>
          <w:tab w:val="right" w:leader="dot" w:pos="284"/>
          <w:tab w:val="num" w:pos="720"/>
          <w:tab w:val="right" w:leader="dot" w:pos="9639"/>
        </w:tabs>
        <w:spacing w:after="0" w:line="360" w:lineRule="auto"/>
        <w:ind w:left="0" w:firstLine="709"/>
        <w:jc w:val="both"/>
        <w:rPr>
          <w:b/>
          <w:bCs/>
          <w:sz w:val="28"/>
          <w:u w:val="single"/>
        </w:rPr>
      </w:pPr>
    </w:p>
    <w:p w:rsidR="0012208D" w:rsidRDefault="0012208D" w:rsidP="0012208D">
      <w:pPr>
        <w:pStyle w:val="2b"/>
        <w:tabs>
          <w:tab w:val="right" w:leader="dot" w:pos="284"/>
          <w:tab w:val="num" w:pos="720"/>
          <w:tab w:val="right" w:leader="dot" w:pos="9639"/>
        </w:tabs>
        <w:spacing w:after="0" w:line="360" w:lineRule="auto"/>
        <w:ind w:left="0" w:firstLine="709"/>
        <w:jc w:val="both"/>
        <w:rPr>
          <w:b/>
          <w:bCs/>
          <w:sz w:val="28"/>
          <w:u w:val="single"/>
        </w:rPr>
      </w:pPr>
      <w:r>
        <w:rPr>
          <w:b/>
          <w:bCs/>
          <w:sz w:val="28"/>
          <w:u w:val="single"/>
        </w:rPr>
        <w:t>ст.Губская</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 xml:space="preserve"> Численность населения ст. Губской на расчетный срок составит </w:t>
      </w:r>
      <w:r>
        <w:rPr>
          <w:sz w:val="28"/>
          <w:szCs w:val="28"/>
        </w:rPr>
        <w:t>3700</w:t>
      </w:r>
      <w:r>
        <w:rPr>
          <w:bCs/>
          <w:sz w:val="28"/>
        </w:rPr>
        <w:t xml:space="preserve">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q</w:t>
      </w:r>
      <w:r>
        <w:rPr>
          <w:bCs/>
          <w:sz w:val="28"/>
          <w:vertAlign w:val="subscript"/>
        </w:rPr>
        <w:t>ж</w:t>
      </w:r>
      <w:r>
        <w:rPr>
          <w:bCs/>
          <w:sz w:val="28"/>
        </w:rPr>
        <w:t>= 225 л/сут на одного жителя.</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1. Расчетный суточный расход воды на хозяйственные нужды определяется в соответствии с п.2.2. СНиП 2.04.02-84* по формуле:</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Q</w:t>
      </w:r>
      <w:r>
        <w:rPr>
          <w:bCs/>
          <w:sz w:val="24"/>
          <w:szCs w:val="24"/>
        </w:rPr>
        <w:t xml:space="preserve">сут </w:t>
      </w:r>
      <w:r>
        <w:rPr>
          <w:bCs/>
          <w:sz w:val="28"/>
        </w:rPr>
        <w:t>= Σq</w:t>
      </w:r>
      <w:r>
        <w:rPr>
          <w:bCs/>
          <w:sz w:val="28"/>
          <w:vertAlign w:val="subscript"/>
        </w:rPr>
        <w:t>ж</w:t>
      </w:r>
      <w:r>
        <w:rPr>
          <w:bCs/>
          <w:sz w:val="28"/>
        </w:rPr>
        <w:t xml:space="preserve"> • Ν</w:t>
      </w:r>
      <w:r>
        <w:rPr>
          <w:bCs/>
          <w:sz w:val="28"/>
          <w:vertAlign w:val="subscript"/>
        </w:rPr>
        <w:t>ж</w:t>
      </w:r>
      <w:r>
        <w:rPr>
          <w:bCs/>
          <w:sz w:val="28"/>
        </w:rPr>
        <w:t>/1000, где Ν</w:t>
      </w:r>
      <w:r>
        <w:rPr>
          <w:bCs/>
          <w:sz w:val="28"/>
          <w:vertAlign w:val="subscript"/>
        </w:rPr>
        <w:t>ж</w:t>
      </w:r>
      <w:r>
        <w:rPr>
          <w:bCs/>
          <w:sz w:val="28"/>
        </w:rPr>
        <w:t>- расчетное число жителей</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Q</w:t>
      </w:r>
      <w:r>
        <w:rPr>
          <w:bCs/>
          <w:sz w:val="24"/>
          <w:szCs w:val="24"/>
        </w:rPr>
        <w:t>сут</w:t>
      </w:r>
      <w:r>
        <w:rPr>
          <w:bCs/>
          <w:sz w:val="28"/>
        </w:rPr>
        <w:t>. =</w:t>
      </w:r>
      <w:r>
        <w:rPr>
          <w:sz w:val="28"/>
          <w:szCs w:val="28"/>
        </w:rPr>
        <w:t>833</w:t>
      </w:r>
      <w:r>
        <w:rPr>
          <w:bCs/>
          <w:sz w:val="28"/>
        </w:rPr>
        <w:t xml:space="preserve"> м³/сут</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2. Расход воды на поливку зеленых насаждений в населенных пунктах определяется в соответствии с п 2.3 СНиП 2.04.02.-84* прим.1</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Q</w:t>
      </w:r>
      <w:r>
        <w:rPr>
          <w:bCs/>
          <w:sz w:val="24"/>
          <w:szCs w:val="24"/>
        </w:rPr>
        <w:t>пол</w:t>
      </w:r>
      <w:r>
        <w:rPr>
          <w:bCs/>
          <w:sz w:val="28"/>
        </w:rPr>
        <w:t xml:space="preserve">. = </w:t>
      </w:r>
      <w:r>
        <w:rPr>
          <w:sz w:val="28"/>
          <w:szCs w:val="28"/>
        </w:rPr>
        <w:t>42</w:t>
      </w:r>
      <w:r>
        <w:rPr>
          <w:bCs/>
          <w:sz w:val="28"/>
        </w:rPr>
        <w:t xml:space="preserve"> м³/сут</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3.Количество воды на нужды промышленности определяется в соответствии с п.2.1. прич.4 СНиП 2.04.-02-84* и соответствует 20% от суточного расхода</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Q</w:t>
      </w:r>
      <w:r>
        <w:rPr>
          <w:bCs/>
          <w:sz w:val="24"/>
          <w:szCs w:val="24"/>
        </w:rPr>
        <w:t>пром.пр</w:t>
      </w:r>
      <w:r>
        <w:rPr>
          <w:bCs/>
          <w:sz w:val="28"/>
        </w:rPr>
        <w:t>. = 20% Q</w:t>
      </w:r>
      <w:r>
        <w:rPr>
          <w:bCs/>
          <w:sz w:val="24"/>
          <w:szCs w:val="24"/>
        </w:rPr>
        <w:t>сут</w:t>
      </w:r>
      <w:r>
        <w:rPr>
          <w:bCs/>
          <w:sz w:val="28"/>
        </w:rPr>
        <w:t xml:space="preserve"> /100</w:t>
      </w:r>
    </w:p>
    <w:p w:rsidR="0012208D" w:rsidRDefault="0012208D" w:rsidP="0012208D">
      <w:pPr>
        <w:pStyle w:val="2b"/>
        <w:tabs>
          <w:tab w:val="right" w:leader="dot" w:pos="284"/>
          <w:tab w:val="num" w:pos="720"/>
          <w:tab w:val="right" w:leader="dot" w:pos="9639"/>
        </w:tabs>
        <w:spacing w:after="0" w:line="360" w:lineRule="auto"/>
        <w:ind w:left="0" w:firstLine="709"/>
        <w:jc w:val="both"/>
        <w:rPr>
          <w:bCs/>
          <w:sz w:val="28"/>
        </w:rPr>
      </w:pPr>
      <w:r>
        <w:rPr>
          <w:bCs/>
          <w:sz w:val="28"/>
        </w:rPr>
        <w:t>Q</w:t>
      </w:r>
      <w:r>
        <w:rPr>
          <w:bCs/>
          <w:sz w:val="24"/>
          <w:szCs w:val="24"/>
        </w:rPr>
        <w:t>пром</w:t>
      </w:r>
      <w:r>
        <w:rPr>
          <w:bCs/>
          <w:sz w:val="28"/>
        </w:rPr>
        <w:t>. = 167 м³/сут</w:t>
      </w:r>
    </w:p>
    <w:p w:rsidR="0012208D" w:rsidRDefault="0012208D" w:rsidP="0012208D">
      <w:pPr>
        <w:pStyle w:val="2b"/>
        <w:tabs>
          <w:tab w:val="right" w:leader="dot" w:pos="284"/>
          <w:tab w:val="num" w:pos="720"/>
          <w:tab w:val="right" w:leader="dot" w:pos="9639"/>
        </w:tabs>
        <w:spacing w:after="0" w:line="360" w:lineRule="auto"/>
        <w:ind w:left="0" w:firstLine="709"/>
        <w:jc w:val="both"/>
        <w:rPr>
          <w:b/>
          <w:bCs/>
          <w:i/>
          <w:sz w:val="28"/>
        </w:rPr>
      </w:pPr>
      <w:r>
        <w:rPr>
          <w:b/>
          <w:bCs/>
          <w:i/>
          <w:sz w:val="28"/>
        </w:rPr>
        <w:t>Общий расчетный расход воды на расчетный срок составит:</w:t>
      </w:r>
    </w:p>
    <w:p w:rsidR="0012208D" w:rsidRDefault="0012208D" w:rsidP="0012208D">
      <w:pPr>
        <w:tabs>
          <w:tab w:val="right" w:leader="dot" w:pos="284"/>
          <w:tab w:val="num" w:pos="720"/>
          <w:tab w:val="right" w:leader="dot" w:pos="9639"/>
        </w:tabs>
        <w:spacing w:line="360" w:lineRule="auto"/>
        <w:ind w:firstLine="540"/>
        <w:jc w:val="center"/>
        <w:rPr>
          <w:b/>
          <w:sz w:val="28"/>
          <w:szCs w:val="28"/>
        </w:rPr>
      </w:pPr>
      <w:r>
        <w:rPr>
          <w:b/>
          <w:bCs/>
          <w:sz w:val="28"/>
        </w:rPr>
        <w:t>Q</w:t>
      </w:r>
      <w:r>
        <w:rPr>
          <w:b/>
          <w:bCs/>
          <w:sz w:val="24"/>
          <w:szCs w:val="24"/>
        </w:rPr>
        <w:t>общ</w:t>
      </w:r>
      <w:r>
        <w:rPr>
          <w:b/>
          <w:bCs/>
          <w:sz w:val="28"/>
        </w:rPr>
        <w:t xml:space="preserve"> = </w:t>
      </w:r>
      <w:r>
        <w:rPr>
          <w:b/>
          <w:sz w:val="28"/>
          <w:szCs w:val="28"/>
        </w:rPr>
        <w:t>1042 м³/сут</w:t>
      </w:r>
    </w:p>
    <w:p w:rsidR="0012208D" w:rsidRDefault="0012208D" w:rsidP="0012208D">
      <w:pPr>
        <w:pStyle w:val="2b"/>
        <w:tabs>
          <w:tab w:val="right" w:leader="dot" w:pos="284"/>
          <w:tab w:val="num" w:pos="720"/>
          <w:tab w:val="right" w:leader="dot" w:pos="9639"/>
        </w:tabs>
        <w:spacing w:after="0" w:line="360" w:lineRule="auto"/>
        <w:ind w:left="0" w:firstLine="709"/>
        <w:jc w:val="center"/>
        <w:rPr>
          <w:bCs/>
          <w:sz w:val="28"/>
        </w:rPr>
      </w:pPr>
    </w:p>
    <w:p w:rsidR="0012208D" w:rsidRDefault="0012208D" w:rsidP="0012208D">
      <w:pPr>
        <w:pStyle w:val="2b"/>
        <w:tabs>
          <w:tab w:val="right" w:leader="dot" w:pos="284"/>
          <w:tab w:val="num" w:pos="720"/>
          <w:tab w:val="right" w:leader="dot" w:pos="9639"/>
        </w:tabs>
        <w:spacing w:after="0" w:line="360" w:lineRule="auto"/>
        <w:ind w:left="0"/>
        <w:jc w:val="center"/>
        <w:rPr>
          <w:b/>
          <w:bCs/>
          <w:sz w:val="28"/>
          <w:u w:val="single"/>
        </w:rPr>
      </w:pPr>
      <w:r>
        <w:rPr>
          <w:b/>
          <w:bCs/>
          <w:sz w:val="28"/>
          <w:u w:val="single"/>
        </w:rPr>
        <w:t>Противопожарное водопотребление.</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 xml:space="preserve">Водопровод будет являться объединенным хозяйственно-питьевым, производственным и противопожарным. В соответствии с таб.5 СНиП </w:t>
      </w:r>
      <w:r>
        <w:rPr>
          <w:bCs/>
          <w:sz w:val="28"/>
        </w:rPr>
        <w:lastRenderedPageBreak/>
        <w:t>2.04.02-84* расход воды на наружное пожаротушение станицы на один пожар составит 30 л/с, количество одновременных пожаров – 3. Храниться неприкосновенный противопожарный запас должен в резервуарах чистой воды или в водонапорной башне.</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Для станицы предусмотреть новое строительство системы централизованного водоснабжения, но для повышения рентабельности водоснабжения и увеличения мощности водопровода на расчетный период предусмотреть следующие мероприятия.</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площадей, а так же пожаротушение.</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Проектом предлагается единая централизованная система водоснабжения с организацией гарантированного источника водоснабжения.</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 xml:space="preserve">Организация источника водоснабжения предполагается проводить в несколько этапов. </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Для хозяйственно-питьевого водоснабжения станицы, а так же учитывая увеличения водопотребления на расчетный срок необходимо предусмотреть следующие мероприятия:</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u w:val="single"/>
        </w:rPr>
      </w:pPr>
      <w:r>
        <w:rPr>
          <w:bCs/>
          <w:sz w:val="28"/>
          <w:u w:val="single"/>
        </w:rPr>
        <w:t xml:space="preserve"> На первом этапе</w:t>
      </w:r>
      <w:r>
        <w:rPr>
          <w:bCs/>
          <w:sz w:val="28"/>
        </w:rPr>
        <w:t xml:space="preserve"> предлагается предусмотреть обустройство водозабора и строительство водоводов; </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u w:val="single"/>
        </w:rPr>
      </w:pPr>
      <w:r>
        <w:rPr>
          <w:bCs/>
          <w:sz w:val="28"/>
          <w:u w:val="single"/>
        </w:rPr>
        <w:t xml:space="preserve"> На втором этапе</w:t>
      </w:r>
      <w:r>
        <w:rPr>
          <w:bCs/>
          <w:sz w:val="28"/>
        </w:rPr>
        <w:t xml:space="preserve"> строительство распределительной системы трубопроводов, закольцовка проектируемого водопровода без тупиковых участков.</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Необходимо предусмотреть строительство 3-х водонапорных башен емкостью 100 м³. В резервуаре будет храниться неприкосновенный 10 минутный противопожарный запас, который будет пополняться во время пожара.</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t xml:space="preserve">Объем работ по системе водоснабжения определяется при рабочем проектировании. </w:t>
      </w:r>
    </w:p>
    <w:p w:rsidR="0012208D" w:rsidRDefault="0012208D" w:rsidP="0012208D">
      <w:pPr>
        <w:pStyle w:val="2b"/>
        <w:tabs>
          <w:tab w:val="right" w:leader="dot" w:pos="284"/>
          <w:tab w:val="num" w:pos="720"/>
          <w:tab w:val="right" w:leader="dot" w:pos="9639"/>
        </w:tabs>
        <w:spacing w:after="0" w:line="360" w:lineRule="auto"/>
        <w:ind w:left="0" w:firstLine="851"/>
        <w:jc w:val="both"/>
        <w:rPr>
          <w:bCs/>
          <w:sz w:val="28"/>
        </w:rPr>
      </w:pPr>
      <w:r>
        <w:rPr>
          <w:bCs/>
          <w:sz w:val="28"/>
        </w:rPr>
        <w:lastRenderedPageBreak/>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12208D" w:rsidRDefault="0012208D" w:rsidP="0012208D">
      <w:pPr>
        <w:pStyle w:val="2b"/>
        <w:tabs>
          <w:tab w:val="right" w:leader="dot" w:pos="284"/>
          <w:tab w:val="num" w:pos="720"/>
          <w:tab w:val="right" w:leader="dot" w:pos="9639"/>
        </w:tabs>
        <w:spacing w:after="0" w:line="316" w:lineRule="auto"/>
        <w:ind w:left="0" w:firstLine="851"/>
        <w:jc w:val="both"/>
        <w:rPr>
          <w:bCs/>
          <w:sz w:val="28"/>
        </w:rPr>
      </w:pPr>
      <w:r>
        <w:rPr>
          <w:bCs/>
          <w:sz w:val="28"/>
        </w:rPr>
        <w:t>В 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 за счет современного внедрения приборов учета воды.</w:t>
      </w:r>
    </w:p>
    <w:p w:rsidR="0012208D" w:rsidRDefault="0012208D" w:rsidP="0012208D">
      <w:pPr>
        <w:pStyle w:val="2b"/>
        <w:tabs>
          <w:tab w:val="right" w:leader="dot" w:pos="284"/>
          <w:tab w:val="num" w:pos="720"/>
          <w:tab w:val="right" w:leader="dot" w:pos="9639"/>
        </w:tabs>
        <w:spacing w:after="0" w:line="360" w:lineRule="auto"/>
        <w:ind w:left="0" w:firstLine="709"/>
        <w:jc w:val="both"/>
        <w:rPr>
          <w:b/>
          <w:bCs/>
          <w:sz w:val="28"/>
          <w:u w:val="single"/>
        </w:rPr>
      </w:pPr>
    </w:p>
    <w:p w:rsidR="0012208D" w:rsidRDefault="0012208D" w:rsidP="0012208D">
      <w:pPr>
        <w:pStyle w:val="2b"/>
        <w:tabs>
          <w:tab w:val="right" w:leader="dot" w:pos="284"/>
          <w:tab w:val="num" w:pos="720"/>
          <w:tab w:val="right" w:leader="dot" w:pos="9639"/>
        </w:tabs>
        <w:spacing w:after="0" w:line="360" w:lineRule="auto"/>
        <w:ind w:left="0" w:firstLine="709"/>
        <w:jc w:val="both"/>
        <w:rPr>
          <w:b/>
          <w:bCs/>
          <w:sz w:val="28"/>
          <w:u w:val="single"/>
        </w:rPr>
      </w:pPr>
    </w:p>
    <w:p w:rsidR="0012208D" w:rsidRDefault="0012208D" w:rsidP="0012208D">
      <w:pPr>
        <w:pStyle w:val="2b"/>
        <w:tabs>
          <w:tab w:val="right" w:leader="dot" w:pos="284"/>
          <w:tab w:val="num" w:pos="720"/>
          <w:tab w:val="right" w:leader="dot" w:pos="9639"/>
        </w:tabs>
        <w:spacing w:after="0" w:line="360" w:lineRule="auto"/>
        <w:ind w:left="0" w:firstLine="709"/>
        <w:jc w:val="both"/>
        <w:rPr>
          <w:b/>
          <w:bCs/>
          <w:sz w:val="28"/>
          <w:u w:val="single"/>
        </w:rPr>
      </w:pPr>
      <w:r>
        <w:rPr>
          <w:b/>
          <w:bCs/>
          <w:sz w:val="28"/>
          <w:u w:val="single"/>
        </w:rPr>
        <w:t>ст. Баракаевская</w:t>
      </w:r>
    </w:p>
    <w:p w:rsidR="0012208D" w:rsidRDefault="0012208D" w:rsidP="0012208D">
      <w:pPr>
        <w:tabs>
          <w:tab w:val="right" w:leader="dot" w:pos="284"/>
          <w:tab w:val="num" w:pos="720"/>
          <w:tab w:val="right" w:leader="dot" w:pos="9639"/>
        </w:tabs>
        <w:spacing w:line="316" w:lineRule="auto"/>
        <w:ind w:left="540"/>
        <w:jc w:val="both"/>
        <w:rPr>
          <w:b/>
          <w:sz w:val="28"/>
          <w:szCs w:val="28"/>
        </w:rPr>
      </w:pPr>
    </w:p>
    <w:p w:rsidR="0012208D" w:rsidRDefault="0012208D" w:rsidP="0012208D">
      <w:pPr>
        <w:tabs>
          <w:tab w:val="right" w:leader="dot" w:pos="284"/>
          <w:tab w:val="num" w:pos="720"/>
          <w:tab w:val="right" w:leader="dot" w:pos="9639"/>
        </w:tabs>
        <w:spacing w:line="316" w:lineRule="auto"/>
        <w:jc w:val="both"/>
        <w:rPr>
          <w:sz w:val="28"/>
          <w:szCs w:val="28"/>
        </w:rPr>
      </w:pPr>
      <w:r>
        <w:rPr>
          <w:sz w:val="28"/>
          <w:szCs w:val="28"/>
        </w:rPr>
        <w:t xml:space="preserve">         Централизованное водоснабжение в станице отсутствует.</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 xml:space="preserve">Численность населения на расчетный срок составит 900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Pr>
          <w:sz w:val="28"/>
          <w:szCs w:val="28"/>
          <w:lang w:val="en-US"/>
        </w:rPr>
        <w:t>q</w:t>
      </w:r>
      <w:r>
        <w:rPr>
          <w:sz w:val="28"/>
          <w:szCs w:val="28"/>
          <w:vertAlign w:val="subscript"/>
        </w:rPr>
        <w:t>ж=</w:t>
      </w:r>
      <w:r>
        <w:rPr>
          <w:sz w:val="28"/>
          <w:szCs w:val="28"/>
        </w:rPr>
        <w:t xml:space="preserve"> 160 л/сут на одного жителя.</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Расчетный суточный расход воды на хозяйственные нужды определяется  в соответствии с п.2.2. СНиП 2.04.02-84* по формуле:</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Q</w:t>
      </w:r>
      <w:r>
        <w:rPr>
          <w:sz w:val="22"/>
          <w:szCs w:val="22"/>
        </w:rPr>
        <w:t>сут</w:t>
      </w:r>
      <w:r>
        <w:rPr>
          <w:sz w:val="28"/>
          <w:szCs w:val="28"/>
        </w:rPr>
        <w:t xml:space="preserve"> = Σ</w:t>
      </w:r>
      <w:r>
        <w:rPr>
          <w:sz w:val="28"/>
          <w:szCs w:val="28"/>
          <w:lang w:val="en-US"/>
        </w:rPr>
        <w:t>q</w:t>
      </w:r>
      <w:r>
        <w:rPr>
          <w:sz w:val="28"/>
          <w:szCs w:val="28"/>
          <w:vertAlign w:val="subscript"/>
        </w:rPr>
        <w:t>ж</w:t>
      </w:r>
      <w:r>
        <w:rPr>
          <w:sz w:val="28"/>
          <w:szCs w:val="28"/>
        </w:rPr>
        <w:t xml:space="preserve"> · Ν</w:t>
      </w:r>
      <w:r>
        <w:rPr>
          <w:sz w:val="28"/>
          <w:szCs w:val="28"/>
          <w:vertAlign w:val="subscript"/>
        </w:rPr>
        <w:t>ж</w:t>
      </w:r>
      <w:r>
        <w:rPr>
          <w:sz w:val="28"/>
          <w:szCs w:val="28"/>
        </w:rPr>
        <w:t>/1000, где  Ν</w:t>
      </w:r>
      <w:r>
        <w:rPr>
          <w:sz w:val="28"/>
          <w:szCs w:val="28"/>
          <w:vertAlign w:val="subscript"/>
        </w:rPr>
        <w:t>ж</w:t>
      </w:r>
      <w:r>
        <w:rPr>
          <w:sz w:val="28"/>
          <w:szCs w:val="28"/>
        </w:rPr>
        <w:t>- расчетное число жителей</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Q</w:t>
      </w:r>
      <w:r>
        <w:rPr>
          <w:sz w:val="22"/>
          <w:szCs w:val="22"/>
        </w:rPr>
        <w:t xml:space="preserve">сут. </w:t>
      </w:r>
      <w:r>
        <w:rPr>
          <w:sz w:val="28"/>
          <w:szCs w:val="28"/>
        </w:rPr>
        <w:t>=144 м³/сут</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Расход воды на поливку зеленых насаждений в населенных пунктах определяется в соответствии с п 2.3 СНиП 2.04.02.-84* прим.1</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Q</w:t>
      </w:r>
      <w:r>
        <w:rPr>
          <w:sz w:val="22"/>
          <w:szCs w:val="22"/>
        </w:rPr>
        <w:t xml:space="preserve">пол. </w:t>
      </w:r>
      <w:r>
        <w:rPr>
          <w:sz w:val="28"/>
          <w:szCs w:val="28"/>
        </w:rPr>
        <w:t>=10 м³/сут</w:t>
      </w:r>
    </w:p>
    <w:p w:rsidR="0012208D" w:rsidRDefault="0012208D" w:rsidP="0012208D">
      <w:pPr>
        <w:tabs>
          <w:tab w:val="right" w:leader="dot" w:pos="284"/>
          <w:tab w:val="num" w:pos="720"/>
          <w:tab w:val="right" w:leader="dot" w:pos="9639"/>
        </w:tabs>
        <w:spacing w:line="316" w:lineRule="auto"/>
        <w:jc w:val="both"/>
        <w:rPr>
          <w:b/>
          <w:i/>
          <w:sz w:val="28"/>
          <w:szCs w:val="28"/>
        </w:rPr>
      </w:pPr>
      <w:r>
        <w:rPr>
          <w:b/>
          <w:i/>
          <w:sz w:val="28"/>
          <w:szCs w:val="28"/>
        </w:rPr>
        <w:t>Общий расчетный расход воды на расчетный срок составит:</w:t>
      </w:r>
    </w:p>
    <w:p w:rsidR="0012208D" w:rsidRDefault="0012208D" w:rsidP="0012208D">
      <w:pPr>
        <w:tabs>
          <w:tab w:val="right" w:leader="dot" w:pos="284"/>
          <w:tab w:val="num" w:pos="720"/>
          <w:tab w:val="right" w:leader="dot" w:pos="9639"/>
        </w:tabs>
        <w:spacing w:line="316" w:lineRule="auto"/>
        <w:ind w:firstLine="540"/>
        <w:jc w:val="center"/>
        <w:rPr>
          <w:b/>
          <w:sz w:val="28"/>
          <w:szCs w:val="28"/>
        </w:rPr>
      </w:pPr>
      <w:r>
        <w:rPr>
          <w:b/>
          <w:sz w:val="28"/>
          <w:szCs w:val="28"/>
        </w:rPr>
        <w:t>Q</w:t>
      </w:r>
      <w:r>
        <w:rPr>
          <w:b/>
          <w:sz w:val="22"/>
          <w:szCs w:val="22"/>
        </w:rPr>
        <w:t>общ</w:t>
      </w:r>
      <w:r>
        <w:rPr>
          <w:b/>
          <w:sz w:val="28"/>
          <w:szCs w:val="28"/>
        </w:rPr>
        <w:t xml:space="preserve"> = 154 м³/сут</w:t>
      </w:r>
    </w:p>
    <w:p w:rsidR="0012208D" w:rsidRDefault="0012208D" w:rsidP="0012208D">
      <w:pPr>
        <w:tabs>
          <w:tab w:val="right" w:leader="dot" w:pos="284"/>
          <w:tab w:val="num" w:pos="720"/>
          <w:tab w:val="right" w:leader="dot" w:pos="9639"/>
        </w:tabs>
        <w:spacing w:line="316" w:lineRule="auto"/>
        <w:ind w:firstLine="540"/>
        <w:jc w:val="both"/>
        <w:rPr>
          <w:sz w:val="28"/>
          <w:szCs w:val="28"/>
        </w:rPr>
      </w:pPr>
    </w:p>
    <w:p w:rsidR="0012208D" w:rsidRDefault="0012208D" w:rsidP="0012208D">
      <w:pPr>
        <w:tabs>
          <w:tab w:val="right" w:leader="dot" w:pos="284"/>
          <w:tab w:val="num" w:pos="720"/>
          <w:tab w:val="right" w:leader="dot" w:pos="9639"/>
        </w:tabs>
        <w:spacing w:line="316" w:lineRule="auto"/>
        <w:ind w:firstLine="540"/>
        <w:jc w:val="center"/>
        <w:rPr>
          <w:b/>
          <w:sz w:val="28"/>
          <w:szCs w:val="28"/>
        </w:rPr>
      </w:pPr>
      <w:r>
        <w:rPr>
          <w:b/>
          <w:sz w:val="28"/>
          <w:szCs w:val="28"/>
        </w:rPr>
        <w:t>Противопожарное водопотребление.</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 xml:space="preserve">В соответствии с таб.5 СНиП 2.04.02-84* расход воды на наружное пожаротушение   станицы на один пожар составит 5 л/с, количество </w:t>
      </w:r>
      <w:r>
        <w:rPr>
          <w:sz w:val="28"/>
          <w:szCs w:val="28"/>
        </w:rPr>
        <w:lastRenderedPageBreak/>
        <w:t>одновременных  пожаров – 1. Храниться неприкосновенный противопожарный запас должен в водонапорной башне.</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Для обеспечения централизованным водоснабжением населения на расчетный период предусмотреть следующие мероприятия.</w:t>
      </w:r>
    </w:p>
    <w:p w:rsidR="0012208D" w:rsidRDefault="0012208D" w:rsidP="0012208D">
      <w:pPr>
        <w:tabs>
          <w:tab w:val="right" w:leader="dot" w:pos="284"/>
          <w:tab w:val="num" w:pos="720"/>
          <w:tab w:val="right" w:leader="dot" w:pos="9639"/>
        </w:tabs>
        <w:spacing w:line="316" w:lineRule="auto"/>
        <w:ind w:left="540"/>
        <w:jc w:val="both"/>
        <w:rPr>
          <w:sz w:val="28"/>
          <w:szCs w:val="28"/>
        </w:rPr>
      </w:pPr>
      <w:r>
        <w:rPr>
          <w:sz w:val="28"/>
          <w:szCs w:val="28"/>
        </w:rPr>
        <w:t>1.Организовать водозабор из подрусловых или подземных  водоисточников на основе гидрогеологических изысканий.</w:t>
      </w:r>
    </w:p>
    <w:p w:rsidR="0012208D" w:rsidRDefault="0012208D" w:rsidP="0012208D">
      <w:pPr>
        <w:tabs>
          <w:tab w:val="right" w:leader="dot" w:pos="284"/>
          <w:tab w:val="num" w:pos="720"/>
          <w:tab w:val="right" w:leader="dot" w:pos="9639"/>
        </w:tabs>
        <w:spacing w:line="316" w:lineRule="auto"/>
        <w:ind w:left="540"/>
        <w:jc w:val="both"/>
        <w:rPr>
          <w:sz w:val="28"/>
          <w:szCs w:val="28"/>
        </w:rPr>
      </w:pPr>
      <w:r>
        <w:rPr>
          <w:sz w:val="28"/>
          <w:szCs w:val="28"/>
        </w:rPr>
        <w:t>2.Строительство водонапорной башни емкости 50 м³.</w:t>
      </w:r>
    </w:p>
    <w:p w:rsidR="0012208D" w:rsidRDefault="0012208D" w:rsidP="0012208D">
      <w:pPr>
        <w:tabs>
          <w:tab w:val="right" w:leader="dot" w:pos="284"/>
          <w:tab w:val="num" w:pos="720"/>
          <w:tab w:val="right" w:leader="dot" w:pos="9639"/>
        </w:tabs>
        <w:spacing w:line="316" w:lineRule="auto"/>
        <w:ind w:left="540"/>
        <w:jc w:val="both"/>
        <w:rPr>
          <w:sz w:val="28"/>
          <w:szCs w:val="28"/>
        </w:rPr>
      </w:pPr>
      <w:r>
        <w:rPr>
          <w:sz w:val="28"/>
          <w:szCs w:val="28"/>
        </w:rPr>
        <w:t>3.Строительство водовода и разводящих водопроводных сетей к потребителям.</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 xml:space="preserve"> Объем работ по системе водоснабжения определяется при рабочем проектировании. </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В  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 за счет современного внедрения приборов учета воды.</w:t>
      </w:r>
    </w:p>
    <w:p w:rsidR="0012208D" w:rsidRDefault="0012208D" w:rsidP="0012208D">
      <w:pPr>
        <w:pStyle w:val="2b"/>
        <w:tabs>
          <w:tab w:val="right" w:leader="dot" w:pos="284"/>
          <w:tab w:val="num" w:pos="720"/>
          <w:tab w:val="right" w:leader="dot" w:pos="9639"/>
        </w:tabs>
        <w:spacing w:after="0" w:line="316" w:lineRule="auto"/>
        <w:ind w:left="0" w:firstLine="709"/>
        <w:jc w:val="both"/>
        <w:rPr>
          <w:b/>
          <w:bCs/>
          <w:sz w:val="28"/>
          <w:u w:val="single"/>
        </w:rPr>
      </w:pPr>
    </w:p>
    <w:p w:rsidR="0012208D" w:rsidRDefault="0012208D" w:rsidP="0012208D">
      <w:pPr>
        <w:pStyle w:val="2b"/>
        <w:tabs>
          <w:tab w:val="right" w:leader="dot" w:pos="284"/>
          <w:tab w:val="num" w:pos="720"/>
          <w:tab w:val="right" w:leader="dot" w:pos="9639"/>
        </w:tabs>
        <w:spacing w:after="0" w:line="316" w:lineRule="auto"/>
        <w:ind w:left="0" w:firstLine="709"/>
        <w:jc w:val="both"/>
        <w:rPr>
          <w:b/>
          <w:bCs/>
          <w:sz w:val="28"/>
          <w:u w:val="single"/>
        </w:rPr>
      </w:pPr>
      <w:r>
        <w:rPr>
          <w:b/>
          <w:bCs/>
          <w:sz w:val="28"/>
          <w:u w:val="single"/>
        </w:rPr>
        <w:t>ст.Хамкетинская</w:t>
      </w:r>
    </w:p>
    <w:p w:rsidR="0012208D" w:rsidRDefault="0012208D" w:rsidP="0012208D">
      <w:pPr>
        <w:tabs>
          <w:tab w:val="right" w:leader="dot" w:pos="284"/>
          <w:tab w:val="num" w:pos="720"/>
          <w:tab w:val="right" w:leader="dot" w:pos="9639"/>
        </w:tabs>
        <w:spacing w:line="316" w:lineRule="auto"/>
        <w:ind w:left="540"/>
        <w:jc w:val="both"/>
        <w:rPr>
          <w:b/>
          <w:sz w:val="28"/>
          <w:szCs w:val="28"/>
        </w:rPr>
      </w:pPr>
    </w:p>
    <w:p w:rsidR="0012208D" w:rsidRDefault="0012208D" w:rsidP="0012208D">
      <w:pPr>
        <w:tabs>
          <w:tab w:val="right" w:leader="dot" w:pos="284"/>
          <w:tab w:val="num" w:pos="720"/>
          <w:tab w:val="right" w:leader="dot" w:pos="9639"/>
        </w:tabs>
        <w:spacing w:line="316" w:lineRule="auto"/>
        <w:jc w:val="both"/>
        <w:rPr>
          <w:sz w:val="28"/>
          <w:szCs w:val="28"/>
        </w:rPr>
      </w:pPr>
      <w:r>
        <w:rPr>
          <w:sz w:val="28"/>
          <w:szCs w:val="28"/>
        </w:rPr>
        <w:t xml:space="preserve">         Централизованное водоснабжение  отсутствует.</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 xml:space="preserve">Численность населения на расчетный срок составит 700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Pr>
          <w:sz w:val="28"/>
          <w:szCs w:val="28"/>
          <w:lang w:val="en-US"/>
        </w:rPr>
        <w:t>q</w:t>
      </w:r>
      <w:r>
        <w:rPr>
          <w:sz w:val="28"/>
          <w:szCs w:val="28"/>
          <w:vertAlign w:val="subscript"/>
        </w:rPr>
        <w:t>ж=</w:t>
      </w:r>
      <w:r>
        <w:rPr>
          <w:sz w:val="28"/>
          <w:szCs w:val="28"/>
        </w:rPr>
        <w:t xml:space="preserve"> 160 л/сут на одного жителя.</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Расчетный суточный расход воды на хозяйственные нужды определяется  в соответствии с п.2.2. СНиП 2.04.02-84* по формуле:</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Q</w:t>
      </w:r>
      <w:r>
        <w:rPr>
          <w:sz w:val="22"/>
          <w:szCs w:val="22"/>
        </w:rPr>
        <w:t>сут</w:t>
      </w:r>
      <w:r>
        <w:rPr>
          <w:sz w:val="28"/>
          <w:szCs w:val="28"/>
        </w:rPr>
        <w:t xml:space="preserve"> = Σ</w:t>
      </w:r>
      <w:r>
        <w:rPr>
          <w:sz w:val="28"/>
          <w:szCs w:val="28"/>
          <w:lang w:val="en-US"/>
        </w:rPr>
        <w:t>q</w:t>
      </w:r>
      <w:r>
        <w:rPr>
          <w:sz w:val="28"/>
          <w:szCs w:val="28"/>
          <w:vertAlign w:val="subscript"/>
        </w:rPr>
        <w:t>ж</w:t>
      </w:r>
      <w:r>
        <w:rPr>
          <w:sz w:val="28"/>
          <w:szCs w:val="28"/>
        </w:rPr>
        <w:t xml:space="preserve"> · Ν</w:t>
      </w:r>
      <w:r>
        <w:rPr>
          <w:sz w:val="28"/>
          <w:szCs w:val="28"/>
          <w:vertAlign w:val="subscript"/>
        </w:rPr>
        <w:t>ж</w:t>
      </w:r>
      <w:r>
        <w:rPr>
          <w:sz w:val="28"/>
          <w:szCs w:val="28"/>
        </w:rPr>
        <w:t>/1000, где  Ν</w:t>
      </w:r>
      <w:r>
        <w:rPr>
          <w:sz w:val="28"/>
          <w:szCs w:val="28"/>
          <w:vertAlign w:val="subscript"/>
        </w:rPr>
        <w:t>ж</w:t>
      </w:r>
      <w:r>
        <w:rPr>
          <w:sz w:val="28"/>
          <w:szCs w:val="28"/>
        </w:rPr>
        <w:t>- расчетное число жителей</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Q</w:t>
      </w:r>
      <w:r>
        <w:rPr>
          <w:sz w:val="22"/>
          <w:szCs w:val="22"/>
        </w:rPr>
        <w:t xml:space="preserve">сут. </w:t>
      </w:r>
      <w:r>
        <w:rPr>
          <w:sz w:val="28"/>
          <w:szCs w:val="28"/>
        </w:rPr>
        <w:t>=112 м³/сут</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lastRenderedPageBreak/>
        <w:t>Расход воды на поливку зеленых насаждений в населенных пунктах определяется в соответствии с п 2.3 СНиП 2.04.02.-84* прим.1</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Q</w:t>
      </w:r>
      <w:r>
        <w:rPr>
          <w:sz w:val="22"/>
          <w:szCs w:val="22"/>
        </w:rPr>
        <w:t xml:space="preserve">пол. </w:t>
      </w:r>
      <w:r>
        <w:rPr>
          <w:sz w:val="28"/>
          <w:szCs w:val="28"/>
        </w:rPr>
        <w:t>=10 м³/сут</w:t>
      </w:r>
    </w:p>
    <w:p w:rsidR="0012208D" w:rsidRDefault="0012208D" w:rsidP="0012208D">
      <w:pPr>
        <w:tabs>
          <w:tab w:val="right" w:leader="dot" w:pos="284"/>
          <w:tab w:val="num" w:pos="720"/>
          <w:tab w:val="right" w:leader="dot" w:pos="9639"/>
        </w:tabs>
        <w:spacing w:line="316" w:lineRule="auto"/>
        <w:jc w:val="both"/>
        <w:rPr>
          <w:b/>
          <w:i/>
          <w:sz w:val="28"/>
          <w:szCs w:val="28"/>
        </w:rPr>
      </w:pPr>
      <w:r>
        <w:rPr>
          <w:b/>
          <w:i/>
          <w:sz w:val="28"/>
          <w:szCs w:val="28"/>
        </w:rPr>
        <w:t>Общий расчетный расход воды на расчетный срок составит:</w:t>
      </w:r>
    </w:p>
    <w:p w:rsidR="0012208D" w:rsidRDefault="0012208D" w:rsidP="0012208D">
      <w:pPr>
        <w:tabs>
          <w:tab w:val="right" w:leader="dot" w:pos="284"/>
          <w:tab w:val="num" w:pos="720"/>
          <w:tab w:val="right" w:leader="dot" w:pos="9639"/>
        </w:tabs>
        <w:spacing w:line="316" w:lineRule="auto"/>
        <w:ind w:firstLine="540"/>
        <w:jc w:val="center"/>
        <w:rPr>
          <w:b/>
          <w:sz w:val="28"/>
          <w:szCs w:val="28"/>
        </w:rPr>
      </w:pPr>
      <w:r>
        <w:rPr>
          <w:b/>
          <w:sz w:val="28"/>
          <w:szCs w:val="28"/>
        </w:rPr>
        <w:t>Q</w:t>
      </w:r>
      <w:r>
        <w:rPr>
          <w:b/>
          <w:sz w:val="22"/>
          <w:szCs w:val="22"/>
        </w:rPr>
        <w:t>общ</w:t>
      </w:r>
      <w:r>
        <w:rPr>
          <w:b/>
          <w:sz w:val="28"/>
          <w:szCs w:val="28"/>
        </w:rPr>
        <w:t xml:space="preserve"> = 122 м³/сут</w:t>
      </w:r>
    </w:p>
    <w:p w:rsidR="0012208D" w:rsidRDefault="0012208D" w:rsidP="0012208D">
      <w:pPr>
        <w:tabs>
          <w:tab w:val="right" w:leader="dot" w:pos="284"/>
          <w:tab w:val="num" w:pos="720"/>
          <w:tab w:val="right" w:leader="dot" w:pos="9639"/>
        </w:tabs>
        <w:spacing w:line="316" w:lineRule="auto"/>
        <w:ind w:firstLine="540"/>
        <w:jc w:val="both"/>
        <w:rPr>
          <w:b/>
          <w:sz w:val="28"/>
          <w:szCs w:val="28"/>
        </w:rPr>
      </w:pPr>
    </w:p>
    <w:p w:rsidR="0012208D" w:rsidRDefault="0012208D" w:rsidP="0012208D">
      <w:pPr>
        <w:tabs>
          <w:tab w:val="right" w:leader="dot" w:pos="284"/>
          <w:tab w:val="num" w:pos="720"/>
          <w:tab w:val="right" w:leader="dot" w:pos="9639"/>
        </w:tabs>
        <w:spacing w:line="316" w:lineRule="auto"/>
        <w:ind w:firstLine="540"/>
        <w:jc w:val="center"/>
        <w:rPr>
          <w:b/>
          <w:sz w:val="28"/>
          <w:szCs w:val="28"/>
        </w:rPr>
      </w:pPr>
      <w:r>
        <w:rPr>
          <w:b/>
          <w:sz w:val="28"/>
          <w:szCs w:val="28"/>
        </w:rPr>
        <w:t>Противопожарное водопотребление.</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В соответствии с таб.5 СНиП 2.04.02-84* расход воды на наружное пожаротушение   станицы на один пожар составит 5 л/с, количество одновременных  пожаров – 1. Храниться неприкосновенный противопожарный запас должен в водонапорной башне.</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Для обеспечения централизованным водоснабжением населения на расчетный период предусмотреть следующие мероприятия.</w:t>
      </w:r>
    </w:p>
    <w:p w:rsidR="0012208D" w:rsidRDefault="0012208D" w:rsidP="0012208D">
      <w:pPr>
        <w:tabs>
          <w:tab w:val="right" w:leader="dot" w:pos="284"/>
          <w:tab w:val="num" w:pos="720"/>
          <w:tab w:val="right" w:leader="dot" w:pos="9639"/>
        </w:tabs>
        <w:spacing w:line="316" w:lineRule="auto"/>
        <w:ind w:left="540"/>
        <w:jc w:val="both"/>
        <w:rPr>
          <w:sz w:val="28"/>
          <w:szCs w:val="28"/>
        </w:rPr>
      </w:pPr>
      <w:r>
        <w:rPr>
          <w:sz w:val="28"/>
          <w:szCs w:val="28"/>
        </w:rPr>
        <w:t>1.Организовать водозабор из подрусловых или подземных  водоисточников на основе гидрогеологических изысканий.</w:t>
      </w:r>
    </w:p>
    <w:p w:rsidR="0012208D" w:rsidRDefault="0012208D" w:rsidP="0012208D">
      <w:pPr>
        <w:tabs>
          <w:tab w:val="right" w:leader="dot" w:pos="284"/>
          <w:tab w:val="num" w:pos="720"/>
          <w:tab w:val="right" w:leader="dot" w:pos="9639"/>
        </w:tabs>
        <w:spacing w:line="316" w:lineRule="auto"/>
        <w:ind w:left="540"/>
        <w:jc w:val="both"/>
        <w:rPr>
          <w:sz w:val="28"/>
          <w:szCs w:val="28"/>
        </w:rPr>
      </w:pPr>
      <w:r>
        <w:rPr>
          <w:sz w:val="28"/>
          <w:szCs w:val="28"/>
        </w:rPr>
        <w:t>2.Строительство водонапорной башни емкости 50 м³.</w:t>
      </w:r>
    </w:p>
    <w:p w:rsidR="0012208D" w:rsidRDefault="0012208D" w:rsidP="0012208D">
      <w:pPr>
        <w:tabs>
          <w:tab w:val="right" w:leader="dot" w:pos="284"/>
          <w:tab w:val="num" w:pos="720"/>
          <w:tab w:val="right" w:leader="dot" w:pos="9639"/>
        </w:tabs>
        <w:spacing w:line="316" w:lineRule="auto"/>
        <w:ind w:left="540"/>
        <w:jc w:val="both"/>
        <w:rPr>
          <w:sz w:val="28"/>
          <w:szCs w:val="28"/>
        </w:rPr>
      </w:pPr>
      <w:r>
        <w:rPr>
          <w:sz w:val="28"/>
          <w:szCs w:val="28"/>
        </w:rPr>
        <w:t>3.Строительство водовода и разводящих водопроводных сетей к потребителям.</w:t>
      </w:r>
    </w:p>
    <w:p w:rsidR="0012208D" w:rsidRDefault="0012208D" w:rsidP="0012208D">
      <w:pPr>
        <w:tabs>
          <w:tab w:val="right" w:leader="dot" w:pos="284"/>
          <w:tab w:val="num" w:pos="720"/>
          <w:tab w:val="right" w:leader="dot" w:pos="9639"/>
        </w:tabs>
        <w:spacing w:line="316" w:lineRule="auto"/>
        <w:ind w:firstLine="540"/>
        <w:jc w:val="both"/>
        <w:rPr>
          <w:sz w:val="28"/>
          <w:szCs w:val="28"/>
        </w:rPr>
      </w:pPr>
      <w:r>
        <w:rPr>
          <w:sz w:val="28"/>
          <w:szCs w:val="28"/>
        </w:rPr>
        <w:t xml:space="preserve"> Объем работ по системе водоснабжения определяется при рабочем проектировании. </w:t>
      </w:r>
    </w:p>
    <w:p w:rsidR="0012208D" w:rsidRDefault="0012208D" w:rsidP="0012208D">
      <w:pPr>
        <w:tabs>
          <w:tab w:val="right" w:leader="dot" w:pos="284"/>
          <w:tab w:val="num" w:pos="720"/>
          <w:tab w:val="right" w:leader="dot" w:pos="9639"/>
        </w:tabs>
        <w:spacing w:line="316" w:lineRule="auto"/>
        <w:jc w:val="both"/>
        <w:rPr>
          <w:sz w:val="28"/>
          <w:szCs w:val="28"/>
        </w:rPr>
      </w:pPr>
      <w:r>
        <w:rPr>
          <w:sz w:val="28"/>
          <w:szCs w:val="28"/>
        </w:rPr>
        <w:t xml:space="preserve">                  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12208D" w:rsidRDefault="0012208D" w:rsidP="0012208D">
      <w:pPr>
        <w:tabs>
          <w:tab w:val="right" w:leader="dot" w:pos="284"/>
          <w:tab w:val="num" w:pos="720"/>
          <w:tab w:val="right" w:leader="dot" w:pos="9639"/>
        </w:tabs>
        <w:spacing w:line="316" w:lineRule="auto"/>
        <w:jc w:val="both"/>
        <w:rPr>
          <w:sz w:val="28"/>
          <w:szCs w:val="28"/>
        </w:rPr>
      </w:pPr>
      <w:r>
        <w:rPr>
          <w:sz w:val="28"/>
          <w:szCs w:val="28"/>
        </w:rPr>
        <w:t xml:space="preserve">           В  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 за счет современного внедрения приборов учета воды.</w:t>
      </w:r>
    </w:p>
    <w:p w:rsidR="0012208D" w:rsidRDefault="0012208D" w:rsidP="0012208D">
      <w:pPr>
        <w:pStyle w:val="2b"/>
        <w:tabs>
          <w:tab w:val="right" w:leader="dot" w:pos="284"/>
          <w:tab w:val="num" w:pos="720"/>
          <w:tab w:val="right" w:leader="dot" w:pos="9639"/>
        </w:tabs>
        <w:spacing w:after="0" w:line="316" w:lineRule="auto"/>
        <w:ind w:left="0" w:firstLine="851"/>
        <w:jc w:val="both"/>
        <w:rPr>
          <w:bCs/>
          <w:sz w:val="28"/>
        </w:rPr>
      </w:pPr>
    </w:p>
    <w:p w:rsidR="0012208D" w:rsidRDefault="0012208D" w:rsidP="0012208D">
      <w:pPr>
        <w:pStyle w:val="-2"/>
        <w:numPr>
          <w:ilvl w:val="2"/>
          <w:numId w:val="105"/>
        </w:numPr>
        <w:spacing w:before="0" w:after="0" w:line="360" w:lineRule="auto"/>
        <w:ind w:left="709" w:right="-1" w:hanging="709"/>
        <w:outlineLvl w:val="2"/>
        <w:rPr>
          <w:i/>
        </w:rPr>
      </w:pPr>
      <w:bookmarkStart w:id="388" w:name="_Toc297553022"/>
      <w:bookmarkStart w:id="389" w:name="_Toc285013942"/>
      <w:bookmarkStart w:id="390" w:name="_Toc265049373"/>
      <w:bookmarkStart w:id="391" w:name="_Toc264653966"/>
      <w:bookmarkStart w:id="392" w:name="_Toc263952165"/>
      <w:r>
        <w:rPr>
          <w:i/>
        </w:rPr>
        <w:t>Водоотведение</w:t>
      </w:r>
      <w:bookmarkEnd w:id="388"/>
      <w:bookmarkEnd w:id="389"/>
      <w:bookmarkEnd w:id="390"/>
      <w:bookmarkEnd w:id="391"/>
      <w:bookmarkEnd w:id="392"/>
    </w:p>
    <w:p w:rsidR="0012208D" w:rsidRDefault="0012208D" w:rsidP="0012208D">
      <w:pPr>
        <w:tabs>
          <w:tab w:val="right" w:leader="dot" w:pos="284"/>
          <w:tab w:val="num" w:pos="720"/>
          <w:tab w:val="right" w:leader="dot" w:pos="9639"/>
        </w:tabs>
        <w:spacing w:line="360" w:lineRule="auto"/>
        <w:ind w:firstLine="540"/>
        <w:jc w:val="both"/>
        <w:rPr>
          <w:color w:val="FF0000"/>
          <w:sz w:val="28"/>
          <w:szCs w:val="28"/>
          <w:lang w:eastAsia="ar-SA"/>
        </w:rPr>
      </w:pPr>
      <w:r>
        <w:rPr>
          <w:sz w:val="28"/>
          <w:szCs w:val="28"/>
          <w:lang w:eastAsia="ar-SA"/>
        </w:rPr>
        <w:t xml:space="preserve">В настоящее время в Губском сельском поселении отсутствует централизованная система канализации. </w:t>
      </w:r>
    </w:p>
    <w:p w:rsidR="0012208D" w:rsidRDefault="0012208D" w:rsidP="0012208D">
      <w:pPr>
        <w:tabs>
          <w:tab w:val="right" w:leader="dot" w:pos="284"/>
          <w:tab w:val="num" w:pos="720"/>
          <w:tab w:val="right" w:leader="dot" w:pos="9639"/>
        </w:tabs>
        <w:spacing w:line="360" w:lineRule="auto"/>
        <w:jc w:val="center"/>
        <w:rPr>
          <w:i/>
          <w:sz w:val="28"/>
          <w:szCs w:val="28"/>
          <w:u w:val="single"/>
        </w:rPr>
      </w:pPr>
      <w:r>
        <w:rPr>
          <w:i/>
          <w:sz w:val="28"/>
          <w:szCs w:val="28"/>
          <w:u w:val="single"/>
        </w:rPr>
        <w:t>Определение расчетных расходов сточных вод на расчетный срок.</w:t>
      </w:r>
    </w:p>
    <w:p w:rsidR="0012208D" w:rsidRDefault="0012208D" w:rsidP="0012208D">
      <w:pPr>
        <w:tabs>
          <w:tab w:val="right" w:leader="dot" w:pos="284"/>
          <w:tab w:val="num" w:pos="720"/>
          <w:tab w:val="right" w:leader="dot" w:pos="9639"/>
        </w:tabs>
        <w:spacing w:line="336" w:lineRule="auto"/>
        <w:ind w:firstLine="709"/>
        <w:jc w:val="center"/>
        <w:rPr>
          <w:b/>
          <w:i/>
          <w:sz w:val="28"/>
          <w:szCs w:val="28"/>
          <w:lang w:eastAsia="ar-SA"/>
        </w:rPr>
      </w:pPr>
    </w:p>
    <w:p w:rsidR="0012208D" w:rsidRDefault="0012208D" w:rsidP="0012208D">
      <w:pPr>
        <w:tabs>
          <w:tab w:val="right" w:leader="dot" w:pos="284"/>
          <w:tab w:val="num" w:pos="720"/>
          <w:tab w:val="right" w:leader="dot" w:pos="9639"/>
        </w:tabs>
        <w:spacing w:line="336" w:lineRule="auto"/>
        <w:ind w:firstLine="709"/>
        <w:rPr>
          <w:i/>
          <w:sz w:val="28"/>
          <w:szCs w:val="28"/>
          <w:lang w:eastAsia="ar-SA"/>
        </w:rPr>
      </w:pPr>
      <w:r>
        <w:rPr>
          <w:b/>
          <w:i/>
          <w:sz w:val="28"/>
          <w:szCs w:val="28"/>
          <w:lang w:eastAsia="ar-SA"/>
        </w:rPr>
        <w:t>ст.Губская</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Следовательно расчетный расход бытовых сточных вод в ст.Губской составляет     Qсут. = 833 м³/сут.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Qпр.пр. = 42 м³/сут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Общий расход сточных вод на расчетный срок составит: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Qсут. = 875 м³/сут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Для организации централизованной системы канализации  проектом может быть предложено два варианта  решения канализования в ст.Губской. </w:t>
      </w:r>
    </w:p>
    <w:p w:rsidR="0012208D" w:rsidRDefault="0012208D" w:rsidP="0012208D">
      <w:pPr>
        <w:tabs>
          <w:tab w:val="right" w:leader="dot" w:pos="284"/>
          <w:tab w:val="num" w:pos="720"/>
          <w:tab w:val="right" w:leader="dot" w:pos="9639"/>
        </w:tabs>
        <w:spacing w:line="336" w:lineRule="auto"/>
        <w:ind w:firstLine="709"/>
        <w:jc w:val="both"/>
        <w:rPr>
          <w:sz w:val="28"/>
          <w:szCs w:val="28"/>
          <w:u w:val="single"/>
          <w:lang w:eastAsia="ar-SA"/>
        </w:rPr>
      </w:pPr>
      <w:r>
        <w:rPr>
          <w:sz w:val="28"/>
          <w:szCs w:val="28"/>
          <w:u w:val="single"/>
          <w:lang w:eastAsia="ar-SA"/>
        </w:rPr>
        <w:t>Первый вариант: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Системой самотечно-напорных коллекторов сточные воды всей станицы направляются на главную насосную станцию и далее на очистные сооружения общей производительностью 900 м³/сут. В качестве очистных сооружений может быть предложена станция  биологической очистки сточных вод заводского изготовления, выпускаемая ЗАО  «СМБ ГРУПП» г.Москва. По окончании процесса очистки получается вода по качеству соответствующая требованиям,  предъявленным к водам хозяйственно- бытового назначения.</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Очищенную воду можно использовать для полива зеленых насаждений или сбрасывать на рельеф местности. Станция изготовлена из вспененного полипропилена и имеет модельный ряд по производительности от 1 м³ до 1000 м³. Требует минимального времени при монтаже и пуске в эксплуатацию.</w:t>
      </w:r>
    </w:p>
    <w:p w:rsidR="0012208D" w:rsidRDefault="0012208D" w:rsidP="0012208D">
      <w:pPr>
        <w:tabs>
          <w:tab w:val="right" w:leader="dot" w:pos="284"/>
          <w:tab w:val="num" w:pos="720"/>
          <w:tab w:val="right" w:leader="dot" w:pos="9639"/>
        </w:tabs>
        <w:spacing w:line="336" w:lineRule="auto"/>
        <w:ind w:firstLine="709"/>
        <w:jc w:val="both"/>
        <w:rPr>
          <w:sz w:val="28"/>
          <w:szCs w:val="28"/>
          <w:u w:val="single"/>
          <w:lang w:eastAsia="ar-SA"/>
        </w:rPr>
      </w:pPr>
      <w:r>
        <w:rPr>
          <w:sz w:val="28"/>
          <w:szCs w:val="28"/>
          <w:u w:val="single"/>
          <w:lang w:eastAsia="ar-SA"/>
        </w:rPr>
        <w:lastRenderedPageBreak/>
        <w:t>Второй вариант(основной):</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Территория поселка делится на несколько бассейнов канализования  и предлагается применить кластерный принцип 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исходя из особенностей рельефа местности и численности его населения путем организации КЭЦ, который включает и локальные очистные сооружения канализации, котельную и ТП.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Внедрение децентрализованного кластерного принципа организации инженерного обеспечения позволит сократить существенно потери энергоресурсов в протяженных коммуникациях и поддерживающие их систему КНС, ТП, сократить расходы на их ремонт, уменьшить аварийность. Достигается экономия финансовых средств на прокладку, ремонт и поддержание протяженных коммуникаций.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В качестве локальных очистных сооружений можно предложить установки биологической очистки сточных вод заводского изготовления   «Техносфера БИО», имеющих диапазон по производительности  от 5 до 200 м³/сут.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рыбохозяйственного назначения и обеззараживания очищенной воды.</w:t>
      </w:r>
    </w:p>
    <w:p w:rsidR="0012208D" w:rsidRDefault="0012208D" w:rsidP="0012208D">
      <w:pPr>
        <w:tabs>
          <w:tab w:val="right" w:leader="dot" w:pos="284"/>
          <w:tab w:val="num" w:pos="720"/>
          <w:tab w:val="right" w:leader="dot" w:pos="9639"/>
        </w:tabs>
        <w:spacing w:line="336" w:lineRule="auto"/>
        <w:ind w:firstLine="709"/>
        <w:jc w:val="both"/>
        <w:rPr>
          <w:b/>
          <w:sz w:val="28"/>
          <w:szCs w:val="28"/>
          <w:lang w:eastAsia="ar-SA"/>
        </w:rPr>
      </w:pPr>
    </w:p>
    <w:p w:rsidR="0012208D" w:rsidRDefault="0012208D" w:rsidP="0012208D">
      <w:pPr>
        <w:tabs>
          <w:tab w:val="right" w:leader="dot" w:pos="284"/>
          <w:tab w:val="num" w:pos="720"/>
          <w:tab w:val="right" w:leader="dot" w:pos="9639"/>
        </w:tabs>
        <w:spacing w:line="336" w:lineRule="auto"/>
        <w:ind w:firstLine="709"/>
        <w:jc w:val="both"/>
        <w:rPr>
          <w:i/>
          <w:sz w:val="28"/>
          <w:szCs w:val="28"/>
          <w:lang w:eastAsia="ar-SA"/>
        </w:rPr>
      </w:pPr>
      <w:r>
        <w:rPr>
          <w:b/>
          <w:i/>
          <w:sz w:val="28"/>
          <w:szCs w:val="28"/>
          <w:lang w:eastAsia="ar-SA"/>
        </w:rPr>
        <w:t>ст.Баракаевская</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lastRenderedPageBreak/>
        <w:t>Следовательно расчетный расход бытовых сточных вод в ст.Баракаевская составляет     Qсут. = 154 м³/сут.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В качестве очистных сооружений можно использовать установку заводского изготовления  «Техносфера БИО».</w:t>
      </w:r>
    </w:p>
    <w:p w:rsidR="0012208D" w:rsidRDefault="0012208D" w:rsidP="0012208D">
      <w:pPr>
        <w:tabs>
          <w:tab w:val="right" w:leader="dot" w:pos="284"/>
          <w:tab w:val="num" w:pos="720"/>
          <w:tab w:val="right" w:leader="dot" w:pos="9639"/>
        </w:tabs>
        <w:spacing w:line="336" w:lineRule="auto"/>
        <w:jc w:val="both"/>
        <w:rPr>
          <w:sz w:val="28"/>
          <w:szCs w:val="28"/>
          <w:lang w:eastAsia="ar-SA"/>
        </w:rPr>
      </w:pPr>
    </w:p>
    <w:p w:rsidR="0012208D" w:rsidRDefault="0012208D" w:rsidP="0012208D">
      <w:pPr>
        <w:tabs>
          <w:tab w:val="right" w:leader="dot" w:pos="284"/>
          <w:tab w:val="num" w:pos="720"/>
          <w:tab w:val="right" w:leader="dot" w:pos="9639"/>
        </w:tabs>
        <w:spacing w:line="336" w:lineRule="auto"/>
        <w:ind w:firstLine="709"/>
        <w:jc w:val="both"/>
        <w:rPr>
          <w:i/>
          <w:sz w:val="28"/>
          <w:szCs w:val="28"/>
          <w:lang w:eastAsia="ar-SA"/>
        </w:rPr>
      </w:pPr>
      <w:r>
        <w:rPr>
          <w:b/>
          <w:i/>
          <w:sz w:val="28"/>
          <w:szCs w:val="28"/>
          <w:lang w:eastAsia="ar-SA"/>
        </w:rPr>
        <w:t>ст.Хамкетинская</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Следовательно расчетный расход бытовых сточных вод в ст.Хамкетинская составляет     Qсут. = 122 м³/сут.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В качестве очистных сооружений можно использовать установку заводского изготовления  «Техносфера».</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«Ключ.Н.» ЗАО «Техносфера». Установки заводского изготовления производительностью от 1 до  10 м³/ч. Высоконадежные технологические решения установок позволяют гарантированно обеспечить очистку стоков и возможность сброса вод в водоемы.</w:t>
      </w:r>
    </w:p>
    <w:p w:rsidR="0012208D" w:rsidRDefault="0012208D" w:rsidP="0012208D">
      <w:pPr>
        <w:tabs>
          <w:tab w:val="right" w:leader="dot" w:pos="284"/>
          <w:tab w:val="num" w:pos="720"/>
          <w:tab w:val="right" w:leader="dot" w:pos="9639"/>
        </w:tabs>
        <w:spacing w:line="336" w:lineRule="auto"/>
        <w:ind w:firstLine="709"/>
        <w:jc w:val="both"/>
        <w:rPr>
          <w:b/>
          <w:i/>
          <w:sz w:val="28"/>
          <w:szCs w:val="28"/>
          <w:lang w:eastAsia="ar-SA"/>
        </w:rPr>
      </w:pPr>
      <w:r>
        <w:rPr>
          <w:sz w:val="28"/>
          <w:szCs w:val="28"/>
          <w:lang w:eastAsia="ar-SA"/>
        </w:rPr>
        <w:t>Таким образом, применяя  современные и эффективные методы очистки сточных вод, будет повышена степень благоустройства населения Краснокутского сельского поселения и улучшено санитарное и экологическое состояние населенных пунктов.</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Сброс очищенных стоков предлагается на полив зеленых насаждений.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Качество очищенной воды соответствует требований предъявляемых к сбросу в водоемы. Система очистки имеет сертификат соответствия.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lastRenderedPageBreak/>
        <w:t>Степень очистки стоков: по БПК5-3мг/л, по взвешенным веществам 3мг/л.</w:t>
      </w:r>
    </w:p>
    <w:p w:rsidR="0012208D" w:rsidRDefault="0012208D" w:rsidP="0012208D">
      <w:pPr>
        <w:tabs>
          <w:tab w:val="right" w:leader="dot" w:pos="284"/>
          <w:tab w:val="num" w:pos="720"/>
          <w:tab w:val="right" w:leader="dot" w:pos="9639"/>
        </w:tabs>
        <w:spacing w:line="336" w:lineRule="auto"/>
        <w:ind w:firstLine="709"/>
        <w:jc w:val="both"/>
        <w:rPr>
          <w:b/>
          <w:sz w:val="28"/>
          <w:szCs w:val="28"/>
          <w:lang w:eastAsia="ar-SA"/>
        </w:rPr>
      </w:pPr>
      <w:r>
        <w:rPr>
          <w:b/>
          <w:sz w:val="28"/>
          <w:szCs w:val="28"/>
          <w:lang w:eastAsia="ar-SA"/>
        </w:rPr>
        <w:t>Санитарно-защитные зоны канализационных сооружений</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Согласно СанПиН 2.2.1/2.1.1.1200-03, новая редакция, табл.7.1.2 размеры санитарно – защитных зон для локальных очистных сооружений биологической очистки  принимаются 15м.</w:t>
      </w:r>
    </w:p>
    <w:p w:rsidR="0012208D" w:rsidRDefault="0012208D" w:rsidP="0012208D">
      <w:pPr>
        <w:tabs>
          <w:tab w:val="right" w:leader="dot" w:pos="284"/>
          <w:tab w:val="num" w:pos="720"/>
          <w:tab w:val="right" w:leader="dot" w:pos="9639"/>
        </w:tabs>
        <w:spacing w:line="336" w:lineRule="auto"/>
        <w:ind w:firstLine="709"/>
        <w:jc w:val="both"/>
        <w:rPr>
          <w:b/>
          <w:sz w:val="28"/>
          <w:szCs w:val="28"/>
          <w:lang w:eastAsia="ar-SA"/>
        </w:rPr>
      </w:pPr>
      <w:r>
        <w:rPr>
          <w:b/>
          <w:sz w:val="28"/>
          <w:szCs w:val="28"/>
          <w:lang w:eastAsia="ar-SA"/>
        </w:rPr>
        <w:t>Охрана окружающей среды</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Канализование сельского поселения уже предусматривает охрану окружающей среды.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 xml:space="preserve">Стоки по самотечным коллекторам поступают в приемные резервуары далее на локальные очистные сооружения полной биологической очистки. </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Вентиляция сети предусматривается через вентиляционные стояки зданий и сооружений. Колодцы выполняются из сборных ж/б колец с гидроизоляцией.</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r>
        <w:rPr>
          <w:sz w:val="28"/>
          <w:szCs w:val="28"/>
          <w:lang w:eastAsia="ar-SA"/>
        </w:rPr>
        <w:t>Очистные сооружения представляют комплекс сооружений, где происходит полная очистка. Вредных выбросов в атмосферу нет.</w:t>
      </w: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p>
    <w:p w:rsidR="0012208D" w:rsidRDefault="0012208D" w:rsidP="0012208D">
      <w:pPr>
        <w:tabs>
          <w:tab w:val="right" w:leader="dot" w:pos="284"/>
          <w:tab w:val="num" w:pos="720"/>
          <w:tab w:val="right" w:leader="dot" w:pos="9639"/>
        </w:tabs>
        <w:spacing w:line="336" w:lineRule="auto"/>
        <w:ind w:firstLine="709"/>
        <w:jc w:val="both"/>
        <w:rPr>
          <w:sz w:val="28"/>
          <w:szCs w:val="28"/>
          <w:lang w:eastAsia="ar-SA"/>
        </w:rPr>
      </w:pPr>
    </w:p>
    <w:p w:rsidR="0012208D" w:rsidRDefault="0012208D" w:rsidP="0012208D">
      <w:pPr>
        <w:pStyle w:val="-2"/>
        <w:numPr>
          <w:ilvl w:val="2"/>
          <w:numId w:val="105"/>
        </w:numPr>
        <w:spacing w:before="0" w:after="0" w:line="360" w:lineRule="auto"/>
        <w:ind w:left="709" w:hanging="709"/>
        <w:outlineLvl w:val="2"/>
        <w:rPr>
          <w:i/>
        </w:rPr>
      </w:pPr>
      <w:bookmarkStart w:id="393" w:name="_Toc297553023"/>
      <w:bookmarkStart w:id="394" w:name="_Toc285013943"/>
      <w:bookmarkStart w:id="395" w:name="_Toc265049374"/>
      <w:bookmarkStart w:id="396" w:name="_Toc264653967"/>
      <w:bookmarkStart w:id="397" w:name="_Toc263952166"/>
      <w:r>
        <w:rPr>
          <w:i/>
        </w:rPr>
        <w:t>Слаботочные сети</w:t>
      </w:r>
      <w:bookmarkEnd w:id="393"/>
      <w:bookmarkEnd w:id="394"/>
      <w:bookmarkEnd w:id="395"/>
      <w:bookmarkEnd w:id="396"/>
      <w:bookmarkEnd w:id="397"/>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Основной задачей данного раздела проекта «Генеральный план Губского сельского поселения Мостовского района Краснодарского края» развития средств связи, является определение телефонной нагрузки, с учетом проектных планировочных решений рассматриваемой территории, с целью максимального охвата населения рассматриваемого сельского поселения возможностью уверенного пользования новыми телекоммуникационными услугами связи. Аналогичные задачи решаются и по радиотрансляционной сети.</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Данный раздел разработан на основании задания на проектирование, а также исходных данных, выданных заказчиком.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lastRenderedPageBreak/>
        <w:t>Проектные решения раздела «Проводные средства связи» приняты в соответствии со следующими документами:</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1. Архитектурно-планировочные и экономические части проекта.</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2. СниП 11-04-2003 «Инструкция о порядке разработки, согласования, экспертизы и утверждения градостроительной документации».</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В настоящее время, согласно предоставленным данным администрации Бессленеевского сельского поселения, на территории поселения расположены: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Услуги по предоставлению местной телефонной связи на территории Губское сельского поселения осуществляет Восточный узел электросвязи (УЭС) ОАО «Южная телекоммуникационная компания».</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Монтированная номерная емкость Губская АТС - 512 номеров, задействованная – 512 номеров. На сегодняшний день услуги местной телефонной связи представляются на оборудовании типа электронная АТС « ОМЕГА».</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Прокладка телефонной связи осуществляется:</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телефонная канализация из асбестоцементных труб диаметром 100 мм – 0,16 км;</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кабель связи в телефонной канализации – 7,815 км;</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кабель связи в грунте (многоканальный) – 14,616 км;</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На территории поселения располагаются 4 телефонных распределительных шкафа: типа 3 ШР 600 и ШР-1200.</w:t>
      </w:r>
    </w:p>
    <w:p w:rsidR="0012208D" w:rsidRDefault="0012208D" w:rsidP="0012208D">
      <w:pPr>
        <w:tabs>
          <w:tab w:val="right" w:leader="dot" w:pos="284"/>
          <w:tab w:val="num" w:pos="720"/>
          <w:tab w:val="right" w:leader="dot" w:pos="9639"/>
        </w:tabs>
        <w:spacing w:line="312" w:lineRule="auto"/>
        <w:ind w:firstLine="709"/>
        <w:jc w:val="both"/>
        <w:rPr>
          <w:sz w:val="28"/>
          <w:szCs w:val="28"/>
        </w:rPr>
      </w:pP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Основной задачей Губское линейно-технического участка является:</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 xml:space="preserve">-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В 2007 году в целях улучшения уверенного приема сигналов операторов сотовой связи построена вышка ОАО «Мобильные ТелеСистемы».</w:t>
      </w:r>
    </w:p>
    <w:p w:rsidR="0012208D" w:rsidRDefault="0012208D" w:rsidP="0012208D">
      <w:pPr>
        <w:tabs>
          <w:tab w:val="right" w:leader="dot" w:pos="284"/>
          <w:tab w:val="num" w:pos="720"/>
          <w:tab w:val="right" w:leader="dot" w:pos="9639"/>
        </w:tabs>
        <w:spacing w:line="312" w:lineRule="auto"/>
        <w:ind w:firstLine="709"/>
        <w:jc w:val="both"/>
        <w:rPr>
          <w:sz w:val="28"/>
          <w:szCs w:val="28"/>
        </w:rPr>
      </w:pPr>
    </w:p>
    <w:p w:rsidR="0012208D" w:rsidRDefault="0012208D" w:rsidP="0012208D">
      <w:pPr>
        <w:tabs>
          <w:tab w:val="right" w:leader="dot" w:pos="284"/>
          <w:tab w:val="num" w:pos="720"/>
          <w:tab w:val="right" w:leader="dot" w:pos="9639"/>
        </w:tabs>
        <w:spacing w:line="312" w:lineRule="auto"/>
        <w:jc w:val="center"/>
        <w:rPr>
          <w:b/>
          <w:sz w:val="28"/>
          <w:szCs w:val="28"/>
        </w:rPr>
      </w:pPr>
      <w:r>
        <w:rPr>
          <w:b/>
          <w:sz w:val="28"/>
          <w:szCs w:val="28"/>
        </w:rPr>
        <w:t>Телефонизация</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lastRenderedPageBreak/>
        <w:t>Согласно расчетам, произведенным на стадии генерального плана номерная емкость для сектора хозяйственной деятельности в пересчете на 1000 человек населения составляет 98 тлф.</w:t>
      </w:r>
    </w:p>
    <w:p w:rsidR="0012208D" w:rsidRDefault="0012208D" w:rsidP="0012208D">
      <w:pPr>
        <w:tabs>
          <w:tab w:val="right" w:leader="dot" w:pos="284"/>
          <w:tab w:val="num" w:pos="720"/>
          <w:tab w:val="right" w:leader="dot" w:pos="9639"/>
        </w:tabs>
        <w:spacing w:line="312" w:lineRule="auto"/>
        <w:ind w:firstLine="709"/>
        <w:jc w:val="both"/>
        <w:rPr>
          <w:sz w:val="28"/>
          <w:szCs w:val="28"/>
        </w:rPr>
      </w:pPr>
      <w:r>
        <w:rPr>
          <w:sz w:val="28"/>
          <w:szCs w:val="28"/>
        </w:rPr>
        <w:t>Таким образом, общая номерная емкость при условии полного удовлетворения потребностей хозяйственной деятельности с учетом численности населения должна составить: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2846"/>
        <w:gridCol w:w="1791"/>
        <w:gridCol w:w="1959"/>
        <w:gridCol w:w="1978"/>
      </w:tblGrid>
      <w:tr w:rsidR="0012208D" w:rsidTr="0012208D">
        <w:trPr>
          <w:trHeight w:val="397"/>
        </w:trPr>
        <w:tc>
          <w:tcPr>
            <w:tcW w:w="10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b/>
                <w:sz w:val="24"/>
                <w:szCs w:val="24"/>
              </w:rPr>
            </w:pPr>
            <w:r>
              <w:rPr>
                <w:b/>
                <w:sz w:val="24"/>
                <w:szCs w:val="24"/>
              </w:rPr>
              <w:t>№№</w:t>
            </w:r>
          </w:p>
          <w:p w:rsidR="0012208D" w:rsidRDefault="0012208D">
            <w:pPr>
              <w:jc w:val="center"/>
              <w:rPr>
                <w:b/>
                <w:sz w:val="24"/>
                <w:szCs w:val="24"/>
              </w:rPr>
            </w:pPr>
            <w:r>
              <w:rPr>
                <w:b/>
                <w:sz w:val="24"/>
                <w:szCs w:val="24"/>
              </w:rPr>
              <w:t>п/п</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b/>
                <w:sz w:val="24"/>
                <w:szCs w:val="24"/>
              </w:rPr>
            </w:pPr>
            <w:r>
              <w:rPr>
                <w:b/>
                <w:sz w:val="24"/>
                <w:szCs w:val="24"/>
              </w:rPr>
              <w:t>Наименование</w:t>
            </w:r>
          </w:p>
          <w:p w:rsidR="0012208D" w:rsidRDefault="0012208D">
            <w:pPr>
              <w:jc w:val="center"/>
              <w:rPr>
                <w:b/>
                <w:sz w:val="24"/>
                <w:szCs w:val="24"/>
              </w:rPr>
            </w:pPr>
            <w:r>
              <w:rPr>
                <w:b/>
                <w:sz w:val="24"/>
                <w:szCs w:val="24"/>
              </w:rPr>
              <w:t>станицы</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b/>
                <w:sz w:val="24"/>
                <w:szCs w:val="24"/>
              </w:rPr>
            </w:pPr>
            <w:r>
              <w:rPr>
                <w:b/>
                <w:sz w:val="24"/>
                <w:szCs w:val="24"/>
              </w:rPr>
              <w:t>Количество</w:t>
            </w:r>
          </w:p>
          <w:p w:rsidR="0012208D" w:rsidRDefault="0012208D">
            <w:pPr>
              <w:jc w:val="center"/>
              <w:rPr>
                <w:b/>
                <w:sz w:val="24"/>
                <w:szCs w:val="24"/>
              </w:rPr>
            </w:pPr>
            <w:r>
              <w:rPr>
                <w:b/>
                <w:sz w:val="24"/>
                <w:szCs w:val="24"/>
              </w:rPr>
              <w:t>телефонных</w:t>
            </w:r>
          </w:p>
          <w:p w:rsidR="0012208D" w:rsidRDefault="0012208D">
            <w:pPr>
              <w:jc w:val="center"/>
              <w:rPr>
                <w:b/>
                <w:sz w:val="24"/>
                <w:szCs w:val="24"/>
              </w:rPr>
            </w:pPr>
            <w:r>
              <w:rPr>
                <w:b/>
                <w:sz w:val="24"/>
                <w:szCs w:val="24"/>
              </w:rPr>
              <w:t>аппаратов</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b/>
                <w:sz w:val="24"/>
                <w:szCs w:val="24"/>
              </w:rPr>
            </w:pPr>
            <w:r>
              <w:rPr>
                <w:b/>
                <w:sz w:val="24"/>
                <w:szCs w:val="24"/>
              </w:rPr>
              <w:t>Население на расчетный срок,</w:t>
            </w:r>
          </w:p>
          <w:p w:rsidR="0012208D" w:rsidRDefault="0012208D">
            <w:pPr>
              <w:jc w:val="center"/>
              <w:rPr>
                <w:b/>
                <w:sz w:val="24"/>
                <w:szCs w:val="24"/>
              </w:rPr>
            </w:pPr>
            <w:r>
              <w:rPr>
                <w:b/>
                <w:sz w:val="24"/>
                <w:szCs w:val="24"/>
              </w:rPr>
              <w:t>чел</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208D" w:rsidRDefault="0012208D">
            <w:pPr>
              <w:jc w:val="center"/>
              <w:rPr>
                <w:b/>
                <w:sz w:val="24"/>
                <w:szCs w:val="24"/>
              </w:rPr>
            </w:pPr>
            <w:r>
              <w:rPr>
                <w:b/>
                <w:sz w:val="24"/>
                <w:szCs w:val="24"/>
              </w:rPr>
              <w:t>Проектируемая телефонизация,</w:t>
            </w:r>
          </w:p>
          <w:p w:rsidR="0012208D" w:rsidRDefault="0012208D">
            <w:pPr>
              <w:jc w:val="center"/>
              <w:rPr>
                <w:b/>
                <w:sz w:val="24"/>
                <w:szCs w:val="24"/>
              </w:rPr>
            </w:pPr>
            <w:r>
              <w:rPr>
                <w:b/>
                <w:sz w:val="24"/>
                <w:szCs w:val="24"/>
              </w:rPr>
              <w:t>номеров</w:t>
            </w:r>
          </w:p>
        </w:tc>
      </w:tr>
      <w:tr w:rsidR="0012208D" w:rsidTr="0012208D">
        <w:trPr>
          <w:trHeight w:val="340"/>
        </w:trPr>
        <w:tc>
          <w:tcPr>
            <w:tcW w:w="1008" w:type="dxa"/>
            <w:tcBorders>
              <w:top w:val="single" w:sz="4" w:space="0" w:color="auto"/>
              <w:left w:val="single" w:sz="4" w:space="0" w:color="auto"/>
              <w:bottom w:val="single" w:sz="4" w:space="0" w:color="auto"/>
              <w:right w:val="single" w:sz="4" w:space="0" w:color="auto"/>
            </w:tcBorders>
            <w:vAlign w:val="center"/>
          </w:tcPr>
          <w:p w:rsidR="0012208D" w:rsidRDefault="0012208D">
            <w:pPr>
              <w:jc w:val="center"/>
              <w:rPr>
                <w:b/>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Губское сельское</w:t>
            </w:r>
          </w:p>
          <w:p w:rsidR="0012208D" w:rsidRDefault="0012208D">
            <w:pPr>
              <w:jc w:val="center"/>
              <w:rPr>
                <w:sz w:val="24"/>
                <w:szCs w:val="24"/>
              </w:rPr>
            </w:pPr>
            <w:r>
              <w:rPr>
                <w:sz w:val="24"/>
                <w:szCs w:val="24"/>
              </w:rPr>
              <w:t>поселение</w:t>
            </w:r>
          </w:p>
        </w:tc>
        <w:tc>
          <w:tcPr>
            <w:tcW w:w="18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512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5300</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1473</w:t>
            </w:r>
          </w:p>
        </w:tc>
      </w:tr>
      <w:tr w:rsidR="0012208D" w:rsidTr="0012208D">
        <w:trPr>
          <w:trHeight w:val="340"/>
        </w:trPr>
        <w:tc>
          <w:tcPr>
            <w:tcW w:w="10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ст.Губская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512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3700</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1029</w:t>
            </w:r>
          </w:p>
        </w:tc>
      </w:tr>
      <w:tr w:rsidR="0012208D" w:rsidTr="0012208D">
        <w:trPr>
          <w:trHeight w:val="340"/>
        </w:trPr>
        <w:tc>
          <w:tcPr>
            <w:tcW w:w="10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ст.Баракаевская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900</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250</w:t>
            </w:r>
          </w:p>
        </w:tc>
      </w:tr>
      <w:tr w:rsidR="0012208D" w:rsidTr="0012208D">
        <w:trPr>
          <w:trHeight w:val="340"/>
        </w:trPr>
        <w:tc>
          <w:tcPr>
            <w:tcW w:w="100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3.</w:t>
            </w:r>
          </w:p>
        </w:tc>
        <w:tc>
          <w:tcPr>
            <w:tcW w:w="28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ст.Хамкетинская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700</w:t>
            </w:r>
          </w:p>
        </w:tc>
        <w:tc>
          <w:tcPr>
            <w:tcW w:w="19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jc w:val="center"/>
              <w:rPr>
                <w:sz w:val="24"/>
                <w:szCs w:val="24"/>
              </w:rPr>
            </w:pPr>
            <w:r>
              <w:rPr>
                <w:sz w:val="24"/>
                <w:szCs w:val="24"/>
              </w:rPr>
              <w:t>195</w:t>
            </w:r>
          </w:p>
        </w:tc>
      </w:tr>
    </w:tbl>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Используя полученные данные, и принимая во внимание проектные решения на стадии генерального плана, проектом для развития средств связи предусматривается:</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 в сельском поселении предусмотреть установку узла мультисервисного доступа по технологии NGN (Next Generation Networks) на оборудовании типа SI-3000(MSAN) фирмы «Iskratel” в защищенном телекоммуникационном шкафу уличного исполнения (шелтере) в объеме линейных, станционных и энергосооружений на основании структурного состава абонентов(аналоговых, ADSL2+ и др.). Емкость цифрового узла доступа должна быть согласно приведенного выше расчета.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Оборудование центрального модуля (центральная локация) разместить на существующих АТС с резервным электропитанием от АКБ не менее 24-х часов. Предусмотреть строительство ВОЛС емкостью 16 волокон от центрального модуля до проектируемого узла мультисервисного абонентского доступа в существующей и проектируемой телефонной канализации. Связь узла доступа с АМТС выполнить через существующие АТС. Между центральным модулем и узлом доступа предусматривается организовать использование цифровых потоков протокола Е1 и 1GB Ethernet с реконструкцией «транспортного» оборудования на АТС;</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lastRenderedPageBreak/>
        <w:t xml:space="preserve">– при строительстве СЛ связи к абонентскому узлу доступа максимально использовать существующую телефонную канализацию, а при строительстве использовать А/Ц и ПЭ трубы. Смотровые устройства железобетонные, типоразмер с учетом числа каналов;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в поселении предусмотреть строительство магистральных участков телефонной канализации. На участках от проектируемых зданий до магистральных участков и далее до узла доступа строительство телефонной канализации и прокладка кабеля связи выполняется по техническим условиям оператора связи сетей общего пользования поселения за счет средств застройщика.</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В качестве агрегатора всех видов трафика абонентских подключений предлагается использовать мультисервисный узел SI3000 MSAN производства компании Iskratel с возможностью установки плат/лезвий:</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 абонентских интерфейсов (медные пары телефонии),</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–медиа-шлюза для сопряжения по Е1 потокам,</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–программных коммутаторов для обеспечения коммутации телефонии,</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–ADSL2+ интерфейсов (по аналоговым или ISDN линиям),</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–VDSL2 интерфейсов,</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–g.SHDSL интерфейсов,</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–FTTx абонентских оптических интерфейсов (FTTH, FTTB и т.д.)</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В решении MSAN предлагается использовать как в роли агрегатора соединений ADSL, так и в роли голосового шлюза NGN. В будущем узлы могут быть оборудованы перечисленными выше интерфейсами по мере необходимости.</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 xml:space="preserve">Устройство MSAN позиционируется как мультисервисное устройство коммутации и доступа для сетей, обеспечивающих предоставление услуг абонентам типа «3Play». </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 xml:space="preserve">В рамках NGN нет необходимости разделять различные коммуникационные услуги – есть общая «услуга связи». Подключаясь к NGN, клиент получает не просто канал связи и какой-то определенный набор информационных сервисов и ресурсов – он может самостоятельно определять, какой именно тип трафика (услуг) необходим в рамках «услуги связи» - будь то IP-телефония, ISDN, международная связь, </w:t>
      </w:r>
      <w:r>
        <w:rPr>
          <w:sz w:val="28"/>
          <w:szCs w:val="28"/>
        </w:rPr>
        <w:lastRenderedPageBreak/>
        <w:t>видеоконференции, доступ к услугам классической интеллектуальной сети и т.д.</w:t>
      </w:r>
    </w:p>
    <w:p w:rsidR="0012208D" w:rsidRDefault="0012208D" w:rsidP="0012208D">
      <w:pPr>
        <w:tabs>
          <w:tab w:val="right" w:leader="dot" w:pos="284"/>
          <w:tab w:val="num" w:pos="720"/>
          <w:tab w:val="right" w:leader="dot" w:pos="9639"/>
        </w:tabs>
        <w:spacing w:line="324" w:lineRule="auto"/>
        <w:ind w:firstLine="709"/>
        <w:jc w:val="both"/>
        <w:rPr>
          <w:sz w:val="28"/>
          <w:szCs w:val="28"/>
        </w:rPr>
      </w:pPr>
      <w:r>
        <w:rPr>
          <w:sz w:val="28"/>
          <w:szCs w:val="28"/>
        </w:rPr>
        <w:t>Для начала работы с новым (незадействованным до определенного момента) типом трафика (услугой) клиенту необходимо лишь послать запрос, на основании которого оператором будет проведена быстрая (в большинстве случаев – автоматическая) конфигурация программных интерфейсов и механизмов контроля качества обслуживания. При всей технической закрытости взаимоотношения клиента и оператора NGN прозрачны – единая платформа контроля трафика и система биллинга предоставляют клиенту не только удобство оплаты, но и играют роль дополнительного инструмента self-provisioning – четкого определения и самостоятельного управления объемом и структурой потребляемых инфокоммуникационных услуг. В результате любой бизнес может конфигурировать «услугу связи» так, чтобы она отвечала его реальным потребностям.</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В качестве рекомендации при строительстве сетей для отдельных компактных групп абонентов, предлагается технология FTTH, FTTC, FTTB, FTTP (оптическое волокно в дом, узел, здание, корпорацию) с использованием плат оптических интерфейсов узла доступа.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Наряду с основным телекоммуникационным оператором «Кубаньэлектросвязь», на рассматриваемой территории действуют сети сотовой радиотелефонной подвижной связи следующих операторов: ОАО «Мегафон», ОАО «МТС», ОАО «Билайн», ОАО «Теле-2». Развернутые сети сотовой радиотелефонной подвижной связи данных операторов обеспечивают покрытие проектируемой территории. Операторы сотовой связи, действующие на территории Края, имеют свои перспективные планы развития, основанные на оценке существующего состояния предоставления услуг телефонной связи, ожидаемом рынке услуг сетей сотовой связи, прогнозе перспективной численности населения.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На стадии проекта рассматриваются перспективы возможного развития проводных средств связи. Все проектные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w:t>
      </w:r>
      <w:r>
        <w:rPr>
          <w:sz w:val="28"/>
          <w:szCs w:val="28"/>
        </w:rPr>
        <w:lastRenderedPageBreak/>
        <w:t>кабелей, числа каналов на МСС и.т.д., определяются на последующих этапах проектирования при наличии финансирования строительства объектов связи.</w:t>
      </w:r>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tabs>
          <w:tab w:val="right" w:leader="dot" w:pos="284"/>
          <w:tab w:val="num" w:pos="720"/>
          <w:tab w:val="right" w:leader="dot" w:pos="9639"/>
        </w:tabs>
        <w:spacing w:line="336" w:lineRule="auto"/>
        <w:ind w:firstLine="709"/>
        <w:jc w:val="center"/>
        <w:rPr>
          <w:b/>
          <w:i/>
          <w:sz w:val="28"/>
          <w:szCs w:val="28"/>
          <w:u w:val="single"/>
        </w:rPr>
      </w:pPr>
      <w:r>
        <w:rPr>
          <w:b/>
          <w:i/>
          <w:sz w:val="28"/>
          <w:szCs w:val="28"/>
          <w:u w:val="single"/>
        </w:rPr>
        <w:t>Радиофикация</w:t>
      </w:r>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В настоящее время в сельском поселении имеется местный радиоузел мощностью 5 кВт, расположенный в здании узла связи. </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Учитывая моральный и технический износ оборудования радиоузла, а также большие затраты по обслуживанию проводной радиосети, проектом сельского поселения для радиофикации предусматривается система многопрограммного радиовещания в метровом диапазоне с частотной модуляцией УКВ-ЧМ. В основу этой системы положен принцип передачи трех независимых монофонических звуковых программ с помощью стандартных вещательных передатчиков в диапазоне частот 65,8-74 и 87,5-108 МГц на одной несущей частоте. В комплектацию системы входят:</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w:t>
      </w:r>
      <w:r>
        <w:rPr>
          <w:sz w:val="28"/>
          <w:szCs w:val="28"/>
        </w:rPr>
        <w:tab/>
        <w:t>передатчик;</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w:t>
      </w:r>
      <w:r>
        <w:rPr>
          <w:sz w:val="28"/>
          <w:szCs w:val="28"/>
        </w:rPr>
        <w:tab/>
        <w:t>3-х программный кодер;</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w:t>
      </w:r>
      <w:r>
        <w:rPr>
          <w:sz w:val="28"/>
          <w:szCs w:val="28"/>
        </w:rPr>
        <w:tab/>
        <w:t>абонентские 3-х программные приемники.</w:t>
      </w: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3-х программные сигналы могут быть приняты на типовые УКВ-ЧМ приемники, оборудованные специальными декодерами для сигналов однопрограммного и 3-х программного вещания. Для обеспечения радиовещания проектом. предлагается выполнить строительство радиоузла с установкой передатчика типа «Октод-FM». Мощность передатчика определяется на последующих этапах проектирования. Помещение для радиоузла предусматривается выделить в существующем здании радиоузла.</w:t>
      </w:r>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tabs>
          <w:tab w:val="right" w:leader="dot" w:pos="284"/>
          <w:tab w:val="num" w:pos="720"/>
          <w:tab w:val="right" w:leader="dot" w:pos="9639"/>
        </w:tabs>
        <w:spacing w:line="336" w:lineRule="auto"/>
        <w:ind w:firstLine="709"/>
        <w:jc w:val="center"/>
        <w:rPr>
          <w:b/>
          <w:i/>
          <w:sz w:val="28"/>
          <w:szCs w:val="28"/>
          <w:u w:val="single"/>
        </w:rPr>
      </w:pPr>
      <w:r>
        <w:rPr>
          <w:b/>
          <w:i/>
          <w:sz w:val="28"/>
          <w:szCs w:val="28"/>
          <w:u w:val="single"/>
        </w:rPr>
        <w:t>Телевидение</w:t>
      </w:r>
    </w:p>
    <w:p w:rsidR="0012208D" w:rsidRDefault="0012208D" w:rsidP="0012208D">
      <w:pPr>
        <w:tabs>
          <w:tab w:val="right" w:leader="dot" w:pos="284"/>
          <w:tab w:val="num" w:pos="720"/>
          <w:tab w:val="right" w:leader="dot" w:pos="9639"/>
        </w:tabs>
        <w:spacing w:line="336" w:lineRule="auto"/>
        <w:ind w:firstLine="709"/>
        <w:jc w:val="both"/>
        <w:rPr>
          <w:sz w:val="28"/>
          <w:szCs w:val="28"/>
        </w:rPr>
      </w:pPr>
    </w:p>
    <w:p w:rsidR="0012208D" w:rsidRDefault="0012208D" w:rsidP="0012208D">
      <w:pPr>
        <w:tabs>
          <w:tab w:val="right" w:leader="dot" w:pos="284"/>
          <w:tab w:val="num" w:pos="720"/>
          <w:tab w:val="right" w:leader="dot" w:pos="9639"/>
        </w:tabs>
        <w:spacing w:line="336" w:lineRule="auto"/>
        <w:ind w:firstLine="709"/>
        <w:jc w:val="both"/>
        <w:rPr>
          <w:sz w:val="28"/>
          <w:szCs w:val="28"/>
        </w:rPr>
      </w:pPr>
      <w:r>
        <w:rPr>
          <w:sz w:val="28"/>
          <w:szCs w:val="28"/>
        </w:rPr>
        <w:t xml:space="preserve">Для развития сети телевизионного вещания предусматривается на базе существующего телевизионного узла, в зоне вещания которого находится рассматриваемое сельское поселение, обеспечивать передачу новых телевизионных каналов в обычном и цифровом формате. В качестве </w:t>
      </w:r>
      <w:r>
        <w:rPr>
          <w:sz w:val="28"/>
          <w:szCs w:val="28"/>
        </w:rPr>
        <w:lastRenderedPageBreak/>
        <w:t>рекомендации предлагается на коммерческой основе в местах компактной застройки (гостиницы, общественно-деловые центры и.т.д.) создавать системы кабельного телевидения.</w:t>
      </w:r>
    </w:p>
    <w:bookmarkEnd w:id="4"/>
    <w:bookmarkEnd w:id="5"/>
    <w:bookmarkEnd w:id="6"/>
    <w:bookmarkEnd w:id="7"/>
    <w:bookmarkEnd w:id="8"/>
    <w:bookmarkEnd w:id="9"/>
    <w:p w:rsidR="0012208D" w:rsidRDefault="0012208D" w:rsidP="0012208D">
      <w:pPr>
        <w:pStyle w:val="-1"/>
        <w:numPr>
          <w:ilvl w:val="0"/>
          <w:numId w:val="105"/>
        </w:numPr>
        <w:jc w:val="center"/>
      </w:pPr>
      <w:r>
        <w:rPr>
          <w:b w:val="0"/>
          <w:caps w:val="0"/>
        </w:rPr>
        <w:br w:type="page"/>
      </w:r>
      <w:bookmarkStart w:id="398" w:name="_Toc297553024"/>
      <w:bookmarkStart w:id="399" w:name="_Toc285013944"/>
      <w:r>
        <w:rPr>
          <w:rStyle w:val="affff7"/>
          <w:i w:val="0"/>
          <w:iCs w:val="0"/>
        </w:rPr>
        <w:lastRenderedPageBreak/>
        <w:t>ОСНОВНЫЕ ТЕХНИКО-ЭКОНОМИЧЕСКИЕ ПОКАЗАТЕЛИ.</w:t>
      </w:r>
      <w:bookmarkEnd w:id="398"/>
      <w:bookmarkEnd w:id="399"/>
    </w:p>
    <w:tbl>
      <w:tblPr>
        <w:tblW w:w="0" w:type="auto"/>
        <w:jc w:val="center"/>
        <w:tblLayout w:type="fixed"/>
        <w:tblCellMar>
          <w:left w:w="28" w:type="dxa"/>
          <w:right w:w="28" w:type="dxa"/>
        </w:tblCellMar>
        <w:tblLook w:val="04A0"/>
      </w:tblPr>
      <w:tblGrid>
        <w:gridCol w:w="405"/>
        <w:gridCol w:w="4868"/>
        <w:gridCol w:w="1280"/>
        <w:gridCol w:w="1492"/>
        <w:gridCol w:w="1365"/>
      </w:tblGrid>
      <w:tr w:rsidR="0012208D" w:rsidTr="0012208D">
        <w:trPr>
          <w:tblHeader/>
          <w:jc w:val="center"/>
        </w:trPr>
        <w:tc>
          <w:tcPr>
            <w:tcW w:w="405"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tabs>
                <w:tab w:val="left" w:pos="0"/>
                <w:tab w:val="right" w:leader="dot" w:pos="9639"/>
              </w:tabs>
              <w:autoSpaceDE w:val="0"/>
              <w:snapToGrid w:val="0"/>
              <w:ind w:right="-1"/>
              <w:jc w:val="center"/>
              <w:rPr>
                <w:b/>
                <w:sz w:val="24"/>
                <w:szCs w:val="28"/>
              </w:rPr>
            </w:pPr>
            <w:r>
              <w:rPr>
                <w:b/>
                <w:sz w:val="24"/>
                <w:szCs w:val="28"/>
              </w:rPr>
              <w:t>№ п/п</w:t>
            </w:r>
          </w:p>
        </w:tc>
        <w:tc>
          <w:tcPr>
            <w:tcW w:w="4868"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tabs>
                <w:tab w:val="left" w:pos="0"/>
                <w:tab w:val="right" w:leader="dot" w:pos="9639"/>
              </w:tabs>
              <w:autoSpaceDE w:val="0"/>
              <w:snapToGrid w:val="0"/>
              <w:ind w:right="-1"/>
              <w:jc w:val="center"/>
              <w:rPr>
                <w:b/>
                <w:sz w:val="24"/>
                <w:szCs w:val="28"/>
              </w:rPr>
            </w:pPr>
            <w:r>
              <w:rPr>
                <w:b/>
                <w:sz w:val="24"/>
                <w:szCs w:val="28"/>
              </w:rPr>
              <w:t>Показатели</w:t>
            </w:r>
          </w:p>
        </w:tc>
        <w:tc>
          <w:tcPr>
            <w:tcW w:w="1280"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tabs>
                <w:tab w:val="left" w:pos="0"/>
                <w:tab w:val="right" w:leader="dot" w:pos="9639"/>
              </w:tabs>
              <w:autoSpaceDE w:val="0"/>
              <w:snapToGrid w:val="0"/>
              <w:ind w:right="-1"/>
              <w:jc w:val="center"/>
              <w:rPr>
                <w:b/>
                <w:sz w:val="24"/>
                <w:szCs w:val="28"/>
              </w:rPr>
            </w:pPr>
            <w:r>
              <w:rPr>
                <w:b/>
                <w:sz w:val="24"/>
                <w:szCs w:val="28"/>
              </w:rPr>
              <w:t>Единица измерения</w:t>
            </w:r>
          </w:p>
        </w:tc>
        <w:tc>
          <w:tcPr>
            <w:tcW w:w="1492" w:type="dxa"/>
            <w:tcBorders>
              <w:top w:val="single" w:sz="4" w:space="0" w:color="000000"/>
              <w:left w:val="single" w:sz="4" w:space="0" w:color="000000"/>
              <w:bottom w:val="single" w:sz="4" w:space="0" w:color="000000"/>
              <w:right w:val="nil"/>
            </w:tcBorders>
            <w:shd w:val="clear" w:color="auto" w:fill="D9D9D9"/>
            <w:vAlign w:val="center"/>
            <w:hideMark/>
          </w:tcPr>
          <w:p w:rsidR="0012208D" w:rsidRDefault="0012208D">
            <w:pPr>
              <w:tabs>
                <w:tab w:val="left" w:pos="0"/>
                <w:tab w:val="right" w:leader="dot" w:pos="9639"/>
              </w:tabs>
              <w:autoSpaceDE w:val="0"/>
              <w:snapToGrid w:val="0"/>
              <w:ind w:right="-1"/>
              <w:jc w:val="center"/>
              <w:rPr>
                <w:b/>
                <w:sz w:val="24"/>
                <w:szCs w:val="28"/>
              </w:rPr>
            </w:pPr>
            <w:r>
              <w:rPr>
                <w:b/>
                <w:sz w:val="24"/>
                <w:szCs w:val="28"/>
              </w:rPr>
              <w:t>Современное состояние на 2009 г.</w:t>
            </w:r>
          </w:p>
        </w:tc>
        <w:tc>
          <w:tcPr>
            <w:tcW w:w="136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2208D" w:rsidRDefault="0012208D">
            <w:pPr>
              <w:tabs>
                <w:tab w:val="left" w:pos="0"/>
                <w:tab w:val="right" w:leader="dot" w:pos="9639"/>
              </w:tabs>
              <w:autoSpaceDE w:val="0"/>
              <w:snapToGrid w:val="0"/>
              <w:ind w:right="-1"/>
              <w:jc w:val="center"/>
              <w:rPr>
                <w:b/>
                <w:sz w:val="24"/>
                <w:szCs w:val="28"/>
              </w:rPr>
            </w:pPr>
            <w:r>
              <w:rPr>
                <w:b/>
                <w:sz w:val="24"/>
                <w:szCs w:val="28"/>
              </w:rPr>
              <w:t>Расчетный срок</w:t>
            </w:r>
          </w:p>
        </w:tc>
      </w:tr>
      <w:tr w:rsidR="0012208D" w:rsidTr="0012208D">
        <w:trPr>
          <w:trHeight w:val="567"/>
          <w:jc w:val="center"/>
        </w:trPr>
        <w:tc>
          <w:tcPr>
            <w:tcW w:w="9410" w:type="dxa"/>
            <w:gridSpan w:val="5"/>
            <w:tcBorders>
              <w:top w:val="nil"/>
              <w:left w:val="single" w:sz="4" w:space="0" w:color="000000"/>
              <w:bottom w:val="single" w:sz="4" w:space="0" w:color="000000"/>
              <w:right w:val="single" w:sz="4" w:space="0" w:color="000000"/>
            </w:tcBorders>
            <w:shd w:val="clear" w:color="auto" w:fill="F2F2F2"/>
            <w:vAlign w:val="center"/>
            <w:hideMark/>
          </w:tcPr>
          <w:p w:rsidR="0012208D" w:rsidRDefault="0012208D">
            <w:pPr>
              <w:tabs>
                <w:tab w:val="left" w:pos="0"/>
                <w:tab w:val="right" w:leader="dot" w:pos="9639"/>
              </w:tabs>
              <w:autoSpaceDE w:val="0"/>
              <w:snapToGrid w:val="0"/>
              <w:ind w:right="-1"/>
              <w:jc w:val="center"/>
              <w:rPr>
                <w:b/>
                <w:bCs/>
                <w:sz w:val="28"/>
                <w:szCs w:val="28"/>
              </w:rPr>
            </w:pPr>
            <w:r>
              <w:rPr>
                <w:b/>
                <w:bCs/>
                <w:sz w:val="28"/>
                <w:szCs w:val="28"/>
              </w:rPr>
              <w:t>1. Территория</w:t>
            </w:r>
          </w:p>
        </w:tc>
      </w:tr>
      <w:tr w:rsidR="0012208D" w:rsidTr="0012208D">
        <w:trPr>
          <w:cantSplit/>
          <w:trHeight w:val="510"/>
          <w:jc w:val="center"/>
        </w:trPr>
        <w:tc>
          <w:tcPr>
            <w:tcW w:w="405" w:type="dxa"/>
            <w:vMerge w:val="restart"/>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1.1</w:t>
            </w: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b/>
                <w:sz w:val="28"/>
                <w:szCs w:val="28"/>
              </w:rPr>
              <w:t xml:space="preserve">Всего, </w:t>
            </w:r>
            <w:r>
              <w:rPr>
                <w:sz w:val="28"/>
                <w:szCs w:val="28"/>
              </w:rPr>
              <w:t>в том числе:</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b/>
                <w:sz w:val="28"/>
                <w:szCs w:val="28"/>
              </w:rPr>
            </w:pPr>
            <w:r>
              <w:rPr>
                <w:b/>
                <w:sz w:val="28"/>
                <w:szCs w:val="28"/>
              </w:rPr>
              <w:t>га</w:t>
            </w:r>
          </w:p>
        </w:tc>
        <w:tc>
          <w:tcPr>
            <w:tcW w:w="1492" w:type="dxa"/>
            <w:tcBorders>
              <w:top w:val="nil"/>
              <w:left w:val="single" w:sz="4" w:space="0" w:color="000000"/>
              <w:bottom w:val="single" w:sz="4" w:space="0" w:color="000000"/>
              <w:right w:val="nil"/>
            </w:tcBorders>
            <w:vAlign w:val="center"/>
            <w:hideMark/>
          </w:tcPr>
          <w:p w:rsidR="0012208D" w:rsidRDefault="0012208D">
            <w:pPr>
              <w:jc w:val="center"/>
            </w:pPr>
            <w:r>
              <w:rPr>
                <w:b/>
                <w:sz w:val="28"/>
                <w:szCs w:val="28"/>
              </w:rPr>
              <w:t>24593,5</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jc w:val="center"/>
            </w:pPr>
            <w:r>
              <w:rPr>
                <w:b/>
                <w:sz w:val="28"/>
                <w:szCs w:val="28"/>
              </w:rPr>
              <w:t>24593,5</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земли сельскохозяйственного назначения</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sz w:val="28"/>
                <w:szCs w:val="28"/>
              </w:rPr>
            </w:pPr>
            <w:r>
              <w:rPr>
                <w:b/>
                <w:sz w:val="28"/>
                <w:szCs w:val="28"/>
              </w:rPr>
              <w:t>га</w:t>
            </w:r>
            <w:r>
              <w:rPr>
                <w:sz w:val="28"/>
                <w:szCs w:val="28"/>
              </w:rPr>
              <w:t xml:space="preserve"> /</w:t>
            </w:r>
          </w:p>
          <w:p w:rsidR="0012208D" w:rsidRDefault="0012208D">
            <w:pPr>
              <w:tabs>
                <w:tab w:val="left" w:pos="0"/>
                <w:tab w:val="right" w:leader="dot" w:pos="9639"/>
              </w:tabs>
              <w:autoSpaceDE w:val="0"/>
              <w:jc w:val="center"/>
              <w:rPr>
                <w:sz w:val="28"/>
                <w:szCs w:val="28"/>
              </w:rPr>
            </w:pP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ind w:right="-1"/>
              <w:jc w:val="center"/>
              <w:rPr>
                <w:sz w:val="28"/>
                <w:szCs w:val="28"/>
              </w:rPr>
            </w:pPr>
            <w:r>
              <w:rPr>
                <w:b/>
                <w:sz w:val="28"/>
                <w:szCs w:val="28"/>
              </w:rPr>
              <w:t>14129,5</w:t>
            </w:r>
            <w:r>
              <w:rPr>
                <w:sz w:val="28"/>
                <w:szCs w:val="28"/>
              </w:rPr>
              <w:t>/</w:t>
            </w:r>
          </w:p>
          <w:p w:rsidR="0012208D" w:rsidRDefault="0012208D">
            <w:pPr>
              <w:tabs>
                <w:tab w:val="left" w:pos="0"/>
                <w:tab w:val="right" w:leader="dot" w:pos="9639"/>
              </w:tabs>
              <w:autoSpaceDE w:val="0"/>
              <w:ind w:right="-1"/>
              <w:jc w:val="center"/>
              <w:rPr>
                <w:sz w:val="28"/>
                <w:szCs w:val="28"/>
              </w:rPr>
            </w:pPr>
            <w:r>
              <w:rPr>
                <w:sz w:val="28"/>
                <w:szCs w:val="28"/>
              </w:rPr>
              <w:t>57,4</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ind w:right="-1"/>
              <w:jc w:val="center"/>
              <w:rPr>
                <w:sz w:val="28"/>
                <w:szCs w:val="28"/>
              </w:rPr>
            </w:pPr>
            <w:r>
              <w:rPr>
                <w:b/>
                <w:sz w:val="28"/>
                <w:szCs w:val="28"/>
              </w:rPr>
              <w:t>13526,8</w:t>
            </w:r>
            <w:r>
              <w:rPr>
                <w:sz w:val="28"/>
                <w:szCs w:val="28"/>
              </w:rPr>
              <w:t>/</w:t>
            </w:r>
          </w:p>
          <w:p w:rsidR="0012208D" w:rsidRDefault="0012208D">
            <w:pPr>
              <w:tabs>
                <w:tab w:val="left" w:pos="0"/>
                <w:tab w:val="right" w:leader="dot" w:pos="9639"/>
              </w:tabs>
              <w:autoSpaceDE w:val="0"/>
              <w:ind w:right="-1"/>
              <w:jc w:val="center"/>
              <w:rPr>
                <w:sz w:val="28"/>
                <w:szCs w:val="28"/>
              </w:rPr>
            </w:pPr>
            <w:r>
              <w:rPr>
                <w:sz w:val="28"/>
                <w:szCs w:val="28"/>
              </w:rPr>
              <w:t>55,0</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земли населенных пунктов</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sz w:val="28"/>
                <w:szCs w:val="28"/>
              </w:rPr>
            </w:pPr>
            <w:r>
              <w:rPr>
                <w:b/>
                <w:sz w:val="28"/>
                <w:szCs w:val="28"/>
              </w:rPr>
              <w:t xml:space="preserve">га </w:t>
            </w:r>
            <w:r>
              <w:rPr>
                <w:sz w:val="28"/>
                <w:szCs w:val="28"/>
              </w:rPr>
              <w:t>/</w:t>
            </w:r>
          </w:p>
          <w:p w:rsidR="0012208D" w:rsidRDefault="0012208D">
            <w:pPr>
              <w:tabs>
                <w:tab w:val="left" w:pos="0"/>
                <w:tab w:val="right" w:leader="dot" w:pos="9639"/>
              </w:tabs>
              <w:autoSpaceDE w:val="0"/>
              <w:jc w:val="center"/>
              <w:rPr>
                <w:sz w:val="28"/>
                <w:szCs w:val="28"/>
              </w:rPr>
            </w:pP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ind w:right="-1"/>
              <w:jc w:val="center"/>
              <w:rPr>
                <w:sz w:val="28"/>
                <w:szCs w:val="28"/>
              </w:rPr>
            </w:pPr>
            <w:r>
              <w:rPr>
                <w:b/>
                <w:sz w:val="28"/>
                <w:szCs w:val="28"/>
              </w:rPr>
              <w:t>1646,1</w:t>
            </w:r>
            <w:r>
              <w:rPr>
                <w:sz w:val="28"/>
                <w:szCs w:val="28"/>
              </w:rPr>
              <w:t>/</w:t>
            </w:r>
          </w:p>
          <w:p w:rsidR="0012208D" w:rsidRDefault="0012208D">
            <w:pPr>
              <w:tabs>
                <w:tab w:val="left" w:pos="0"/>
                <w:tab w:val="right" w:leader="dot" w:pos="9639"/>
              </w:tabs>
              <w:autoSpaceDE w:val="0"/>
              <w:ind w:right="-1"/>
              <w:jc w:val="center"/>
              <w:rPr>
                <w:sz w:val="28"/>
                <w:szCs w:val="28"/>
              </w:rPr>
            </w:pPr>
            <w:r>
              <w:rPr>
                <w:sz w:val="28"/>
                <w:szCs w:val="28"/>
              </w:rPr>
              <w:t>6,7</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b/>
                <w:sz w:val="28"/>
                <w:szCs w:val="28"/>
              </w:rPr>
              <w:t>2256,5</w:t>
            </w:r>
            <w:r>
              <w:rPr>
                <w:sz w:val="28"/>
                <w:szCs w:val="28"/>
              </w:rPr>
              <w:t>/</w:t>
            </w:r>
          </w:p>
          <w:p w:rsidR="0012208D" w:rsidRDefault="0012208D">
            <w:pPr>
              <w:tabs>
                <w:tab w:val="left" w:pos="0"/>
                <w:tab w:val="right" w:leader="dot" w:pos="9639"/>
              </w:tabs>
              <w:autoSpaceDE w:val="0"/>
              <w:snapToGrid w:val="0"/>
              <w:ind w:right="-1"/>
              <w:jc w:val="center"/>
              <w:rPr>
                <w:sz w:val="28"/>
                <w:szCs w:val="28"/>
              </w:rPr>
            </w:pPr>
            <w:r>
              <w:rPr>
                <w:sz w:val="28"/>
                <w:szCs w:val="28"/>
              </w:rPr>
              <w:t>9,1</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земли лесного фонда</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sz w:val="28"/>
                <w:szCs w:val="28"/>
              </w:rPr>
            </w:pPr>
            <w:r>
              <w:rPr>
                <w:b/>
                <w:sz w:val="28"/>
                <w:szCs w:val="28"/>
              </w:rPr>
              <w:t xml:space="preserve"> га</w:t>
            </w:r>
            <w:r>
              <w:rPr>
                <w:sz w:val="28"/>
                <w:szCs w:val="28"/>
              </w:rPr>
              <w:t xml:space="preserve"> /</w:t>
            </w:r>
          </w:p>
          <w:p w:rsidR="0012208D" w:rsidRDefault="0012208D">
            <w:pPr>
              <w:tabs>
                <w:tab w:val="left" w:pos="0"/>
                <w:tab w:val="right" w:leader="dot" w:pos="9639"/>
              </w:tabs>
              <w:autoSpaceDE w:val="0"/>
              <w:jc w:val="center"/>
              <w:rPr>
                <w:sz w:val="28"/>
                <w:szCs w:val="28"/>
              </w:rPr>
            </w:pP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b/>
                <w:sz w:val="28"/>
                <w:szCs w:val="28"/>
              </w:rPr>
              <w:t>8773,6</w:t>
            </w:r>
            <w:r>
              <w:rPr>
                <w:sz w:val="28"/>
                <w:szCs w:val="28"/>
              </w:rPr>
              <w:t>/</w:t>
            </w:r>
          </w:p>
          <w:p w:rsidR="0012208D" w:rsidRDefault="0012208D">
            <w:pPr>
              <w:tabs>
                <w:tab w:val="left" w:pos="0"/>
                <w:tab w:val="right" w:leader="dot" w:pos="9639"/>
              </w:tabs>
              <w:autoSpaceDE w:val="0"/>
              <w:snapToGrid w:val="0"/>
              <w:ind w:right="-1"/>
              <w:jc w:val="center"/>
              <w:rPr>
                <w:sz w:val="28"/>
                <w:szCs w:val="28"/>
              </w:rPr>
            </w:pPr>
            <w:r>
              <w:rPr>
                <w:sz w:val="28"/>
                <w:szCs w:val="28"/>
              </w:rPr>
              <w:t>35,7</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b/>
                <w:sz w:val="28"/>
                <w:szCs w:val="28"/>
              </w:rPr>
              <w:t>8773,6</w:t>
            </w:r>
            <w:r>
              <w:rPr>
                <w:sz w:val="28"/>
                <w:szCs w:val="28"/>
              </w:rPr>
              <w:t>/</w:t>
            </w:r>
          </w:p>
          <w:p w:rsidR="0012208D" w:rsidRDefault="0012208D">
            <w:pPr>
              <w:tabs>
                <w:tab w:val="left" w:pos="0"/>
                <w:tab w:val="right" w:leader="dot" w:pos="9639"/>
              </w:tabs>
              <w:snapToGrid w:val="0"/>
              <w:ind w:right="-1"/>
              <w:jc w:val="center"/>
              <w:rPr>
                <w:sz w:val="28"/>
                <w:szCs w:val="28"/>
              </w:rPr>
            </w:pPr>
            <w:r>
              <w:rPr>
                <w:sz w:val="28"/>
                <w:szCs w:val="28"/>
              </w:rPr>
              <w:t>35,7</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земли промышленности, транспорта, энергетики, связи, и иного спец. назначения</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sz w:val="28"/>
                <w:szCs w:val="28"/>
              </w:rPr>
            </w:pPr>
            <w:r>
              <w:rPr>
                <w:b/>
                <w:sz w:val="28"/>
                <w:szCs w:val="28"/>
              </w:rPr>
              <w:t>га</w:t>
            </w:r>
            <w:r>
              <w:rPr>
                <w:sz w:val="28"/>
                <w:szCs w:val="28"/>
              </w:rPr>
              <w:t xml:space="preserve"> /</w:t>
            </w:r>
          </w:p>
          <w:p w:rsidR="0012208D" w:rsidRDefault="0012208D">
            <w:pPr>
              <w:tabs>
                <w:tab w:val="left" w:pos="0"/>
                <w:tab w:val="right" w:leader="dot" w:pos="9639"/>
              </w:tabs>
              <w:autoSpaceDE w:val="0"/>
              <w:jc w:val="center"/>
              <w:rPr>
                <w:sz w:val="28"/>
                <w:szCs w:val="28"/>
              </w:rPr>
            </w:pP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ind w:right="-1"/>
              <w:jc w:val="center"/>
              <w:rPr>
                <w:sz w:val="28"/>
                <w:szCs w:val="28"/>
              </w:rPr>
            </w:pPr>
            <w:r>
              <w:rPr>
                <w:b/>
                <w:sz w:val="28"/>
                <w:szCs w:val="28"/>
              </w:rPr>
              <w:t>44,3</w:t>
            </w:r>
            <w:r>
              <w:rPr>
                <w:sz w:val="28"/>
                <w:szCs w:val="28"/>
              </w:rPr>
              <w:t>/</w:t>
            </w:r>
          </w:p>
          <w:p w:rsidR="0012208D" w:rsidRDefault="0012208D">
            <w:pPr>
              <w:tabs>
                <w:tab w:val="left" w:pos="0"/>
                <w:tab w:val="right" w:leader="dot" w:pos="9639"/>
              </w:tabs>
              <w:autoSpaceDE w:val="0"/>
              <w:ind w:right="-1"/>
              <w:jc w:val="center"/>
              <w:rPr>
                <w:sz w:val="28"/>
                <w:szCs w:val="28"/>
                <w:lang w:val="en-US"/>
              </w:rPr>
            </w:pPr>
            <w:r>
              <w:rPr>
                <w:sz w:val="28"/>
                <w:szCs w:val="28"/>
              </w:rPr>
              <w:t>0,</w:t>
            </w:r>
            <w:r>
              <w:rPr>
                <w:sz w:val="28"/>
                <w:szCs w:val="28"/>
                <w:lang w:val="en-US"/>
              </w:rPr>
              <w:t>2</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ind w:right="-1"/>
              <w:jc w:val="center"/>
              <w:rPr>
                <w:b/>
                <w:sz w:val="28"/>
                <w:szCs w:val="28"/>
              </w:rPr>
            </w:pPr>
            <w:r>
              <w:rPr>
                <w:b/>
                <w:sz w:val="28"/>
                <w:szCs w:val="28"/>
              </w:rPr>
              <w:t>36,6/</w:t>
            </w:r>
          </w:p>
          <w:p w:rsidR="0012208D" w:rsidRDefault="0012208D">
            <w:pPr>
              <w:tabs>
                <w:tab w:val="left" w:pos="0"/>
                <w:tab w:val="right" w:leader="dot" w:pos="9639"/>
              </w:tabs>
              <w:ind w:right="-1"/>
              <w:jc w:val="center"/>
              <w:rPr>
                <w:sz w:val="28"/>
                <w:szCs w:val="28"/>
                <w:lang w:val="en-US"/>
              </w:rPr>
            </w:pPr>
            <w:r>
              <w:rPr>
                <w:sz w:val="28"/>
                <w:szCs w:val="28"/>
              </w:rPr>
              <w:t>0,</w:t>
            </w:r>
            <w:r>
              <w:rPr>
                <w:sz w:val="28"/>
                <w:szCs w:val="28"/>
                <w:lang w:val="en-US"/>
              </w:rPr>
              <w:t>2</w:t>
            </w:r>
          </w:p>
        </w:tc>
      </w:tr>
      <w:tr w:rsidR="0012208D" w:rsidTr="0012208D">
        <w:trPr>
          <w:cantSplit/>
          <w:trHeight w:val="510"/>
          <w:jc w:val="center"/>
        </w:trPr>
        <w:tc>
          <w:tcPr>
            <w:tcW w:w="405" w:type="dxa"/>
            <w:vMerge w:val="restart"/>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1.2</w:t>
            </w:r>
          </w:p>
        </w:tc>
        <w:tc>
          <w:tcPr>
            <w:tcW w:w="4868" w:type="dxa"/>
            <w:tcBorders>
              <w:top w:val="nil"/>
              <w:left w:val="single" w:sz="4" w:space="0" w:color="000000"/>
              <w:bottom w:val="single" w:sz="4" w:space="0" w:color="auto"/>
              <w:right w:val="nil"/>
            </w:tcBorders>
            <w:vAlign w:val="center"/>
            <w:hideMark/>
          </w:tcPr>
          <w:p w:rsidR="0012208D" w:rsidRDefault="0012208D">
            <w:pPr>
              <w:tabs>
                <w:tab w:val="left" w:pos="162"/>
                <w:tab w:val="right" w:leader="dot" w:pos="9639"/>
              </w:tabs>
              <w:autoSpaceDE w:val="0"/>
              <w:snapToGrid w:val="0"/>
              <w:ind w:left="162" w:right="-1"/>
              <w:rPr>
                <w:b/>
                <w:sz w:val="28"/>
                <w:szCs w:val="28"/>
              </w:rPr>
            </w:pPr>
            <w:r>
              <w:rPr>
                <w:b/>
                <w:sz w:val="28"/>
                <w:szCs w:val="28"/>
              </w:rPr>
              <w:t xml:space="preserve">Территории земель населенных </w:t>
            </w:r>
          </w:p>
          <w:p w:rsidR="0012208D" w:rsidRDefault="0012208D">
            <w:pPr>
              <w:tabs>
                <w:tab w:val="left" w:pos="162"/>
                <w:tab w:val="right" w:leader="dot" w:pos="9639"/>
              </w:tabs>
              <w:autoSpaceDE w:val="0"/>
              <w:snapToGrid w:val="0"/>
              <w:ind w:left="162" w:right="-1"/>
              <w:rPr>
                <w:b/>
                <w:sz w:val="28"/>
                <w:szCs w:val="28"/>
              </w:rPr>
            </w:pPr>
            <w:r>
              <w:rPr>
                <w:b/>
                <w:sz w:val="28"/>
                <w:szCs w:val="28"/>
              </w:rPr>
              <w:t>пунктов, всего:</w:t>
            </w:r>
          </w:p>
        </w:tc>
        <w:tc>
          <w:tcPr>
            <w:tcW w:w="1280"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snapToGrid w:val="0"/>
              <w:jc w:val="center"/>
              <w:rPr>
                <w:b/>
                <w:sz w:val="28"/>
                <w:szCs w:val="28"/>
              </w:rPr>
            </w:pPr>
            <w:r>
              <w:rPr>
                <w:b/>
                <w:sz w:val="28"/>
                <w:szCs w:val="28"/>
              </w:rPr>
              <w:t>га</w:t>
            </w:r>
          </w:p>
        </w:tc>
        <w:tc>
          <w:tcPr>
            <w:tcW w:w="1492"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ind w:right="-1"/>
              <w:jc w:val="center"/>
              <w:rPr>
                <w:b/>
                <w:sz w:val="28"/>
                <w:szCs w:val="28"/>
              </w:rPr>
            </w:pPr>
            <w:r>
              <w:rPr>
                <w:b/>
                <w:sz w:val="28"/>
                <w:szCs w:val="28"/>
              </w:rPr>
              <w:t>1646,1</w:t>
            </w:r>
          </w:p>
        </w:tc>
        <w:tc>
          <w:tcPr>
            <w:tcW w:w="1365" w:type="dxa"/>
            <w:tcBorders>
              <w:top w:val="nil"/>
              <w:left w:val="single" w:sz="4" w:space="0" w:color="000000"/>
              <w:bottom w:val="single" w:sz="4" w:space="0" w:color="auto"/>
              <w:right w:val="single" w:sz="4" w:space="0" w:color="000000"/>
            </w:tcBorders>
            <w:vAlign w:val="center"/>
            <w:hideMark/>
          </w:tcPr>
          <w:p w:rsidR="0012208D" w:rsidRDefault="0012208D">
            <w:pPr>
              <w:tabs>
                <w:tab w:val="left" w:pos="0"/>
                <w:tab w:val="right" w:leader="dot" w:pos="9639"/>
              </w:tabs>
              <w:autoSpaceDE w:val="0"/>
              <w:snapToGrid w:val="0"/>
              <w:ind w:right="-1"/>
              <w:jc w:val="center"/>
              <w:rPr>
                <w:b/>
                <w:sz w:val="28"/>
                <w:szCs w:val="28"/>
              </w:rPr>
            </w:pPr>
            <w:r>
              <w:rPr>
                <w:b/>
                <w:sz w:val="28"/>
                <w:szCs w:val="28"/>
              </w:rPr>
              <w:t>2256,5</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Жилая зона</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snapToGrid w:val="0"/>
              <w:jc w:val="center"/>
              <w:rPr>
                <w:sz w:val="28"/>
                <w:szCs w:val="28"/>
              </w:rPr>
            </w:pPr>
            <w:r>
              <w:rPr>
                <w:sz w:val="28"/>
                <w:szCs w:val="28"/>
              </w:rPr>
              <w:t>га</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959,0</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1107,5</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Общественно-деловая зона</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snapToGrid w:val="0"/>
              <w:jc w:val="center"/>
              <w:rPr>
                <w:sz w:val="28"/>
                <w:szCs w:val="28"/>
              </w:rPr>
            </w:pPr>
            <w:r>
              <w:rPr>
                <w:sz w:val="28"/>
                <w:szCs w:val="28"/>
              </w:rPr>
              <w:t>га</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13,3</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32,0</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single" w:sz="4" w:space="0" w:color="auto"/>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Зона производственная</w:t>
            </w:r>
          </w:p>
        </w:tc>
        <w:tc>
          <w:tcPr>
            <w:tcW w:w="1280" w:type="dxa"/>
            <w:tcBorders>
              <w:top w:val="single" w:sz="4" w:space="0" w:color="auto"/>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b/>
                <w:sz w:val="28"/>
                <w:szCs w:val="28"/>
              </w:rPr>
            </w:pPr>
            <w:r>
              <w:rPr>
                <w:sz w:val="28"/>
                <w:szCs w:val="28"/>
              </w:rPr>
              <w:t>га</w:t>
            </w:r>
          </w:p>
        </w:tc>
        <w:tc>
          <w:tcPr>
            <w:tcW w:w="1492" w:type="dxa"/>
            <w:tcBorders>
              <w:top w:val="single" w:sz="4" w:space="0" w:color="auto"/>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6,5</w:t>
            </w:r>
          </w:p>
        </w:tc>
        <w:tc>
          <w:tcPr>
            <w:tcW w:w="1365" w:type="dxa"/>
            <w:tcBorders>
              <w:top w:val="single" w:sz="4" w:space="0" w:color="auto"/>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85,4</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Зона инженерной и транспортной инфраструктур</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sz w:val="28"/>
                <w:szCs w:val="28"/>
              </w:rPr>
            </w:pPr>
            <w:r>
              <w:rPr>
                <w:sz w:val="28"/>
                <w:szCs w:val="28"/>
              </w:rPr>
              <w:t>га</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95,9</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166,1</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Туристско-рекреационная зона</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b/>
                <w:sz w:val="28"/>
                <w:szCs w:val="28"/>
              </w:rPr>
            </w:pPr>
            <w:r>
              <w:rPr>
                <w:sz w:val="28"/>
                <w:szCs w:val="28"/>
              </w:rPr>
              <w:t>га</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24,8</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Зона общественных пространств и зеленых насаждений общего пользования, включая лесопарки и территории спортивных объектов</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snapToGrid w:val="0"/>
              <w:jc w:val="center"/>
              <w:rPr>
                <w:sz w:val="28"/>
                <w:szCs w:val="28"/>
              </w:rPr>
            </w:pPr>
            <w:r>
              <w:rPr>
                <w:sz w:val="28"/>
                <w:szCs w:val="28"/>
              </w:rPr>
              <w:t>га</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4,2</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80,7</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Зона сельскохозяйственного использования</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snapToGrid w:val="0"/>
              <w:jc w:val="center"/>
              <w:rPr>
                <w:sz w:val="28"/>
                <w:szCs w:val="28"/>
              </w:rPr>
            </w:pPr>
            <w:r>
              <w:rPr>
                <w:sz w:val="28"/>
                <w:szCs w:val="28"/>
              </w:rPr>
              <w:t>га</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3,7</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Зона кладбищ</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snapToGrid w:val="0"/>
              <w:jc w:val="center"/>
              <w:rPr>
                <w:sz w:val="28"/>
                <w:szCs w:val="28"/>
              </w:rPr>
            </w:pPr>
            <w:r>
              <w:rPr>
                <w:sz w:val="28"/>
                <w:szCs w:val="28"/>
              </w:rPr>
              <w:t>га</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5,0</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10,4</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left" w:pos="162"/>
                <w:tab w:val="right" w:leader="dot" w:pos="9639"/>
              </w:tabs>
              <w:autoSpaceDE w:val="0"/>
              <w:snapToGrid w:val="0"/>
              <w:ind w:left="162" w:right="-1"/>
              <w:rPr>
                <w:sz w:val="28"/>
                <w:szCs w:val="28"/>
              </w:rPr>
            </w:pPr>
            <w:r>
              <w:rPr>
                <w:sz w:val="28"/>
                <w:szCs w:val="28"/>
              </w:rPr>
              <w:t>Прочие территории</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snapToGrid w:val="0"/>
              <w:jc w:val="center"/>
              <w:rPr>
                <w:sz w:val="28"/>
                <w:szCs w:val="28"/>
              </w:rPr>
            </w:pPr>
            <w:r>
              <w:rPr>
                <w:sz w:val="28"/>
                <w:szCs w:val="28"/>
              </w:rPr>
              <w:t>га</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562,2</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745,9</w:t>
            </w:r>
          </w:p>
        </w:tc>
      </w:tr>
      <w:tr w:rsidR="0012208D" w:rsidTr="0012208D">
        <w:trPr>
          <w:trHeight w:val="567"/>
          <w:jc w:val="center"/>
        </w:trPr>
        <w:tc>
          <w:tcPr>
            <w:tcW w:w="9410" w:type="dxa"/>
            <w:gridSpan w:val="5"/>
            <w:tcBorders>
              <w:top w:val="nil"/>
              <w:left w:val="single" w:sz="4" w:space="0" w:color="000000"/>
              <w:bottom w:val="single" w:sz="4" w:space="0" w:color="000000"/>
              <w:right w:val="single" w:sz="4" w:space="0" w:color="000000"/>
            </w:tcBorders>
            <w:shd w:val="clear" w:color="auto" w:fill="F2F2F2"/>
            <w:vAlign w:val="center"/>
            <w:hideMark/>
          </w:tcPr>
          <w:p w:rsidR="0012208D" w:rsidRDefault="0012208D">
            <w:pPr>
              <w:tabs>
                <w:tab w:val="left" w:pos="0"/>
                <w:tab w:val="right" w:leader="dot" w:pos="9639"/>
              </w:tabs>
              <w:autoSpaceDE w:val="0"/>
              <w:snapToGrid w:val="0"/>
              <w:ind w:right="-1"/>
              <w:jc w:val="center"/>
              <w:rPr>
                <w:b/>
                <w:bCs/>
                <w:sz w:val="28"/>
                <w:szCs w:val="28"/>
              </w:rPr>
            </w:pPr>
            <w:r>
              <w:rPr>
                <w:b/>
                <w:bCs/>
                <w:sz w:val="28"/>
                <w:szCs w:val="28"/>
              </w:rPr>
              <w:t>2. Население</w:t>
            </w:r>
          </w:p>
        </w:tc>
      </w:tr>
      <w:tr w:rsidR="0012208D" w:rsidTr="0012208D">
        <w:trPr>
          <w:cantSplit/>
          <w:trHeight w:val="510"/>
          <w:jc w:val="center"/>
        </w:trPr>
        <w:tc>
          <w:tcPr>
            <w:tcW w:w="405" w:type="dxa"/>
            <w:vMerge w:val="restart"/>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2.1</w:t>
            </w:r>
          </w:p>
        </w:tc>
        <w:tc>
          <w:tcPr>
            <w:tcW w:w="4868" w:type="dxa"/>
            <w:tcBorders>
              <w:top w:val="nil"/>
              <w:left w:val="single" w:sz="4" w:space="0" w:color="000000"/>
              <w:bottom w:val="single" w:sz="4" w:space="0" w:color="000000"/>
              <w:right w:val="nil"/>
            </w:tcBorders>
            <w:vAlign w:val="center"/>
            <w:hideMark/>
          </w:tcPr>
          <w:p w:rsidR="0012208D" w:rsidRDefault="0012208D">
            <w:pPr>
              <w:tabs>
                <w:tab w:val="right" w:leader="dot" w:pos="9639"/>
              </w:tabs>
              <w:autoSpaceDE w:val="0"/>
              <w:snapToGrid w:val="0"/>
              <w:ind w:left="162" w:right="-1"/>
              <w:rPr>
                <w:b/>
                <w:sz w:val="28"/>
                <w:szCs w:val="28"/>
              </w:rPr>
            </w:pPr>
            <w:r>
              <w:rPr>
                <w:b/>
                <w:sz w:val="28"/>
                <w:szCs w:val="28"/>
              </w:rPr>
              <w:t>Всего</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jc w:val="center"/>
              <w:rPr>
                <w:sz w:val="28"/>
                <w:szCs w:val="28"/>
              </w:rPr>
            </w:pPr>
            <w:r>
              <w:rPr>
                <w:sz w:val="28"/>
                <w:szCs w:val="28"/>
              </w:rPr>
              <w:t>чел.</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b/>
                <w:sz w:val="28"/>
                <w:szCs w:val="28"/>
              </w:rPr>
            </w:pPr>
            <w:r>
              <w:rPr>
                <w:b/>
                <w:sz w:val="28"/>
                <w:szCs w:val="28"/>
              </w:rPr>
              <w:t>4 300</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jc w:val="center"/>
              <w:rPr>
                <w:b/>
                <w:sz w:val="28"/>
                <w:szCs w:val="28"/>
              </w:rPr>
            </w:pPr>
            <w:r>
              <w:rPr>
                <w:b/>
                <w:sz w:val="28"/>
                <w:szCs w:val="28"/>
              </w:rPr>
              <w:t>5300</w:t>
            </w:r>
          </w:p>
        </w:tc>
      </w:tr>
      <w:tr w:rsidR="0012208D" w:rsidTr="0012208D">
        <w:trPr>
          <w:cantSplit/>
          <w:trHeight w:val="510"/>
          <w:jc w:val="center"/>
        </w:trPr>
        <w:tc>
          <w:tcPr>
            <w:tcW w:w="9410" w:type="dxa"/>
            <w:vMerge/>
            <w:tcBorders>
              <w:top w:val="nil"/>
              <w:left w:val="single" w:sz="4" w:space="0" w:color="000000"/>
              <w:bottom w:val="single" w:sz="4" w:space="0" w:color="000000"/>
              <w:right w:val="nil"/>
            </w:tcBorders>
            <w:vAlign w:val="center"/>
            <w:hideMark/>
          </w:tcPr>
          <w:p w:rsidR="0012208D" w:rsidRDefault="0012208D">
            <w:pPr>
              <w:rPr>
                <w:sz w:val="28"/>
                <w:szCs w:val="28"/>
              </w:rPr>
            </w:pPr>
          </w:p>
        </w:tc>
        <w:tc>
          <w:tcPr>
            <w:tcW w:w="9005" w:type="dxa"/>
            <w:gridSpan w:val="4"/>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В том числе:</w:t>
            </w:r>
          </w:p>
        </w:tc>
      </w:tr>
      <w:tr w:rsidR="0012208D" w:rsidTr="0012208D">
        <w:trPr>
          <w:cantSplit/>
          <w:trHeight w:val="510"/>
          <w:jc w:val="center"/>
        </w:trPr>
        <w:tc>
          <w:tcPr>
            <w:tcW w:w="405" w:type="dxa"/>
            <w:tcBorders>
              <w:top w:val="nil"/>
              <w:left w:val="single" w:sz="4" w:space="0" w:color="000000"/>
              <w:bottom w:val="single" w:sz="4" w:space="0" w:color="auto"/>
              <w:right w:val="nil"/>
            </w:tcBorders>
            <w:vAlign w:val="center"/>
          </w:tcPr>
          <w:p w:rsidR="0012208D" w:rsidRDefault="0012208D">
            <w:pPr>
              <w:tabs>
                <w:tab w:val="left" w:pos="0"/>
                <w:tab w:val="right" w:leader="dot" w:pos="9639"/>
              </w:tabs>
              <w:ind w:right="-1"/>
              <w:jc w:val="center"/>
              <w:rPr>
                <w:sz w:val="28"/>
                <w:szCs w:val="28"/>
              </w:rPr>
            </w:pPr>
          </w:p>
        </w:tc>
        <w:tc>
          <w:tcPr>
            <w:tcW w:w="4868" w:type="dxa"/>
            <w:tcBorders>
              <w:top w:val="nil"/>
              <w:left w:val="single" w:sz="4" w:space="0" w:color="000000"/>
              <w:bottom w:val="single" w:sz="4" w:space="0" w:color="auto"/>
              <w:right w:val="nil"/>
            </w:tcBorders>
            <w:vAlign w:val="center"/>
            <w:hideMark/>
          </w:tcPr>
          <w:p w:rsidR="0012208D" w:rsidRDefault="0012208D">
            <w:pPr>
              <w:tabs>
                <w:tab w:val="right" w:leader="dot" w:pos="9639"/>
              </w:tabs>
              <w:ind w:left="162" w:right="-1"/>
              <w:rPr>
                <w:sz w:val="28"/>
                <w:szCs w:val="28"/>
              </w:rPr>
            </w:pPr>
            <w:r>
              <w:rPr>
                <w:sz w:val="28"/>
                <w:szCs w:val="28"/>
              </w:rPr>
              <w:t>ст. Губская</w:t>
            </w:r>
          </w:p>
        </w:tc>
        <w:tc>
          <w:tcPr>
            <w:tcW w:w="1280"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jc w:val="center"/>
              <w:rPr>
                <w:sz w:val="28"/>
                <w:szCs w:val="28"/>
              </w:rPr>
            </w:pPr>
            <w:r>
              <w:rPr>
                <w:sz w:val="28"/>
                <w:szCs w:val="28"/>
              </w:rPr>
              <w:t>чел.</w:t>
            </w:r>
          </w:p>
        </w:tc>
        <w:tc>
          <w:tcPr>
            <w:tcW w:w="1492"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3075</w:t>
            </w:r>
          </w:p>
        </w:tc>
        <w:tc>
          <w:tcPr>
            <w:tcW w:w="1365" w:type="dxa"/>
            <w:tcBorders>
              <w:top w:val="nil"/>
              <w:left w:val="single" w:sz="4" w:space="0" w:color="000000"/>
              <w:bottom w:val="single" w:sz="4" w:space="0" w:color="auto"/>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3700</w:t>
            </w:r>
          </w:p>
        </w:tc>
      </w:tr>
      <w:tr w:rsidR="0012208D" w:rsidTr="0012208D">
        <w:trPr>
          <w:cantSplit/>
          <w:trHeight w:val="510"/>
          <w:jc w:val="center"/>
        </w:trPr>
        <w:tc>
          <w:tcPr>
            <w:tcW w:w="405" w:type="dxa"/>
            <w:tcBorders>
              <w:top w:val="nil"/>
              <w:left w:val="single" w:sz="4" w:space="0" w:color="000000"/>
              <w:bottom w:val="single" w:sz="4" w:space="0" w:color="auto"/>
              <w:right w:val="nil"/>
            </w:tcBorders>
            <w:vAlign w:val="center"/>
          </w:tcPr>
          <w:p w:rsidR="0012208D" w:rsidRDefault="0012208D">
            <w:pPr>
              <w:tabs>
                <w:tab w:val="left" w:pos="0"/>
                <w:tab w:val="right" w:leader="dot" w:pos="9639"/>
              </w:tabs>
              <w:ind w:right="-1"/>
              <w:jc w:val="center"/>
              <w:rPr>
                <w:sz w:val="28"/>
                <w:szCs w:val="28"/>
              </w:rPr>
            </w:pPr>
          </w:p>
        </w:tc>
        <w:tc>
          <w:tcPr>
            <w:tcW w:w="4868" w:type="dxa"/>
            <w:tcBorders>
              <w:top w:val="nil"/>
              <w:left w:val="single" w:sz="4" w:space="0" w:color="000000"/>
              <w:bottom w:val="single" w:sz="4" w:space="0" w:color="auto"/>
              <w:right w:val="nil"/>
            </w:tcBorders>
            <w:vAlign w:val="center"/>
            <w:hideMark/>
          </w:tcPr>
          <w:p w:rsidR="0012208D" w:rsidRDefault="0012208D">
            <w:pPr>
              <w:tabs>
                <w:tab w:val="right" w:leader="dot" w:pos="9639"/>
              </w:tabs>
              <w:ind w:left="162" w:right="-1"/>
              <w:rPr>
                <w:sz w:val="28"/>
                <w:szCs w:val="28"/>
              </w:rPr>
            </w:pPr>
            <w:r>
              <w:rPr>
                <w:sz w:val="28"/>
                <w:szCs w:val="28"/>
              </w:rPr>
              <w:t>Ст. Баракаевская</w:t>
            </w:r>
          </w:p>
        </w:tc>
        <w:tc>
          <w:tcPr>
            <w:tcW w:w="1280"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jc w:val="center"/>
              <w:rPr>
                <w:sz w:val="28"/>
                <w:szCs w:val="28"/>
              </w:rPr>
            </w:pPr>
            <w:r>
              <w:rPr>
                <w:sz w:val="28"/>
                <w:szCs w:val="28"/>
              </w:rPr>
              <w:t>чел.</w:t>
            </w:r>
          </w:p>
        </w:tc>
        <w:tc>
          <w:tcPr>
            <w:tcW w:w="1492"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785</w:t>
            </w:r>
          </w:p>
        </w:tc>
        <w:tc>
          <w:tcPr>
            <w:tcW w:w="1365" w:type="dxa"/>
            <w:tcBorders>
              <w:top w:val="nil"/>
              <w:left w:val="single" w:sz="4" w:space="0" w:color="000000"/>
              <w:bottom w:val="single" w:sz="4" w:space="0" w:color="auto"/>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900</w:t>
            </w:r>
          </w:p>
        </w:tc>
      </w:tr>
      <w:tr w:rsidR="0012208D" w:rsidTr="0012208D">
        <w:trPr>
          <w:cantSplit/>
          <w:trHeight w:val="510"/>
          <w:jc w:val="center"/>
        </w:trPr>
        <w:tc>
          <w:tcPr>
            <w:tcW w:w="405" w:type="dxa"/>
            <w:tcBorders>
              <w:top w:val="single" w:sz="4" w:space="0" w:color="auto"/>
              <w:left w:val="single" w:sz="4" w:space="0" w:color="auto"/>
              <w:bottom w:val="single" w:sz="4" w:space="0" w:color="auto"/>
              <w:right w:val="single" w:sz="4" w:space="0" w:color="auto"/>
            </w:tcBorders>
            <w:vAlign w:val="center"/>
          </w:tcPr>
          <w:p w:rsidR="0012208D" w:rsidRDefault="0012208D">
            <w:pPr>
              <w:tabs>
                <w:tab w:val="left" w:pos="0"/>
                <w:tab w:val="right" w:leader="dot" w:pos="9639"/>
              </w:tabs>
              <w:ind w:right="-1"/>
              <w:jc w:val="cente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right" w:leader="dot" w:pos="9639"/>
              </w:tabs>
              <w:ind w:left="162" w:right="-1"/>
              <w:rPr>
                <w:sz w:val="28"/>
                <w:szCs w:val="28"/>
              </w:rPr>
            </w:pPr>
            <w:r>
              <w:rPr>
                <w:sz w:val="28"/>
                <w:szCs w:val="28"/>
              </w:rPr>
              <w:t>Ст Хамкетинская</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jc w:val="center"/>
              <w:rPr>
                <w:sz w:val="28"/>
                <w:szCs w:val="28"/>
              </w:rPr>
            </w:pPr>
            <w:r>
              <w:rPr>
                <w:sz w:val="28"/>
                <w:szCs w:val="28"/>
              </w:rPr>
              <w:t>чел.</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490</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700</w:t>
            </w:r>
          </w:p>
        </w:tc>
      </w:tr>
      <w:tr w:rsidR="0012208D" w:rsidTr="0012208D">
        <w:trPr>
          <w:cantSplit/>
          <w:trHeight w:val="454"/>
          <w:jc w:val="center"/>
        </w:trPr>
        <w:tc>
          <w:tcPr>
            <w:tcW w:w="405" w:type="dxa"/>
            <w:tcBorders>
              <w:top w:val="single" w:sz="4" w:space="0" w:color="auto"/>
              <w:left w:val="single" w:sz="4" w:space="0" w:color="000000"/>
              <w:bottom w:val="single" w:sz="4" w:space="0" w:color="000000"/>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2.2</w:t>
            </w:r>
          </w:p>
        </w:tc>
        <w:tc>
          <w:tcPr>
            <w:tcW w:w="9005" w:type="dxa"/>
            <w:gridSpan w:val="4"/>
            <w:tcBorders>
              <w:top w:val="single" w:sz="4" w:space="0" w:color="auto"/>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 w:val="left" w:pos="9720"/>
              </w:tabs>
              <w:snapToGrid w:val="0"/>
              <w:ind w:right="-1"/>
              <w:rPr>
                <w:sz w:val="28"/>
                <w:szCs w:val="28"/>
              </w:rPr>
            </w:pPr>
            <w:r>
              <w:rPr>
                <w:sz w:val="28"/>
                <w:szCs w:val="28"/>
              </w:rPr>
              <w:t>Возрастная структура населения</w:t>
            </w:r>
          </w:p>
        </w:tc>
      </w:tr>
      <w:tr w:rsidR="0012208D" w:rsidTr="0012208D">
        <w:trPr>
          <w:cantSplit/>
          <w:trHeight w:val="454"/>
          <w:jc w:val="center"/>
        </w:trPr>
        <w:tc>
          <w:tcPr>
            <w:tcW w:w="405" w:type="dxa"/>
            <w:tcBorders>
              <w:top w:val="nil"/>
              <w:left w:val="single" w:sz="4" w:space="0" w:color="000000"/>
              <w:bottom w:val="single" w:sz="4" w:space="0" w:color="000000"/>
              <w:right w:val="nil"/>
            </w:tcBorders>
            <w:vAlign w:val="center"/>
          </w:tcPr>
          <w:p w:rsidR="0012208D" w:rsidRDefault="0012208D">
            <w:pPr>
              <w:tabs>
                <w:tab w:val="left" w:pos="0"/>
                <w:tab w:val="right" w:leader="dot" w:pos="9639"/>
              </w:tabs>
              <w:autoSpaceDE w:val="0"/>
              <w:snapToGrid w:val="0"/>
              <w:ind w:right="-1"/>
              <w:jc w:val="cente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right" w:leader="dot" w:pos="9639"/>
              </w:tabs>
              <w:ind w:left="162" w:right="168"/>
              <w:rPr>
                <w:sz w:val="28"/>
                <w:szCs w:val="28"/>
              </w:rPr>
            </w:pPr>
            <w:r>
              <w:rPr>
                <w:sz w:val="28"/>
                <w:szCs w:val="28"/>
              </w:rPr>
              <w:t>Население моложе трудоспособного возраста</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jc w:val="center"/>
              <w:rPr>
                <w:sz w:val="28"/>
                <w:szCs w:val="28"/>
              </w:rPr>
            </w:pPr>
            <w:r>
              <w:rPr>
                <w:sz w:val="28"/>
                <w:szCs w:val="28"/>
              </w:rPr>
              <w:t>чел./% к общей численности населения</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798/18,3</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1072/20,2</w:t>
            </w:r>
          </w:p>
        </w:tc>
      </w:tr>
      <w:tr w:rsidR="0012208D" w:rsidTr="0012208D">
        <w:trPr>
          <w:cantSplit/>
          <w:trHeight w:val="454"/>
          <w:jc w:val="center"/>
        </w:trPr>
        <w:tc>
          <w:tcPr>
            <w:tcW w:w="405" w:type="dxa"/>
            <w:tcBorders>
              <w:top w:val="nil"/>
              <w:left w:val="single" w:sz="4" w:space="0" w:color="000000"/>
              <w:bottom w:val="single" w:sz="4" w:space="0" w:color="000000"/>
              <w:right w:val="nil"/>
            </w:tcBorders>
            <w:vAlign w:val="center"/>
          </w:tcPr>
          <w:p w:rsidR="0012208D" w:rsidRDefault="0012208D">
            <w:pPr>
              <w:tabs>
                <w:tab w:val="left" w:pos="0"/>
                <w:tab w:val="right" w:leader="dot" w:pos="9639"/>
              </w:tabs>
              <w:autoSpaceDE w:val="0"/>
              <w:snapToGrid w:val="0"/>
              <w:ind w:right="-1"/>
              <w:jc w:val="cente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right" w:leader="dot" w:pos="9639"/>
              </w:tabs>
              <w:ind w:left="162" w:right="168"/>
              <w:rPr>
                <w:sz w:val="28"/>
                <w:szCs w:val="28"/>
              </w:rPr>
            </w:pPr>
            <w:r>
              <w:rPr>
                <w:sz w:val="28"/>
                <w:szCs w:val="28"/>
              </w:rPr>
              <w:t>Дети от 1 до 6 лет</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jc w:val="center"/>
              <w:rPr>
                <w:sz w:val="28"/>
                <w:szCs w:val="28"/>
              </w:rPr>
            </w:pPr>
            <w:r>
              <w:rPr>
                <w:sz w:val="28"/>
                <w:szCs w:val="28"/>
              </w:rPr>
              <w:t>–</w:t>
            </w:r>
            <w:r>
              <w:rPr>
                <w:spacing w:val="-30"/>
                <w:sz w:val="28"/>
                <w:szCs w:val="28"/>
              </w:rPr>
              <w:t>//</w:t>
            </w: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295/6,8</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396/7,5</w:t>
            </w:r>
          </w:p>
        </w:tc>
      </w:tr>
      <w:tr w:rsidR="0012208D" w:rsidTr="0012208D">
        <w:trPr>
          <w:cantSplit/>
          <w:trHeight w:hRule="exact" w:val="661"/>
          <w:jc w:val="center"/>
        </w:trPr>
        <w:tc>
          <w:tcPr>
            <w:tcW w:w="405" w:type="dxa"/>
            <w:tcBorders>
              <w:top w:val="nil"/>
              <w:left w:val="single" w:sz="4" w:space="0" w:color="000000"/>
              <w:bottom w:val="single" w:sz="4" w:space="0" w:color="000000"/>
              <w:right w:val="nil"/>
            </w:tcBorders>
            <w:vAlign w:val="center"/>
          </w:tcPr>
          <w:p w:rsidR="0012208D" w:rsidRDefault="0012208D">
            <w:pPr>
              <w:tabs>
                <w:tab w:val="left" w:pos="0"/>
                <w:tab w:val="right" w:leader="dot" w:pos="9639"/>
              </w:tabs>
              <w:autoSpaceDE w:val="0"/>
              <w:snapToGrid w:val="0"/>
              <w:ind w:right="-1"/>
              <w:jc w:val="cente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right" w:leader="dot" w:pos="9639"/>
              </w:tabs>
              <w:ind w:left="162" w:right="168"/>
              <w:rPr>
                <w:sz w:val="28"/>
                <w:szCs w:val="28"/>
              </w:rPr>
            </w:pPr>
            <w:r>
              <w:rPr>
                <w:sz w:val="28"/>
                <w:szCs w:val="28"/>
              </w:rPr>
              <w:t>Дети от 7 до 17 лет</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jc w:val="center"/>
              <w:rPr>
                <w:sz w:val="28"/>
                <w:szCs w:val="28"/>
              </w:rPr>
            </w:pPr>
            <w:r>
              <w:rPr>
                <w:sz w:val="28"/>
                <w:szCs w:val="28"/>
              </w:rPr>
              <w:t>–</w:t>
            </w:r>
            <w:r>
              <w:rPr>
                <w:spacing w:val="-30"/>
                <w:sz w:val="28"/>
                <w:szCs w:val="28"/>
              </w:rPr>
              <w:t>//</w:t>
            </w: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582/13,4</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732/13,8</w:t>
            </w:r>
          </w:p>
        </w:tc>
      </w:tr>
      <w:tr w:rsidR="0012208D" w:rsidTr="0012208D">
        <w:trPr>
          <w:cantSplit/>
          <w:trHeight w:hRule="exact" w:val="1403"/>
          <w:jc w:val="center"/>
        </w:trPr>
        <w:tc>
          <w:tcPr>
            <w:tcW w:w="405" w:type="dxa"/>
            <w:tcBorders>
              <w:top w:val="nil"/>
              <w:left w:val="single" w:sz="4" w:space="0" w:color="000000"/>
              <w:bottom w:val="single" w:sz="4" w:space="0" w:color="000000"/>
              <w:right w:val="nil"/>
            </w:tcBorders>
            <w:vAlign w:val="center"/>
          </w:tcPr>
          <w:p w:rsidR="0012208D" w:rsidRDefault="0012208D">
            <w:pPr>
              <w:tabs>
                <w:tab w:val="left" w:pos="0"/>
                <w:tab w:val="right" w:leader="dot" w:pos="9639"/>
              </w:tabs>
              <w:autoSpaceDE w:val="0"/>
              <w:snapToGrid w:val="0"/>
              <w:ind w:right="-1"/>
              <w:jc w:val="cente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right" w:leader="dot" w:pos="9639"/>
              </w:tabs>
              <w:ind w:left="162" w:right="168"/>
              <w:rPr>
                <w:sz w:val="28"/>
                <w:szCs w:val="28"/>
              </w:rPr>
            </w:pPr>
            <w:r>
              <w:rPr>
                <w:sz w:val="28"/>
                <w:szCs w:val="28"/>
              </w:rPr>
              <w:t>Население трудоспособного возраста (мужчины 16 - 59 лет, женщины 16 – 54 лет) лет)</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jc w:val="center"/>
              <w:rPr>
                <w:sz w:val="28"/>
                <w:szCs w:val="28"/>
              </w:rPr>
            </w:pPr>
            <w:r>
              <w:rPr>
                <w:sz w:val="28"/>
                <w:szCs w:val="28"/>
              </w:rPr>
              <w:t>–</w:t>
            </w:r>
            <w:r>
              <w:rPr>
                <w:spacing w:val="-30"/>
                <w:sz w:val="28"/>
                <w:szCs w:val="28"/>
              </w:rPr>
              <w:t>//</w:t>
            </w: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2483/57,1</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2931/55,3</w:t>
            </w:r>
          </w:p>
        </w:tc>
      </w:tr>
      <w:tr w:rsidR="0012208D" w:rsidTr="0012208D">
        <w:trPr>
          <w:cantSplit/>
          <w:trHeight w:hRule="exact" w:val="846"/>
          <w:jc w:val="center"/>
        </w:trPr>
        <w:tc>
          <w:tcPr>
            <w:tcW w:w="405" w:type="dxa"/>
            <w:tcBorders>
              <w:top w:val="nil"/>
              <w:left w:val="single" w:sz="4" w:space="0" w:color="000000"/>
              <w:bottom w:val="single" w:sz="4" w:space="0" w:color="000000"/>
              <w:right w:val="nil"/>
            </w:tcBorders>
            <w:vAlign w:val="center"/>
          </w:tcPr>
          <w:p w:rsidR="0012208D" w:rsidRDefault="0012208D">
            <w:pPr>
              <w:tabs>
                <w:tab w:val="left" w:pos="0"/>
                <w:tab w:val="right" w:leader="dot" w:pos="9639"/>
              </w:tabs>
              <w:autoSpaceDE w:val="0"/>
              <w:snapToGrid w:val="0"/>
              <w:ind w:right="-1"/>
              <w:jc w:val="center"/>
              <w:rPr>
                <w:sz w:val="28"/>
                <w:szCs w:val="28"/>
              </w:rPr>
            </w:pPr>
          </w:p>
        </w:tc>
        <w:tc>
          <w:tcPr>
            <w:tcW w:w="4868" w:type="dxa"/>
            <w:tcBorders>
              <w:top w:val="nil"/>
              <w:left w:val="single" w:sz="4" w:space="0" w:color="000000"/>
              <w:bottom w:val="single" w:sz="4" w:space="0" w:color="000000"/>
              <w:right w:val="nil"/>
            </w:tcBorders>
            <w:vAlign w:val="center"/>
            <w:hideMark/>
          </w:tcPr>
          <w:p w:rsidR="0012208D" w:rsidRDefault="0012208D">
            <w:pPr>
              <w:tabs>
                <w:tab w:val="right" w:leader="dot" w:pos="9639"/>
              </w:tabs>
              <w:ind w:left="162" w:right="168"/>
              <w:rPr>
                <w:sz w:val="28"/>
                <w:szCs w:val="28"/>
              </w:rPr>
            </w:pPr>
            <w:r>
              <w:rPr>
                <w:sz w:val="28"/>
                <w:szCs w:val="28"/>
              </w:rPr>
              <w:t>Население старше трудоспособного возраста</w:t>
            </w:r>
          </w:p>
        </w:tc>
        <w:tc>
          <w:tcPr>
            <w:tcW w:w="1280"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s>
              <w:jc w:val="center"/>
              <w:rPr>
                <w:sz w:val="28"/>
                <w:szCs w:val="28"/>
              </w:rPr>
            </w:pPr>
            <w:r>
              <w:rPr>
                <w:sz w:val="28"/>
                <w:szCs w:val="28"/>
              </w:rPr>
              <w:t>–</w:t>
            </w:r>
            <w:r>
              <w:rPr>
                <w:spacing w:val="-30"/>
                <w:sz w:val="28"/>
                <w:szCs w:val="28"/>
              </w:rPr>
              <w:t>//</w:t>
            </w:r>
            <w:r>
              <w:rPr>
                <w:sz w:val="28"/>
                <w:szCs w:val="28"/>
              </w:rPr>
              <w:t>–</w:t>
            </w:r>
          </w:p>
        </w:tc>
        <w:tc>
          <w:tcPr>
            <w:tcW w:w="1492" w:type="dxa"/>
            <w:tcBorders>
              <w:top w:val="nil"/>
              <w:left w:val="single" w:sz="4" w:space="0" w:color="000000"/>
              <w:bottom w:val="single" w:sz="4" w:space="0" w:color="000000"/>
              <w:right w:val="nil"/>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1070/24,6</w:t>
            </w:r>
          </w:p>
        </w:tc>
        <w:tc>
          <w:tcPr>
            <w:tcW w:w="1365" w:type="dxa"/>
            <w:tcBorders>
              <w:top w:val="nil"/>
              <w:left w:val="single" w:sz="4" w:space="0" w:color="000000"/>
              <w:bottom w:val="single" w:sz="4" w:space="0" w:color="000000"/>
              <w:right w:val="single" w:sz="4" w:space="0" w:color="000000"/>
            </w:tcBorders>
            <w:vAlign w:val="center"/>
            <w:hideMark/>
          </w:tcPr>
          <w:p w:rsidR="0012208D" w:rsidRDefault="0012208D">
            <w:pPr>
              <w:tabs>
                <w:tab w:val="left" w:pos="0"/>
                <w:tab w:val="right" w:leader="dot" w:pos="9639"/>
                <w:tab w:val="left" w:pos="9720"/>
              </w:tabs>
              <w:snapToGrid w:val="0"/>
              <w:ind w:right="-1"/>
              <w:jc w:val="center"/>
              <w:rPr>
                <w:sz w:val="28"/>
                <w:szCs w:val="28"/>
              </w:rPr>
            </w:pPr>
            <w:r>
              <w:rPr>
                <w:sz w:val="28"/>
                <w:szCs w:val="28"/>
              </w:rPr>
              <w:t>1297/24,5</w:t>
            </w:r>
          </w:p>
        </w:tc>
      </w:tr>
      <w:tr w:rsidR="0012208D" w:rsidTr="0012208D">
        <w:trPr>
          <w:cantSplit/>
          <w:trHeight w:hRule="exact" w:val="986"/>
          <w:jc w:val="center"/>
        </w:trPr>
        <w:tc>
          <w:tcPr>
            <w:tcW w:w="405" w:type="dxa"/>
            <w:tcBorders>
              <w:top w:val="single" w:sz="8" w:space="0" w:color="000000"/>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2.3</w:t>
            </w:r>
          </w:p>
        </w:tc>
        <w:tc>
          <w:tcPr>
            <w:tcW w:w="4868" w:type="dxa"/>
            <w:tcBorders>
              <w:top w:val="single" w:sz="8" w:space="0" w:color="000000"/>
              <w:left w:val="single" w:sz="4" w:space="0" w:color="000000"/>
              <w:bottom w:val="single" w:sz="4" w:space="0" w:color="auto"/>
              <w:right w:val="nil"/>
            </w:tcBorders>
            <w:vAlign w:val="center"/>
            <w:hideMark/>
          </w:tcPr>
          <w:p w:rsidR="0012208D" w:rsidRDefault="0012208D">
            <w:pPr>
              <w:tabs>
                <w:tab w:val="right" w:leader="dot" w:pos="9639"/>
              </w:tabs>
              <w:autoSpaceDE w:val="0"/>
              <w:snapToGrid w:val="0"/>
              <w:ind w:left="162" w:right="168"/>
              <w:rPr>
                <w:sz w:val="28"/>
                <w:szCs w:val="28"/>
              </w:rPr>
            </w:pPr>
            <w:r>
              <w:rPr>
                <w:sz w:val="28"/>
                <w:szCs w:val="28"/>
              </w:rPr>
              <w:t>Плотность жилой застройки</w:t>
            </w:r>
          </w:p>
        </w:tc>
        <w:tc>
          <w:tcPr>
            <w:tcW w:w="1280"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jc w:val="center"/>
              <w:rPr>
                <w:sz w:val="28"/>
                <w:szCs w:val="28"/>
              </w:rPr>
            </w:pPr>
            <w:r>
              <w:rPr>
                <w:sz w:val="28"/>
                <w:szCs w:val="28"/>
              </w:rPr>
              <w:t>чел./га</w:t>
            </w:r>
          </w:p>
        </w:tc>
        <w:tc>
          <w:tcPr>
            <w:tcW w:w="1492" w:type="dxa"/>
            <w:tcBorders>
              <w:top w:val="nil"/>
              <w:left w:val="single" w:sz="4" w:space="0" w:color="000000"/>
              <w:bottom w:val="single" w:sz="4" w:space="0" w:color="auto"/>
              <w:right w:val="nil"/>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4,4</w:t>
            </w:r>
          </w:p>
        </w:tc>
        <w:tc>
          <w:tcPr>
            <w:tcW w:w="1365" w:type="dxa"/>
            <w:tcBorders>
              <w:top w:val="nil"/>
              <w:left w:val="single" w:sz="4" w:space="0" w:color="000000"/>
              <w:bottom w:val="single" w:sz="4" w:space="0" w:color="auto"/>
              <w:right w:val="single" w:sz="4" w:space="0" w:color="000000"/>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4,7</w:t>
            </w:r>
          </w:p>
        </w:tc>
      </w:tr>
      <w:tr w:rsidR="0012208D" w:rsidTr="0012208D">
        <w:trPr>
          <w:cantSplit/>
          <w:trHeight w:val="664"/>
          <w:jc w:val="center"/>
        </w:trPr>
        <w:tc>
          <w:tcPr>
            <w:tcW w:w="94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12208D" w:rsidRDefault="0012208D">
            <w:pPr>
              <w:tabs>
                <w:tab w:val="left" w:pos="0"/>
                <w:tab w:val="right" w:leader="dot" w:pos="9639"/>
              </w:tabs>
              <w:autoSpaceDE w:val="0"/>
              <w:snapToGrid w:val="0"/>
              <w:ind w:right="-1"/>
              <w:jc w:val="center"/>
              <w:rPr>
                <w:sz w:val="24"/>
                <w:szCs w:val="24"/>
              </w:rPr>
            </w:pPr>
            <w:r>
              <w:rPr>
                <w:b/>
                <w:bCs/>
                <w:sz w:val="28"/>
                <w:szCs w:val="28"/>
              </w:rPr>
              <w:t>3. Инженерная инфраструктура</w:t>
            </w:r>
          </w:p>
        </w:tc>
      </w:tr>
      <w:tr w:rsidR="0012208D" w:rsidTr="0012208D">
        <w:trPr>
          <w:cantSplit/>
          <w:trHeight w:hRule="exact" w:val="561"/>
          <w:jc w:val="center"/>
        </w:trPr>
        <w:tc>
          <w:tcPr>
            <w:tcW w:w="40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3.1</w:t>
            </w:r>
          </w:p>
        </w:tc>
        <w:tc>
          <w:tcPr>
            <w:tcW w:w="9005" w:type="dxa"/>
            <w:gridSpan w:val="4"/>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8"/>
                <w:szCs w:val="28"/>
              </w:rPr>
              <w:t>Водоснабжение</w:t>
            </w:r>
          </w:p>
        </w:tc>
      </w:tr>
      <w:tr w:rsidR="0012208D" w:rsidTr="0012208D">
        <w:trPr>
          <w:cantSplit/>
          <w:trHeight w:hRule="exact" w:val="555"/>
          <w:jc w:val="center"/>
        </w:trPr>
        <w:tc>
          <w:tcPr>
            <w:tcW w:w="405" w:type="dxa"/>
            <w:tcBorders>
              <w:top w:val="single" w:sz="4" w:space="0" w:color="auto"/>
              <w:left w:val="single" w:sz="4" w:space="0" w:color="auto"/>
              <w:bottom w:val="single" w:sz="4" w:space="0" w:color="auto"/>
              <w:right w:val="single" w:sz="4" w:space="0" w:color="auto"/>
            </w:tcBorders>
            <w:vAlign w:val="center"/>
          </w:tcPr>
          <w:p w:rsidR="0012208D" w:rsidRDefault="0012208D">
            <w:pPr>
              <w:tabs>
                <w:tab w:val="left" w:pos="0"/>
                <w:tab w:val="right" w:leader="dot" w:pos="9639"/>
              </w:tabs>
              <w:ind w:right="-1"/>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Водопотребление - всего</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jc w:val="center"/>
              <w:rPr>
                <w:sz w:val="24"/>
                <w:szCs w:val="24"/>
              </w:rPr>
            </w:pPr>
            <w:r>
              <w:rPr>
                <w:sz w:val="24"/>
                <w:szCs w:val="24"/>
              </w:rPr>
              <w:t>м</w:t>
            </w:r>
            <w:r>
              <w:rPr>
                <w:sz w:val="24"/>
                <w:szCs w:val="24"/>
                <w:vertAlign w:val="superscript"/>
              </w:rPr>
              <w:t>3</w:t>
            </w:r>
            <w:r>
              <w:rPr>
                <w:sz w:val="24"/>
                <w:szCs w:val="24"/>
              </w:rPr>
              <w:t>/сут</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highlight w:val="yellow"/>
              </w:rPr>
            </w:pPr>
            <w:r>
              <w:rPr>
                <w:sz w:val="24"/>
                <w:szCs w:val="24"/>
              </w:rPr>
              <w:t>н/д</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highlight w:val="yellow"/>
              </w:rPr>
            </w:pPr>
            <w:r>
              <w:rPr>
                <w:bCs/>
                <w:sz w:val="28"/>
              </w:rPr>
              <w:t>1546</w:t>
            </w:r>
          </w:p>
        </w:tc>
      </w:tr>
      <w:tr w:rsidR="0012208D" w:rsidTr="0012208D">
        <w:trPr>
          <w:cantSplit/>
          <w:trHeight w:hRule="exact" w:val="563"/>
          <w:jc w:val="center"/>
        </w:trPr>
        <w:tc>
          <w:tcPr>
            <w:tcW w:w="40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3.2</w:t>
            </w:r>
          </w:p>
        </w:tc>
        <w:tc>
          <w:tcPr>
            <w:tcW w:w="9005" w:type="dxa"/>
            <w:gridSpan w:val="4"/>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8"/>
                <w:szCs w:val="28"/>
              </w:rPr>
              <w:t>Канализация</w:t>
            </w:r>
          </w:p>
        </w:tc>
      </w:tr>
      <w:tr w:rsidR="0012208D" w:rsidTr="0012208D">
        <w:trPr>
          <w:cantSplit/>
          <w:trHeight w:hRule="exact" w:val="713"/>
          <w:jc w:val="center"/>
        </w:trPr>
        <w:tc>
          <w:tcPr>
            <w:tcW w:w="405" w:type="dxa"/>
            <w:tcBorders>
              <w:top w:val="single" w:sz="4" w:space="0" w:color="auto"/>
              <w:left w:val="single" w:sz="4" w:space="0" w:color="auto"/>
              <w:bottom w:val="single" w:sz="4" w:space="0" w:color="auto"/>
              <w:right w:val="single" w:sz="4" w:space="0" w:color="auto"/>
            </w:tcBorders>
            <w:vAlign w:val="center"/>
          </w:tcPr>
          <w:p w:rsidR="0012208D" w:rsidRDefault="0012208D">
            <w:pPr>
              <w:tabs>
                <w:tab w:val="left" w:pos="0"/>
                <w:tab w:val="right" w:leader="dot" w:pos="9639"/>
              </w:tabs>
              <w:autoSpaceDE w:val="0"/>
              <w:snapToGrid w:val="0"/>
              <w:ind w:right="-1"/>
              <w:rPr>
                <w:bCs/>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Объемы сброса сточных вод в поверхностные водоемы</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jc w:val="center"/>
              <w:rPr>
                <w:sz w:val="24"/>
                <w:szCs w:val="24"/>
              </w:rPr>
            </w:pPr>
            <w:r>
              <w:rPr>
                <w:sz w:val="24"/>
                <w:szCs w:val="24"/>
              </w:rPr>
              <w:t>м</w:t>
            </w:r>
            <w:r>
              <w:rPr>
                <w:sz w:val="24"/>
                <w:szCs w:val="24"/>
                <w:vertAlign w:val="superscript"/>
              </w:rPr>
              <w:t>3</w:t>
            </w:r>
            <w:r>
              <w:rPr>
                <w:sz w:val="24"/>
                <w:szCs w:val="24"/>
              </w:rPr>
              <w:t>/сут</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1151</w:t>
            </w:r>
          </w:p>
        </w:tc>
      </w:tr>
      <w:tr w:rsidR="0012208D" w:rsidTr="0012208D">
        <w:trPr>
          <w:cantSplit/>
          <w:trHeight w:hRule="exact" w:val="565"/>
          <w:jc w:val="center"/>
        </w:trPr>
        <w:tc>
          <w:tcPr>
            <w:tcW w:w="40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bCs/>
                <w:sz w:val="28"/>
                <w:szCs w:val="28"/>
              </w:rPr>
            </w:pPr>
            <w:r>
              <w:rPr>
                <w:bCs/>
                <w:sz w:val="28"/>
                <w:szCs w:val="28"/>
              </w:rPr>
              <w:t>3.3</w:t>
            </w:r>
          </w:p>
        </w:tc>
        <w:tc>
          <w:tcPr>
            <w:tcW w:w="9005" w:type="dxa"/>
            <w:gridSpan w:val="4"/>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8"/>
                <w:szCs w:val="28"/>
              </w:rPr>
              <w:t>Электроснабжение</w:t>
            </w:r>
          </w:p>
        </w:tc>
      </w:tr>
      <w:tr w:rsidR="0012208D" w:rsidTr="0012208D">
        <w:trPr>
          <w:cantSplit/>
          <w:trHeight w:hRule="exact" w:val="559"/>
          <w:jc w:val="center"/>
        </w:trPr>
        <w:tc>
          <w:tcPr>
            <w:tcW w:w="405" w:type="dxa"/>
            <w:tcBorders>
              <w:top w:val="single" w:sz="4" w:space="0" w:color="auto"/>
              <w:left w:val="single" w:sz="4" w:space="0" w:color="auto"/>
              <w:bottom w:val="single" w:sz="4" w:space="0" w:color="auto"/>
              <w:right w:val="single" w:sz="4" w:space="0" w:color="auto"/>
            </w:tcBorders>
            <w:vAlign w:val="center"/>
          </w:tcPr>
          <w:p w:rsidR="0012208D" w:rsidRDefault="0012208D">
            <w:pPr>
              <w:tabs>
                <w:tab w:val="left" w:pos="0"/>
                <w:tab w:val="right" w:leader="dot" w:pos="9639"/>
              </w:tabs>
              <w:autoSpaceDE w:val="0"/>
              <w:snapToGrid w:val="0"/>
              <w:ind w:right="-1"/>
              <w:rPr>
                <w:bCs/>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потребная мощность</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jc w:val="center"/>
              <w:rPr>
                <w:sz w:val="24"/>
                <w:szCs w:val="24"/>
              </w:rPr>
            </w:pPr>
            <w:r>
              <w:rPr>
                <w:sz w:val="24"/>
                <w:szCs w:val="24"/>
              </w:rPr>
              <w:t>кВт·ч</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555,82</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970</w:t>
            </w:r>
          </w:p>
        </w:tc>
      </w:tr>
      <w:tr w:rsidR="0012208D" w:rsidTr="0012208D">
        <w:trPr>
          <w:cantSplit/>
          <w:trHeight w:hRule="exact" w:val="567"/>
          <w:jc w:val="center"/>
        </w:trPr>
        <w:tc>
          <w:tcPr>
            <w:tcW w:w="405" w:type="dxa"/>
            <w:tcBorders>
              <w:top w:val="single" w:sz="4" w:space="0" w:color="auto"/>
              <w:left w:val="single" w:sz="4" w:space="0" w:color="auto"/>
              <w:bottom w:val="single" w:sz="4" w:space="0" w:color="auto"/>
              <w:right w:val="single" w:sz="4" w:space="0" w:color="auto"/>
            </w:tcBorders>
            <w:vAlign w:val="center"/>
          </w:tcPr>
          <w:p w:rsidR="0012208D" w:rsidRDefault="0012208D">
            <w:pPr>
              <w:tabs>
                <w:tab w:val="left" w:pos="0"/>
                <w:tab w:val="right" w:leader="dot" w:pos="9639"/>
              </w:tabs>
              <w:autoSpaceDE w:val="0"/>
              <w:snapToGrid w:val="0"/>
              <w:ind w:right="-1"/>
              <w:rPr>
                <w:bCs/>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годовой расход</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jc w:val="center"/>
              <w:rPr>
                <w:sz w:val="24"/>
                <w:szCs w:val="24"/>
              </w:rPr>
            </w:pPr>
            <w:r>
              <w:rPr>
                <w:sz w:val="24"/>
                <w:szCs w:val="24"/>
              </w:rPr>
              <w:t>млн. кВт·ч/год</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4,896</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6,980</w:t>
            </w:r>
          </w:p>
        </w:tc>
      </w:tr>
      <w:tr w:rsidR="0012208D" w:rsidTr="0012208D">
        <w:trPr>
          <w:cantSplit/>
          <w:trHeight w:hRule="exact" w:val="574"/>
          <w:jc w:val="center"/>
        </w:trPr>
        <w:tc>
          <w:tcPr>
            <w:tcW w:w="40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8"/>
                <w:szCs w:val="28"/>
              </w:rPr>
            </w:pPr>
            <w:r>
              <w:rPr>
                <w:sz w:val="28"/>
                <w:szCs w:val="28"/>
              </w:rPr>
              <w:t>3.4</w:t>
            </w:r>
          </w:p>
        </w:tc>
        <w:tc>
          <w:tcPr>
            <w:tcW w:w="9005" w:type="dxa"/>
            <w:gridSpan w:val="4"/>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highlight w:val="yellow"/>
              </w:rPr>
            </w:pPr>
            <w:r>
              <w:rPr>
                <w:sz w:val="28"/>
                <w:szCs w:val="28"/>
              </w:rPr>
              <w:t>Газоснабжение</w:t>
            </w:r>
          </w:p>
        </w:tc>
      </w:tr>
      <w:tr w:rsidR="0012208D" w:rsidTr="0012208D">
        <w:trPr>
          <w:cantSplit/>
          <w:trHeight w:hRule="exact" w:val="569"/>
          <w:jc w:val="center"/>
        </w:trPr>
        <w:tc>
          <w:tcPr>
            <w:tcW w:w="405" w:type="dxa"/>
            <w:tcBorders>
              <w:top w:val="single" w:sz="4" w:space="0" w:color="auto"/>
              <w:left w:val="single" w:sz="4" w:space="0" w:color="auto"/>
              <w:bottom w:val="single" w:sz="4" w:space="0" w:color="auto"/>
              <w:right w:val="single" w:sz="4" w:space="0" w:color="auto"/>
            </w:tcBorders>
            <w:vAlign w:val="center"/>
          </w:tcPr>
          <w:p w:rsidR="0012208D" w:rsidRDefault="0012208D">
            <w:pPr>
              <w:tabs>
                <w:tab w:val="left" w:pos="0"/>
                <w:tab w:val="right" w:leader="dot" w:pos="9639"/>
              </w:tabs>
              <w:autoSpaceDE w:val="0"/>
              <w:snapToGrid w:val="0"/>
              <w:ind w:right="-1"/>
              <w:jc w:val="cente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Годовой расход газа</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jc w:val="center"/>
              <w:rPr>
                <w:sz w:val="24"/>
                <w:szCs w:val="24"/>
              </w:rPr>
            </w:pPr>
            <w:r>
              <w:rPr>
                <w:sz w:val="24"/>
                <w:szCs w:val="24"/>
              </w:rPr>
              <w:t>тыс. м</w:t>
            </w:r>
            <w:r>
              <w:rPr>
                <w:sz w:val="24"/>
                <w:szCs w:val="24"/>
                <w:vertAlign w:val="superscript"/>
              </w:rPr>
              <w:t>3</w:t>
            </w:r>
            <w:r>
              <w:rPr>
                <w:sz w:val="24"/>
                <w:szCs w:val="24"/>
              </w:rPr>
              <w:t>/год</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8879</w:t>
            </w:r>
          </w:p>
        </w:tc>
      </w:tr>
      <w:tr w:rsidR="0012208D" w:rsidTr="0012208D">
        <w:trPr>
          <w:cantSplit/>
          <w:trHeight w:hRule="exact" w:val="569"/>
          <w:jc w:val="center"/>
        </w:trPr>
        <w:tc>
          <w:tcPr>
            <w:tcW w:w="405" w:type="dxa"/>
            <w:tcBorders>
              <w:top w:val="single" w:sz="4" w:space="0" w:color="auto"/>
              <w:left w:val="single" w:sz="4" w:space="0" w:color="auto"/>
              <w:bottom w:val="single" w:sz="4" w:space="0" w:color="auto"/>
              <w:right w:val="single" w:sz="4" w:space="0" w:color="auto"/>
            </w:tcBorders>
            <w:vAlign w:val="center"/>
          </w:tcPr>
          <w:p w:rsidR="0012208D" w:rsidRDefault="0012208D">
            <w:pPr>
              <w:tabs>
                <w:tab w:val="left" w:pos="0"/>
                <w:tab w:val="right" w:leader="dot" w:pos="9639"/>
              </w:tabs>
              <w:autoSpaceDE w:val="0"/>
              <w:snapToGrid w:val="0"/>
              <w:ind w:right="-1"/>
              <w:jc w:val="cente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rPr>
                <w:sz w:val="28"/>
                <w:szCs w:val="28"/>
              </w:rPr>
            </w:pPr>
            <w:r>
              <w:rPr>
                <w:sz w:val="28"/>
                <w:szCs w:val="28"/>
              </w:rPr>
              <w:t>Часовой расход газа</w:t>
            </w:r>
          </w:p>
        </w:tc>
        <w:tc>
          <w:tcPr>
            <w:tcW w:w="1280"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м</w:t>
            </w:r>
            <w:r>
              <w:rPr>
                <w:sz w:val="24"/>
                <w:szCs w:val="24"/>
                <w:vertAlign w:val="superscript"/>
              </w:rPr>
              <w:t>3</w:t>
            </w:r>
            <w:r>
              <w:rPr>
                <w:sz w:val="24"/>
                <w:szCs w:val="24"/>
              </w:rPr>
              <w:t>/час</w:t>
            </w:r>
          </w:p>
        </w:tc>
        <w:tc>
          <w:tcPr>
            <w:tcW w:w="1492"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08D" w:rsidRDefault="0012208D">
            <w:pPr>
              <w:tabs>
                <w:tab w:val="left" w:pos="0"/>
                <w:tab w:val="right" w:leader="dot" w:pos="9639"/>
              </w:tabs>
              <w:autoSpaceDE w:val="0"/>
              <w:snapToGrid w:val="0"/>
              <w:ind w:right="-1"/>
              <w:jc w:val="center"/>
              <w:rPr>
                <w:sz w:val="24"/>
                <w:szCs w:val="24"/>
              </w:rPr>
            </w:pPr>
            <w:r>
              <w:rPr>
                <w:sz w:val="24"/>
                <w:szCs w:val="24"/>
              </w:rPr>
              <w:t>4932</w:t>
            </w:r>
          </w:p>
        </w:tc>
      </w:tr>
    </w:tbl>
    <w:p w:rsidR="0012208D" w:rsidRDefault="0012208D" w:rsidP="0012208D">
      <w:pPr>
        <w:pStyle w:val="aff0"/>
        <w:tabs>
          <w:tab w:val="left" w:pos="720"/>
        </w:tabs>
        <w:spacing w:line="360" w:lineRule="auto"/>
        <w:rPr>
          <w:bCs w:val="0"/>
          <w:szCs w:val="28"/>
          <w:lang w:eastAsia="ar-SA"/>
        </w:rPr>
      </w:pPr>
    </w:p>
    <w:p w:rsidR="0012208D" w:rsidRDefault="0012208D" w:rsidP="0012208D">
      <w:pPr>
        <w:pStyle w:val="aff0"/>
        <w:tabs>
          <w:tab w:val="left" w:pos="720"/>
        </w:tabs>
        <w:spacing w:line="360" w:lineRule="auto"/>
        <w:rPr>
          <w:bCs w:val="0"/>
          <w:szCs w:val="28"/>
          <w:lang w:eastAsia="ar-SA"/>
        </w:rPr>
      </w:pPr>
    </w:p>
    <w:p w:rsidR="0081506E" w:rsidRDefault="0081506E"/>
    <w:sectPr w:rsidR="0081506E" w:rsidSect="0081506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08D" w:rsidRDefault="0012208D" w:rsidP="0012208D">
      <w:r>
        <w:separator/>
      </w:r>
    </w:p>
  </w:endnote>
  <w:endnote w:type="continuationSeparator" w:id="0">
    <w:p w:rsidR="0012208D" w:rsidRDefault="0012208D" w:rsidP="001220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08D" w:rsidRDefault="0012208D" w:rsidP="0012208D">
      <w:r>
        <w:separator/>
      </w:r>
    </w:p>
  </w:footnote>
  <w:footnote w:type="continuationSeparator" w:id="0">
    <w:p w:rsidR="0012208D" w:rsidRDefault="0012208D" w:rsidP="0012208D">
      <w:r>
        <w:continuationSeparator/>
      </w:r>
    </w:p>
  </w:footnote>
  <w:footnote w:id="1">
    <w:p w:rsidR="0012208D" w:rsidRDefault="0012208D" w:rsidP="0012208D">
      <w:pPr>
        <w:pStyle w:val="ac"/>
        <w:tabs>
          <w:tab w:val="right" w:leader="dot" w:pos="284"/>
          <w:tab w:val="num" w:pos="720"/>
          <w:tab w:val="right" w:leader="dot" w:pos="9639"/>
        </w:tabs>
        <w:jc w:val="both"/>
        <w:rPr>
          <w:sz w:val="16"/>
        </w:rPr>
      </w:pPr>
      <w:r>
        <w:rPr>
          <w:rStyle w:val="affff"/>
          <w:sz w:val="16"/>
        </w:rPr>
        <w:footnoteRef/>
      </w:r>
      <w:r>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12208D" w:rsidRDefault="0012208D" w:rsidP="0012208D">
      <w:pPr>
        <w:pStyle w:val="ac"/>
        <w:tabs>
          <w:tab w:val="right" w:leader="dot" w:pos="284"/>
          <w:tab w:val="num" w:pos="720"/>
          <w:tab w:val="right" w:leader="dot" w:pos="9639"/>
        </w:tabs>
        <w:jc w:val="both"/>
        <w:rPr>
          <w:sz w:val="16"/>
        </w:rPr>
      </w:pPr>
      <w:r>
        <w:rPr>
          <w:rStyle w:val="affff"/>
          <w:sz w:val="16"/>
        </w:rPr>
        <w:footnoteRef/>
      </w:r>
      <w:r>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492"/>
        </w:tabs>
        <w:ind w:left="149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058C2624"/>
    <w:lvl w:ilvl="0">
      <w:numFmt w:val="bullet"/>
      <w:lvlText w:val="*"/>
      <w:lvlJc w:val="left"/>
      <w:pPr>
        <w:ind w:left="0" w:firstLine="0"/>
      </w:pPr>
    </w:lvl>
  </w:abstractNum>
  <w:abstractNum w:abstractNumId="1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4">
    <w:nsid w:val="00AA2E1F"/>
    <w:multiLevelType w:val="hybridMultilevel"/>
    <w:tmpl w:val="37C6EE1C"/>
    <w:lvl w:ilvl="0" w:tplc="7A2C5052">
      <w:start w:val="1"/>
      <w:numFmt w:val="bullet"/>
      <w:lvlText w:val="−"/>
      <w:lvlJc w:val="left"/>
      <w:pPr>
        <w:ind w:left="1428"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4D62D41"/>
    <w:multiLevelType w:val="hybridMultilevel"/>
    <w:tmpl w:val="408CA58A"/>
    <w:lvl w:ilvl="0" w:tplc="7A2C5052">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6187D42"/>
    <w:multiLevelType w:val="hybridMultilevel"/>
    <w:tmpl w:val="1B0C1252"/>
    <w:lvl w:ilvl="0" w:tplc="7A2C5052">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6C31C51"/>
    <w:multiLevelType w:val="hybridMultilevel"/>
    <w:tmpl w:val="2102BCF2"/>
    <w:lvl w:ilvl="0" w:tplc="074C4F82">
      <w:start w:val="1"/>
      <w:numFmt w:val="decimal"/>
      <w:lvlText w:val="%1."/>
      <w:lvlJc w:val="left"/>
      <w:pPr>
        <w:ind w:left="142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6ED6817"/>
    <w:multiLevelType w:val="hybridMultilevel"/>
    <w:tmpl w:val="0FC2DF6E"/>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C56732E"/>
    <w:multiLevelType w:val="hybridMultilevel"/>
    <w:tmpl w:val="EC1CA01A"/>
    <w:lvl w:ilvl="0" w:tplc="37422F96">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0ED70DA9"/>
    <w:multiLevelType w:val="hybridMultilevel"/>
    <w:tmpl w:val="8132E230"/>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0106E87"/>
    <w:multiLevelType w:val="hybridMultilevel"/>
    <w:tmpl w:val="08C6F9B8"/>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0EF66BF"/>
    <w:multiLevelType w:val="hybridMultilevel"/>
    <w:tmpl w:val="01FC74EE"/>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1547E3F"/>
    <w:multiLevelType w:val="hybridMultilevel"/>
    <w:tmpl w:val="F5DCB5F6"/>
    <w:lvl w:ilvl="0" w:tplc="7A2C5052">
      <w:start w:val="1"/>
      <w:numFmt w:val="bullet"/>
      <w:lvlText w:val="−"/>
      <w:lvlJc w:val="left"/>
      <w:pPr>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1C202A8"/>
    <w:multiLevelType w:val="hybridMultilevel"/>
    <w:tmpl w:val="1A3839D8"/>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21B550C"/>
    <w:multiLevelType w:val="singleLevel"/>
    <w:tmpl w:val="EDC655AC"/>
    <w:lvl w:ilvl="0">
      <w:start w:val="1"/>
      <w:numFmt w:val="decimal"/>
      <w:lvlText w:val="%1"/>
      <w:legacy w:legacy="1" w:legacySpace="0" w:legacyIndent="360"/>
      <w:lvlJc w:val="left"/>
      <w:pPr>
        <w:ind w:left="720" w:hanging="360"/>
      </w:pPr>
    </w:lvl>
  </w:abstractNum>
  <w:abstractNum w:abstractNumId="31">
    <w:nsid w:val="125A423C"/>
    <w:multiLevelType w:val="hybridMultilevel"/>
    <w:tmpl w:val="93349B7E"/>
    <w:lvl w:ilvl="0" w:tplc="7A2C5052">
      <w:start w:val="1"/>
      <w:numFmt w:val="bullet"/>
      <w:lvlText w:val="−"/>
      <w:lvlJc w:val="left"/>
      <w:pPr>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48204C8"/>
    <w:multiLevelType w:val="hybridMultilevel"/>
    <w:tmpl w:val="3300DC86"/>
    <w:lvl w:ilvl="0" w:tplc="76400BC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35">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D1563CA"/>
    <w:multiLevelType w:val="multilevel"/>
    <w:tmpl w:val="7AEC5332"/>
    <w:lvl w:ilvl="0">
      <w:start w:val="3"/>
      <w:numFmt w:val="decimal"/>
      <w:lvlText w:val="%1."/>
      <w:lvlJc w:val="left"/>
      <w:pPr>
        <w:tabs>
          <w:tab w:val="num" w:pos="360"/>
        </w:tabs>
        <w:ind w:left="360" w:hanging="360"/>
      </w:pPr>
    </w:lvl>
    <w:lvl w:ilvl="1">
      <w:start w:val="1"/>
      <w:numFmt w:val="decimal"/>
      <w:lvlText w:val="%1.6."/>
      <w:lvlJc w:val="left"/>
      <w:pPr>
        <w:tabs>
          <w:tab w:val="num" w:pos="1080"/>
        </w:tabs>
        <w:ind w:left="792" w:hanging="432"/>
      </w:pPr>
    </w:lvl>
    <w:lvl w:ilvl="2">
      <w:start w:val="1"/>
      <w:numFmt w:val="decimal"/>
      <w:lvlText w:val="%1.5.%3."/>
      <w:lvlJc w:val="left"/>
      <w:pPr>
        <w:tabs>
          <w:tab w:val="num" w:pos="1505"/>
        </w:tabs>
        <w:ind w:left="929"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7">
    <w:nsid w:val="1D847EAC"/>
    <w:multiLevelType w:val="singleLevel"/>
    <w:tmpl w:val="EDC655AC"/>
    <w:lvl w:ilvl="0">
      <w:start w:val="1"/>
      <w:numFmt w:val="decimal"/>
      <w:lvlText w:val="%1"/>
      <w:legacy w:legacy="1" w:legacySpace="0" w:legacyIndent="360"/>
      <w:lvlJc w:val="left"/>
      <w:pPr>
        <w:ind w:left="720" w:hanging="360"/>
      </w:pPr>
    </w:lvl>
  </w:abstractNum>
  <w:abstractNum w:abstractNumId="38">
    <w:nsid w:val="1F39052B"/>
    <w:multiLevelType w:val="hybridMultilevel"/>
    <w:tmpl w:val="F552123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F6C2F26"/>
    <w:multiLevelType w:val="hybridMultilevel"/>
    <w:tmpl w:val="0CE6245C"/>
    <w:lvl w:ilvl="0" w:tplc="7A2C5052">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0F81374"/>
    <w:multiLevelType w:val="hybridMultilevel"/>
    <w:tmpl w:val="E91C5B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7DF4896"/>
    <w:multiLevelType w:val="hybridMultilevel"/>
    <w:tmpl w:val="0CE4D34A"/>
    <w:lvl w:ilvl="0" w:tplc="04190011">
      <w:start w:val="1"/>
      <w:numFmt w:val="decimal"/>
      <w:lvlText w:val="%1)"/>
      <w:lvlJc w:val="left"/>
      <w:pPr>
        <w:ind w:left="1068" w:hanging="360"/>
      </w:pPr>
      <w:rPr>
        <w:rFonts w:cs="Times New Roman"/>
      </w:rPr>
    </w:lvl>
    <w:lvl w:ilvl="1" w:tplc="E1C49926">
      <w:start w:val="1"/>
      <w:numFmt w:val="bullet"/>
      <w:lvlText w:val=""/>
      <w:lvlJc w:val="left"/>
      <w:pPr>
        <w:ind w:left="1788"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ADD1094"/>
    <w:multiLevelType w:val="hybridMultilevel"/>
    <w:tmpl w:val="3CB2FD80"/>
    <w:lvl w:ilvl="0" w:tplc="7A2C5052">
      <w:start w:val="1"/>
      <w:numFmt w:val="bullet"/>
      <w:lvlText w:val="−"/>
      <w:lvlJc w:val="left"/>
      <w:pPr>
        <w:ind w:left="143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B0348CD"/>
    <w:multiLevelType w:val="multilevel"/>
    <w:tmpl w:val="251C2F7C"/>
    <w:lvl w:ilvl="0">
      <w:start w:val="1"/>
      <w:numFmt w:val="decimal"/>
      <w:lvlText w:val="%1."/>
      <w:lvlJc w:val="left"/>
      <w:pPr>
        <w:ind w:left="450" w:hanging="450"/>
      </w:pPr>
      <w:rPr>
        <w:rFonts w:cs="Times New Roman"/>
      </w:rPr>
    </w:lvl>
    <w:lvl w:ilvl="1">
      <w:start w:val="1"/>
      <w:numFmt w:val="decimal"/>
      <w:lvlText w:val="%1.%2."/>
      <w:lvlJc w:val="left"/>
      <w:pPr>
        <w:ind w:left="720" w:hanging="720"/>
      </w:pPr>
      <w:rPr>
        <w:rFonts w:cs="Times New Roman"/>
        <w:b w:val="0"/>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7">
    <w:nsid w:val="2CFE51AF"/>
    <w:multiLevelType w:val="hybridMultilevel"/>
    <w:tmpl w:val="BB4851C4"/>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F4225D7"/>
    <w:multiLevelType w:val="hybridMultilevel"/>
    <w:tmpl w:val="A858BC3E"/>
    <w:lvl w:ilvl="0" w:tplc="A6BC193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31454E7F"/>
    <w:multiLevelType w:val="multilevel"/>
    <w:tmpl w:val="8A961DF4"/>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5.%3."/>
      <w:lvlJc w:val="left"/>
      <w:pPr>
        <w:tabs>
          <w:tab w:val="num" w:pos="1505"/>
        </w:tabs>
        <w:ind w:left="929"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1">
    <w:nsid w:val="324D0199"/>
    <w:multiLevelType w:val="singleLevel"/>
    <w:tmpl w:val="EDC655AC"/>
    <w:lvl w:ilvl="0">
      <w:start w:val="1"/>
      <w:numFmt w:val="decimal"/>
      <w:lvlText w:val="%1"/>
      <w:legacy w:legacy="1" w:legacySpace="0" w:legacyIndent="360"/>
      <w:lvlJc w:val="left"/>
      <w:pPr>
        <w:ind w:left="720" w:hanging="360"/>
      </w:pPr>
    </w:lvl>
  </w:abstractNum>
  <w:abstractNum w:abstractNumId="52">
    <w:nsid w:val="34654FB8"/>
    <w:multiLevelType w:val="hybridMultilevel"/>
    <w:tmpl w:val="95C4F840"/>
    <w:lvl w:ilvl="0" w:tplc="B2A02470">
      <w:start w:val="42"/>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5715D41"/>
    <w:multiLevelType w:val="hybridMultilevel"/>
    <w:tmpl w:val="B3208720"/>
    <w:lvl w:ilvl="0" w:tplc="9CF61B2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5C04C3C"/>
    <w:multiLevelType w:val="hybridMultilevel"/>
    <w:tmpl w:val="DA269DE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6D65E31"/>
    <w:multiLevelType w:val="hybridMultilevel"/>
    <w:tmpl w:val="926E22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8B830F8"/>
    <w:multiLevelType w:val="hybridMultilevel"/>
    <w:tmpl w:val="9028E180"/>
    <w:lvl w:ilvl="0" w:tplc="7A2C5052">
      <w:start w:val="1"/>
      <w:numFmt w:val="bullet"/>
      <w:lvlText w:val="−"/>
      <w:lvlJc w:val="left"/>
      <w:pPr>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A15043A"/>
    <w:multiLevelType w:val="hybridMultilevel"/>
    <w:tmpl w:val="BE02EE60"/>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A615450"/>
    <w:multiLevelType w:val="hybridMultilevel"/>
    <w:tmpl w:val="A740F442"/>
    <w:lvl w:ilvl="0" w:tplc="04190005">
      <w:start w:val="1"/>
      <w:numFmt w:val="bullet"/>
      <w:lvlText w:val=""/>
      <w:lvlJc w:val="left"/>
      <w:pPr>
        <w:ind w:left="36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A78466C"/>
    <w:multiLevelType w:val="hybridMultilevel"/>
    <w:tmpl w:val="BD307A2C"/>
    <w:lvl w:ilvl="0" w:tplc="E1C49926">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B197FF9"/>
    <w:multiLevelType w:val="hybridMultilevel"/>
    <w:tmpl w:val="8E389F24"/>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3B3115AA"/>
    <w:multiLevelType w:val="hybridMultilevel"/>
    <w:tmpl w:val="B4407E38"/>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B7E0373"/>
    <w:multiLevelType w:val="hybridMultilevel"/>
    <w:tmpl w:val="E92E3BA0"/>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3D74569F"/>
    <w:multiLevelType w:val="hybridMultilevel"/>
    <w:tmpl w:val="98209EC0"/>
    <w:lvl w:ilvl="0" w:tplc="E1C49926">
      <w:start w:val="1"/>
      <w:numFmt w:val="bullet"/>
      <w:lvlText w:val=""/>
      <w:lvlJc w:val="left"/>
      <w:pPr>
        <w:ind w:left="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2E10228"/>
    <w:multiLevelType w:val="hybridMultilevel"/>
    <w:tmpl w:val="C94E4EEC"/>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450C1866"/>
    <w:multiLevelType w:val="hybridMultilevel"/>
    <w:tmpl w:val="50F08A74"/>
    <w:lvl w:ilvl="0" w:tplc="7A2C5052">
      <w:start w:val="1"/>
      <w:numFmt w:val="bullet"/>
      <w:lvlText w:val="−"/>
      <w:lvlJc w:val="left"/>
      <w:pPr>
        <w:ind w:left="1212"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9">
    <w:nsid w:val="46920003"/>
    <w:multiLevelType w:val="hybridMultilevel"/>
    <w:tmpl w:val="6054067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491A3536"/>
    <w:multiLevelType w:val="hybridMultilevel"/>
    <w:tmpl w:val="0CE4D890"/>
    <w:lvl w:ilvl="0" w:tplc="7A2C5052">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AED320C"/>
    <w:multiLevelType w:val="hybridMultilevel"/>
    <w:tmpl w:val="78F26EE6"/>
    <w:lvl w:ilvl="0" w:tplc="7A2C5052">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8">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1EB63AB"/>
    <w:multiLevelType w:val="hybridMultilevel"/>
    <w:tmpl w:val="B6D8FF00"/>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527F0F36"/>
    <w:multiLevelType w:val="hybridMultilevel"/>
    <w:tmpl w:val="82126C76"/>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40C0C21"/>
    <w:multiLevelType w:val="hybridMultilevel"/>
    <w:tmpl w:val="47F0150C"/>
    <w:lvl w:ilvl="0" w:tplc="CD421256">
      <w:start w:val="3"/>
      <w:numFmt w:val="decimal"/>
      <w:pStyle w:val="a2"/>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54550C71"/>
    <w:multiLevelType w:val="hybridMultilevel"/>
    <w:tmpl w:val="EA5A186E"/>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551F4D30"/>
    <w:multiLevelType w:val="hybridMultilevel"/>
    <w:tmpl w:val="CDA24B06"/>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86E4754"/>
    <w:multiLevelType w:val="multilevel"/>
    <w:tmpl w:val="A9B4F7C4"/>
    <w:lvl w:ilvl="0">
      <w:start w:val="8"/>
      <w:numFmt w:val="decimal"/>
      <w:lvlText w:val="%1."/>
      <w:lvlJc w:val="left"/>
      <w:pPr>
        <w:tabs>
          <w:tab w:val="num" w:pos="417"/>
        </w:tabs>
        <w:ind w:left="417" w:hanging="360"/>
      </w:pPr>
      <w:rPr>
        <w:rFonts w:cs="Times New Roman"/>
      </w:rPr>
    </w:lvl>
    <w:lvl w:ilvl="1">
      <w:start w:val="3"/>
      <w:numFmt w:val="decimal"/>
      <w:isLgl/>
      <w:lvlText w:val="%1.%2."/>
      <w:lvlJc w:val="left"/>
      <w:pPr>
        <w:ind w:left="777" w:hanging="720"/>
      </w:pPr>
    </w:lvl>
    <w:lvl w:ilvl="2">
      <w:start w:val="5"/>
      <w:numFmt w:val="decimal"/>
      <w:isLgl/>
      <w:lvlText w:val="%1.%2.%3."/>
      <w:lvlJc w:val="left"/>
      <w:pPr>
        <w:ind w:left="777" w:hanging="720"/>
      </w:pPr>
    </w:lvl>
    <w:lvl w:ilvl="3">
      <w:start w:val="1"/>
      <w:numFmt w:val="decimal"/>
      <w:isLgl/>
      <w:lvlText w:val="%1.%2.%3.%4."/>
      <w:lvlJc w:val="left"/>
      <w:pPr>
        <w:ind w:left="1137" w:hanging="1080"/>
      </w:pPr>
    </w:lvl>
    <w:lvl w:ilvl="4">
      <w:start w:val="1"/>
      <w:numFmt w:val="decimal"/>
      <w:isLgl/>
      <w:lvlText w:val="%1.%2.%3.%4.%5."/>
      <w:lvlJc w:val="left"/>
      <w:pPr>
        <w:ind w:left="1137" w:hanging="1080"/>
      </w:pPr>
    </w:lvl>
    <w:lvl w:ilvl="5">
      <w:start w:val="1"/>
      <w:numFmt w:val="decimal"/>
      <w:isLgl/>
      <w:lvlText w:val="%1.%2.%3.%4.%5.%6."/>
      <w:lvlJc w:val="left"/>
      <w:pPr>
        <w:ind w:left="1497" w:hanging="1440"/>
      </w:pPr>
    </w:lvl>
    <w:lvl w:ilvl="6">
      <w:start w:val="1"/>
      <w:numFmt w:val="decimal"/>
      <w:isLgl/>
      <w:lvlText w:val="%1.%2.%3.%4.%5.%6.%7."/>
      <w:lvlJc w:val="left"/>
      <w:pPr>
        <w:ind w:left="1857" w:hanging="1800"/>
      </w:pPr>
    </w:lvl>
    <w:lvl w:ilvl="7">
      <w:start w:val="1"/>
      <w:numFmt w:val="decimal"/>
      <w:isLgl/>
      <w:lvlText w:val="%1.%2.%3.%4.%5.%6.%7.%8."/>
      <w:lvlJc w:val="left"/>
      <w:pPr>
        <w:ind w:left="1857" w:hanging="1800"/>
      </w:pPr>
    </w:lvl>
    <w:lvl w:ilvl="8">
      <w:start w:val="1"/>
      <w:numFmt w:val="decimal"/>
      <w:isLgl/>
      <w:lvlText w:val="%1.%2.%3.%4.%5.%6.%7.%8.%9."/>
      <w:lvlJc w:val="left"/>
      <w:pPr>
        <w:ind w:left="2217" w:hanging="2160"/>
      </w:pPr>
    </w:lvl>
  </w:abstractNum>
  <w:abstractNum w:abstractNumId="86">
    <w:nsid w:val="5890557C"/>
    <w:multiLevelType w:val="hybridMultilevel"/>
    <w:tmpl w:val="8FD4535E"/>
    <w:lvl w:ilvl="0" w:tplc="7A2C5052">
      <w:start w:val="1"/>
      <w:numFmt w:val="bullet"/>
      <w:lvlText w:val="−"/>
      <w:lvlJc w:val="left"/>
      <w:pPr>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5ADA1F59"/>
    <w:multiLevelType w:val="hybridMultilevel"/>
    <w:tmpl w:val="BDB6AA9C"/>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5B1B66E9"/>
    <w:multiLevelType w:val="hybridMultilevel"/>
    <w:tmpl w:val="AD74BFC8"/>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5EFE77AF"/>
    <w:multiLevelType w:val="hybridMultilevel"/>
    <w:tmpl w:val="79DC86CA"/>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603360AA"/>
    <w:multiLevelType w:val="hybridMultilevel"/>
    <w:tmpl w:val="2D2E951A"/>
    <w:lvl w:ilvl="0" w:tplc="7A2C5052">
      <w:start w:val="1"/>
      <w:numFmt w:val="bullet"/>
      <w:lvlText w:val="−"/>
      <w:lvlJc w:val="left"/>
      <w:pPr>
        <w:ind w:left="157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634800B8"/>
    <w:multiLevelType w:val="hybridMultilevel"/>
    <w:tmpl w:val="8D2C36EE"/>
    <w:lvl w:ilvl="0" w:tplc="8F541A44">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69773551"/>
    <w:multiLevelType w:val="hybridMultilevel"/>
    <w:tmpl w:val="CF162916"/>
    <w:lvl w:ilvl="0" w:tplc="9CF61B2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A6568E6"/>
    <w:multiLevelType w:val="multilevel"/>
    <w:tmpl w:val="1A34C3D4"/>
    <w:lvl w:ilvl="0">
      <w:start w:val="1"/>
      <w:numFmt w:val="decimal"/>
      <w:lvlText w:val="%1."/>
      <w:lvlJc w:val="left"/>
      <w:pPr>
        <w:ind w:left="1100" w:hanging="360"/>
      </w:pPr>
    </w:lvl>
    <w:lvl w:ilvl="1">
      <w:start w:val="1"/>
      <w:numFmt w:val="decimal"/>
      <w:isLgl/>
      <w:lvlText w:val="%1.%2."/>
      <w:lvlJc w:val="left"/>
      <w:pPr>
        <w:ind w:left="1460" w:hanging="720"/>
      </w:pPr>
    </w:lvl>
    <w:lvl w:ilvl="2">
      <w:start w:val="1"/>
      <w:numFmt w:val="decimal"/>
      <w:isLgl/>
      <w:lvlText w:val="%1.%2.%3."/>
      <w:lvlJc w:val="left"/>
      <w:pPr>
        <w:ind w:left="1460" w:hanging="720"/>
      </w:pPr>
    </w:lvl>
    <w:lvl w:ilvl="3">
      <w:start w:val="1"/>
      <w:numFmt w:val="decimal"/>
      <w:isLgl/>
      <w:lvlText w:val="%1.%2.%3.%4."/>
      <w:lvlJc w:val="left"/>
      <w:pPr>
        <w:ind w:left="1820" w:hanging="1080"/>
      </w:pPr>
    </w:lvl>
    <w:lvl w:ilvl="4">
      <w:start w:val="1"/>
      <w:numFmt w:val="decimal"/>
      <w:isLgl/>
      <w:lvlText w:val="%1.%2.%3.%4.%5."/>
      <w:lvlJc w:val="left"/>
      <w:pPr>
        <w:ind w:left="1820" w:hanging="1080"/>
      </w:pPr>
    </w:lvl>
    <w:lvl w:ilvl="5">
      <w:start w:val="1"/>
      <w:numFmt w:val="decimal"/>
      <w:isLgl/>
      <w:lvlText w:val="%1.%2.%3.%4.%5.%6."/>
      <w:lvlJc w:val="left"/>
      <w:pPr>
        <w:ind w:left="2180" w:hanging="1440"/>
      </w:pPr>
    </w:lvl>
    <w:lvl w:ilvl="6">
      <w:start w:val="1"/>
      <w:numFmt w:val="decimal"/>
      <w:isLgl/>
      <w:lvlText w:val="%1.%2.%3.%4.%5.%6.%7."/>
      <w:lvlJc w:val="left"/>
      <w:pPr>
        <w:ind w:left="2540" w:hanging="1800"/>
      </w:pPr>
    </w:lvl>
    <w:lvl w:ilvl="7">
      <w:start w:val="1"/>
      <w:numFmt w:val="decimal"/>
      <w:isLgl/>
      <w:lvlText w:val="%1.%2.%3.%4.%5.%6.%7.%8."/>
      <w:lvlJc w:val="left"/>
      <w:pPr>
        <w:ind w:left="2540" w:hanging="1800"/>
      </w:pPr>
    </w:lvl>
    <w:lvl w:ilvl="8">
      <w:start w:val="1"/>
      <w:numFmt w:val="decimal"/>
      <w:isLgl/>
      <w:lvlText w:val="%1.%2.%3.%4.%5.%6.%7.%8.%9."/>
      <w:lvlJc w:val="left"/>
      <w:pPr>
        <w:ind w:left="2900" w:hanging="2160"/>
      </w:pPr>
    </w:lvl>
  </w:abstractNum>
  <w:abstractNum w:abstractNumId="99">
    <w:nsid w:val="6B156313"/>
    <w:multiLevelType w:val="multilevel"/>
    <w:tmpl w:val="6324F6B8"/>
    <w:lvl w:ilvl="0">
      <w:start w:val="1"/>
      <w:numFmt w:val="decimal"/>
      <w:pStyle w:val="-1"/>
      <w:lvlText w:val="%1."/>
      <w:lvlJc w:val="left"/>
      <w:pPr>
        <w:ind w:left="643" w:hanging="360"/>
      </w:pPr>
    </w:lvl>
    <w:lvl w:ilvl="1">
      <w:start w:val="1"/>
      <w:numFmt w:val="decimal"/>
      <w:pStyle w:val="-2"/>
      <w:lvlText w:val="%1.%2."/>
      <w:lvlJc w:val="left"/>
      <w:pPr>
        <w:ind w:left="716" w:hanging="432"/>
      </w:pPr>
    </w:lvl>
    <w:lvl w:ilvl="2">
      <w:start w:val="1"/>
      <w:numFmt w:val="decimal"/>
      <w:pStyle w:val="-3"/>
      <w:lvlText w:val="3.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6EFE5A7C"/>
    <w:multiLevelType w:val="hybridMultilevel"/>
    <w:tmpl w:val="4566ED86"/>
    <w:lvl w:ilvl="0" w:tplc="A6BC193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77D915B5"/>
    <w:multiLevelType w:val="hybridMultilevel"/>
    <w:tmpl w:val="015A57F8"/>
    <w:lvl w:ilvl="0" w:tplc="F4BED280">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7B0D06FF"/>
    <w:multiLevelType w:val="multilevel"/>
    <w:tmpl w:val="652A57C8"/>
    <w:lvl w:ilvl="0">
      <w:start w:val="2"/>
      <w:numFmt w:val="decimal"/>
      <w:lvlText w:val="%1."/>
      <w:lvlJc w:val="left"/>
      <w:pPr>
        <w:tabs>
          <w:tab w:val="num" w:pos="417"/>
        </w:tabs>
        <w:ind w:left="417" w:hanging="360"/>
      </w:pPr>
      <w:rPr>
        <w:rFonts w:cs="Times New Roman"/>
      </w:rPr>
    </w:lvl>
    <w:lvl w:ilvl="1">
      <w:start w:val="3"/>
      <w:numFmt w:val="decimal"/>
      <w:isLgl/>
      <w:lvlText w:val="%1.%2."/>
      <w:lvlJc w:val="left"/>
      <w:pPr>
        <w:ind w:left="777" w:hanging="720"/>
      </w:pPr>
    </w:lvl>
    <w:lvl w:ilvl="2">
      <w:start w:val="5"/>
      <w:numFmt w:val="decimal"/>
      <w:isLgl/>
      <w:lvlText w:val="%1.%2.%3."/>
      <w:lvlJc w:val="left"/>
      <w:pPr>
        <w:ind w:left="777" w:hanging="720"/>
      </w:pPr>
    </w:lvl>
    <w:lvl w:ilvl="3">
      <w:start w:val="1"/>
      <w:numFmt w:val="decimal"/>
      <w:isLgl/>
      <w:lvlText w:val="%1.%2.%3.%4."/>
      <w:lvlJc w:val="left"/>
      <w:pPr>
        <w:ind w:left="1137" w:hanging="1080"/>
      </w:pPr>
    </w:lvl>
    <w:lvl w:ilvl="4">
      <w:start w:val="1"/>
      <w:numFmt w:val="decimal"/>
      <w:isLgl/>
      <w:lvlText w:val="%1.%2.%3.%4.%5."/>
      <w:lvlJc w:val="left"/>
      <w:pPr>
        <w:ind w:left="1137" w:hanging="1080"/>
      </w:pPr>
    </w:lvl>
    <w:lvl w:ilvl="5">
      <w:start w:val="1"/>
      <w:numFmt w:val="decimal"/>
      <w:isLgl/>
      <w:lvlText w:val="%1.%2.%3.%4.%5.%6."/>
      <w:lvlJc w:val="left"/>
      <w:pPr>
        <w:ind w:left="1497" w:hanging="1440"/>
      </w:pPr>
    </w:lvl>
    <w:lvl w:ilvl="6">
      <w:start w:val="1"/>
      <w:numFmt w:val="decimal"/>
      <w:isLgl/>
      <w:lvlText w:val="%1.%2.%3.%4.%5.%6.%7."/>
      <w:lvlJc w:val="left"/>
      <w:pPr>
        <w:ind w:left="1857" w:hanging="1800"/>
      </w:pPr>
    </w:lvl>
    <w:lvl w:ilvl="7">
      <w:start w:val="1"/>
      <w:numFmt w:val="decimal"/>
      <w:isLgl/>
      <w:lvlText w:val="%1.%2.%3.%4.%5.%6.%7.%8."/>
      <w:lvlJc w:val="left"/>
      <w:pPr>
        <w:ind w:left="1857" w:hanging="1800"/>
      </w:pPr>
    </w:lvl>
    <w:lvl w:ilvl="8">
      <w:start w:val="1"/>
      <w:numFmt w:val="decimal"/>
      <w:isLgl/>
      <w:lvlText w:val="%1.%2.%3.%4.%5.%6.%7.%8.%9."/>
      <w:lvlJc w:val="left"/>
      <w:pPr>
        <w:ind w:left="2217" w:hanging="2160"/>
      </w:pPr>
    </w:lvl>
  </w:abstractNum>
  <w:abstractNum w:abstractNumId="106">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D200621"/>
    <w:multiLevelType w:val="hybridMultilevel"/>
    <w:tmpl w:val="8C588D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7E5F5B78"/>
    <w:multiLevelType w:val="hybridMultilevel"/>
    <w:tmpl w:val="77E87AA0"/>
    <w:lvl w:ilvl="0" w:tplc="0419000F">
      <w:start w:val="1"/>
      <w:numFmt w:val="decimal"/>
      <w:lvlText w:val="%1."/>
      <w:lvlJc w:val="left"/>
      <w:pPr>
        <w:ind w:left="142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num>
  <w:num w:numId="2">
    <w:abstractNumId w:val="8"/>
    <w:lvlOverride w:ilvl="0">
      <w:startOverride w:val="1"/>
    </w:lvlOverride>
  </w:num>
  <w:num w:numId="3">
    <w:abstractNumId w:val="7"/>
    <w:lvlOverride w:ilvl="0"/>
  </w:num>
  <w:num w:numId="4">
    <w:abstractNumId w:val="6"/>
    <w:lvlOverride w:ilvl="0"/>
  </w:num>
  <w:num w:numId="5">
    <w:abstractNumId w:val="5"/>
    <w:lvlOverride w:ilvl="0"/>
  </w:num>
  <w:num w:numId="6">
    <w:abstractNumId w:val="4"/>
    <w:lvlOverride w:ilvl="0"/>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lvl w:ilvl="0">
        <w:numFmt w:val="bullet"/>
        <w:lvlText w:val=""/>
        <w:legacy w:legacy="1" w:legacySpace="0" w:legacyIndent="360"/>
        <w:lvlJc w:val="left"/>
        <w:pPr>
          <w:ind w:left="0" w:hanging="360"/>
        </w:pPr>
        <w:rPr>
          <w:rFonts w:ascii="Symbol" w:hAnsi="Symbol" w:hint="default"/>
        </w:rPr>
      </w:lvl>
    </w:lvlOverride>
  </w:num>
  <w:num w:numId="45">
    <w:abstractNumId w:val="30"/>
    <w:lvlOverride w:ilvl="0">
      <w:startOverride w:val="1"/>
    </w:lvlOverride>
  </w:num>
  <w:num w:numId="46">
    <w:abstractNumId w:val="37"/>
    <w:lvlOverride w:ilvl="0">
      <w:startOverride w:val="1"/>
    </w:lvlOverride>
  </w:num>
  <w:num w:numId="47">
    <w:abstractNumId w:val="51"/>
    <w:lvlOverride w:ilvl="0">
      <w:startOverride w:val="1"/>
    </w:lvlOverride>
  </w:num>
  <w:num w:numId="48">
    <w:abstractNumId w:val="105"/>
    <w:lvlOverride w:ilvl="0">
      <w:startOverride w:val="2"/>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5"/>
    <w:lvlOverride w:ilvl="0">
      <w:startOverride w:val="8"/>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num>
  <w:num w:numId="5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num>
  <w:num w:numId="6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num>
  <w:num w:numId="8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10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4"/>
    <w:lvlOverride w:ilvl="0"/>
    <w:lvlOverride w:ilvl="1"/>
    <w:lvlOverride w:ilvl="2"/>
    <w:lvlOverride w:ilvl="3"/>
    <w:lvlOverride w:ilvl="4"/>
    <w:lvlOverride w:ilvl="5"/>
    <w:lvlOverride w:ilvl="6"/>
    <w:lvlOverride w:ilvl="7"/>
    <w:lvlOverride w:ilvl="8"/>
  </w:num>
  <w:num w:numId="105">
    <w:abstractNumId w:val="36"/>
    <w:lvlOverride w:ilvl="0">
      <w:lvl w:ilvl="0">
        <w:start w:val="3"/>
        <w:numFmt w:val="decimal"/>
        <w:lvlText w:val="%1."/>
        <w:lvlJc w:val="left"/>
        <w:pPr>
          <w:tabs>
            <w:tab w:val="num" w:pos="360"/>
          </w:tabs>
          <w:ind w:left="360" w:hanging="360"/>
        </w:pPr>
      </w:lvl>
    </w:lvlOverride>
    <w:lvlOverride w:ilvl="1">
      <w:lvl w:ilvl="1">
        <w:start w:val="1"/>
        <w:numFmt w:val="decimal"/>
        <w:lvlText w:val="%1.6."/>
        <w:lvlJc w:val="left"/>
        <w:pPr>
          <w:tabs>
            <w:tab w:val="num" w:pos="1080"/>
          </w:tabs>
          <w:ind w:left="792" w:hanging="432"/>
        </w:pPr>
      </w:lvl>
    </w:lvlOverride>
    <w:lvlOverride w:ilvl="2">
      <w:lvl w:ilvl="2">
        <w:start w:val="1"/>
        <w:numFmt w:val="decimal"/>
        <w:lvlText w:val="%1.6.%3."/>
        <w:lvlJc w:val="left"/>
        <w:pPr>
          <w:tabs>
            <w:tab w:val="num" w:pos="1505"/>
          </w:tabs>
          <w:ind w:left="929" w:hanging="504"/>
        </w:pPr>
      </w:lvl>
    </w:lvlOverride>
    <w:lvlOverride w:ilvl="3">
      <w:lvl w:ilvl="3">
        <w:start w:val="1"/>
        <w:numFmt w:val="decimal"/>
        <w:lvlText w:val="%1.%2.%3.%4."/>
        <w:lvlJc w:val="left"/>
        <w:pPr>
          <w:tabs>
            <w:tab w:val="num" w:pos="2520"/>
          </w:tabs>
          <w:ind w:left="1728" w:hanging="648"/>
        </w:pPr>
      </w:lvl>
    </w:lvlOverride>
    <w:lvlOverride w:ilvl="4">
      <w:lvl w:ilvl="4">
        <w:start w:val="1"/>
        <w:numFmt w:val="decimal"/>
        <w:lvlText w:val="%1.%2.%3.%4.%5."/>
        <w:lvlJc w:val="left"/>
        <w:pPr>
          <w:tabs>
            <w:tab w:val="num" w:pos="3240"/>
          </w:tabs>
          <w:ind w:left="2232" w:hanging="792"/>
        </w:pPr>
      </w:lvl>
    </w:lvlOverride>
    <w:lvlOverride w:ilvl="5">
      <w:lvl w:ilvl="5">
        <w:start w:val="1"/>
        <w:numFmt w:val="decimal"/>
        <w:lvlText w:val="%1.%2.%3.%4.%5.%6."/>
        <w:lvlJc w:val="left"/>
        <w:pPr>
          <w:tabs>
            <w:tab w:val="num" w:pos="3960"/>
          </w:tabs>
          <w:ind w:left="2736" w:hanging="936"/>
        </w:pPr>
      </w:lvl>
    </w:lvlOverride>
    <w:lvlOverride w:ilvl="6">
      <w:lvl w:ilvl="6">
        <w:start w:val="1"/>
        <w:numFmt w:val="decimal"/>
        <w:lvlText w:val="%1.%2.%3.%4.%5.%6.%7."/>
        <w:lvlJc w:val="left"/>
        <w:pPr>
          <w:tabs>
            <w:tab w:val="num" w:pos="4680"/>
          </w:tabs>
          <w:ind w:left="3240" w:hanging="1080"/>
        </w:pPr>
      </w:lvl>
    </w:lvlOverride>
    <w:lvlOverride w:ilvl="7">
      <w:lvl w:ilvl="7">
        <w:start w:val="1"/>
        <w:numFmt w:val="decimal"/>
        <w:lvlText w:val="%1.%2.%3.%4.%5.%6.%7.%8."/>
        <w:lvlJc w:val="left"/>
        <w:pPr>
          <w:tabs>
            <w:tab w:val="num" w:pos="5400"/>
          </w:tabs>
          <w:ind w:left="3744" w:hanging="1224"/>
        </w:pPr>
      </w:lvl>
    </w:lvlOverride>
    <w:lvlOverride w:ilvl="8">
      <w:lvl w:ilvl="8">
        <w:start w:val="1"/>
        <w:numFmt w:val="decimal"/>
        <w:lvlText w:val="%1.%2.%3.%4.%5.%6.%7.%8.%9."/>
        <w:lvlJc w:val="left"/>
        <w:pPr>
          <w:tabs>
            <w:tab w:val="num" w:pos="6120"/>
          </w:tabs>
          <w:ind w:left="4320" w:hanging="1440"/>
        </w:pPr>
      </w:lvl>
    </w:lvlOverride>
  </w:num>
  <w:num w:numId="10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8"/>
  </w:num>
  <w:num w:numId="111">
    <w:abstractNumId w:val="71"/>
  </w:num>
  <w:num w:numId="112">
    <w:abstractNumId w:val="77"/>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2208D"/>
    <w:rsid w:val="0012208D"/>
    <w:rsid w:val="0081506E"/>
    <w:rsid w:val="00A533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0" w:unhideWhenUsed="0" w:qFormat="1"/>
    <w:lsdException w:name="HTML Address" w:uiPriority="0"/>
    <w:lsdException w:name="HTML Code" w:uiPriority="0"/>
    <w:lsdException w:name="HTML Keyboard" w:uiPriority="0"/>
    <w:lsdException w:name="HTML Preformatted" w:uiPriority="0"/>
    <w:lsdException w:name="HTML Sample" w:uiPriority="0"/>
    <w:lsdException w:name="HTML Typewriter"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2208D"/>
    <w:pPr>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12208D"/>
    <w:pPr>
      <w:keepNext/>
      <w:spacing w:before="240" w:after="60"/>
      <w:outlineLvl w:val="0"/>
    </w:pPr>
    <w:rPr>
      <w:rFonts w:ascii="Cambria" w:hAnsi="Cambria"/>
      <w:b/>
      <w:bCs/>
      <w:kern w:val="32"/>
      <w:sz w:val="32"/>
      <w:szCs w:val="32"/>
      <w:lang/>
    </w:rPr>
  </w:style>
  <w:style w:type="paragraph" w:styleId="21">
    <w:name w:val="heading 2"/>
    <w:basedOn w:val="a3"/>
    <w:next w:val="a3"/>
    <w:link w:val="22"/>
    <w:semiHidden/>
    <w:unhideWhenUsed/>
    <w:qFormat/>
    <w:rsid w:val="0012208D"/>
    <w:pPr>
      <w:keepNext/>
      <w:spacing w:before="240" w:after="60"/>
      <w:outlineLvl w:val="1"/>
    </w:pPr>
    <w:rPr>
      <w:rFonts w:ascii="Arial" w:hAnsi="Arial" w:cs="Arial"/>
      <w:b/>
      <w:bCs/>
      <w:i/>
      <w:iCs/>
      <w:sz w:val="28"/>
      <w:szCs w:val="28"/>
    </w:rPr>
  </w:style>
  <w:style w:type="paragraph" w:styleId="31">
    <w:name w:val="heading 3"/>
    <w:basedOn w:val="a3"/>
    <w:next w:val="a3"/>
    <w:link w:val="32"/>
    <w:semiHidden/>
    <w:unhideWhenUsed/>
    <w:qFormat/>
    <w:rsid w:val="0012208D"/>
    <w:pPr>
      <w:keepNext/>
      <w:spacing w:before="240" w:after="60"/>
      <w:outlineLvl w:val="2"/>
    </w:pPr>
    <w:rPr>
      <w:rFonts w:ascii="Arial" w:hAnsi="Arial" w:cs="Arial"/>
      <w:b/>
      <w:bCs/>
      <w:sz w:val="26"/>
      <w:szCs w:val="26"/>
    </w:rPr>
  </w:style>
  <w:style w:type="paragraph" w:styleId="41">
    <w:name w:val="heading 4"/>
    <w:basedOn w:val="a3"/>
    <w:next w:val="a3"/>
    <w:link w:val="42"/>
    <w:semiHidden/>
    <w:unhideWhenUsed/>
    <w:qFormat/>
    <w:rsid w:val="0012208D"/>
    <w:pPr>
      <w:keepNext/>
      <w:spacing w:before="240" w:after="60"/>
      <w:outlineLvl w:val="3"/>
    </w:pPr>
    <w:rPr>
      <w:b/>
      <w:bCs/>
      <w:sz w:val="28"/>
      <w:szCs w:val="28"/>
    </w:rPr>
  </w:style>
  <w:style w:type="paragraph" w:styleId="51">
    <w:name w:val="heading 5"/>
    <w:basedOn w:val="a3"/>
    <w:next w:val="a3"/>
    <w:link w:val="52"/>
    <w:semiHidden/>
    <w:unhideWhenUsed/>
    <w:qFormat/>
    <w:rsid w:val="0012208D"/>
    <w:pPr>
      <w:spacing w:before="240" w:after="60"/>
      <w:outlineLvl w:val="4"/>
    </w:pPr>
    <w:rPr>
      <w:b/>
      <w:bCs/>
      <w:i/>
      <w:iCs/>
      <w:sz w:val="26"/>
      <w:szCs w:val="26"/>
    </w:rPr>
  </w:style>
  <w:style w:type="paragraph" w:styleId="6">
    <w:name w:val="heading 6"/>
    <w:basedOn w:val="a3"/>
    <w:next w:val="a3"/>
    <w:link w:val="60"/>
    <w:semiHidden/>
    <w:unhideWhenUsed/>
    <w:qFormat/>
    <w:rsid w:val="0012208D"/>
    <w:pPr>
      <w:spacing w:before="240" w:after="60"/>
      <w:outlineLvl w:val="5"/>
    </w:pPr>
    <w:rPr>
      <w:b/>
      <w:bCs/>
      <w:sz w:val="22"/>
      <w:szCs w:val="22"/>
    </w:rPr>
  </w:style>
  <w:style w:type="paragraph" w:styleId="7">
    <w:name w:val="heading 7"/>
    <w:basedOn w:val="a3"/>
    <w:next w:val="a3"/>
    <w:link w:val="70"/>
    <w:uiPriority w:val="99"/>
    <w:semiHidden/>
    <w:unhideWhenUsed/>
    <w:qFormat/>
    <w:rsid w:val="0012208D"/>
    <w:pPr>
      <w:spacing w:before="240" w:after="60"/>
      <w:outlineLvl w:val="6"/>
    </w:pPr>
    <w:rPr>
      <w:sz w:val="24"/>
      <w:szCs w:val="24"/>
    </w:rPr>
  </w:style>
  <w:style w:type="paragraph" w:styleId="8">
    <w:name w:val="heading 8"/>
    <w:basedOn w:val="a3"/>
    <w:next w:val="a3"/>
    <w:link w:val="80"/>
    <w:uiPriority w:val="99"/>
    <w:semiHidden/>
    <w:unhideWhenUsed/>
    <w:qFormat/>
    <w:rsid w:val="0012208D"/>
    <w:pPr>
      <w:spacing w:before="240" w:after="60"/>
      <w:outlineLvl w:val="7"/>
    </w:pPr>
    <w:rPr>
      <w:i/>
      <w:iCs/>
      <w:sz w:val="24"/>
      <w:szCs w:val="24"/>
    </w:rPr>
  </w:style>
  <w:style w:type="paragraph" w:styleId="9">
    <w:name w:val="heading 9"/>
    <w:basedOn w:val="a3"/>
    <w:next w:val="a3"/>
    <w:link w:val="90"/>
    <w:uiPriority w:val="99"/>
    <w:semiHidden/>
    <w:unhideWhenUsed/>
    <w:qFormat/>
    <w:rsid w:val="0012208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12208D"/>
    <w:rPr>
      <w:rFonts w:ascii="Cambria" w:eastAsia="Times New Roman" w:hAnsi="Cambria" w:cs="Times New Roman"/>
      <w:b/>
      <w:bCs/>
      <w:kern w:val="32"/>
      <w:sz w:val="32"/>
      <w:szCs w:val="32"/>
      <w:lang/>
    </w:rPr>
  </w:style>
  <w:style w:type="character" w:customStyle="1" w:styleId="22">
    <w:name w:val="Заголовок 2 Знак"/>
    <w:basedOn w:val="a4"/>
    <w:link w:val="21"/>
    <w:semiHidden/>
    <w:rsid w:val="0012208D"/>
    <w:rPr>
      <w:rFonts w:ascii="Arial" w:eastAsia="Times New Roman" w:hAnsi="Arial" w:cs="Arial"/>
      <w:b/>
      <w:bCs/>
      <w:i/>
      <w:iCs/>
      <w:sz w:val="28"/>
      <w:szCs w:val="28"/>
      <w:lang w:eastAsia="ru-RU"/>
    </w:rPr>
  </w:style>
  <w:style w:type="character" w:customStyle="1" w:styleId="32">
    <w:name w:val="Заголовок 3 Знак"/>
    <w:basedOn w:val="a4"/>
    <w:link w:val="31"/>
    <w:semiHidden/>
    <w:rsid w:val="0012208D"/>
    <w:rPr>
      <w:rFonts w:ascii="Arial" w:eastAsia="Times New Roman" w:hAnsi="Arial" w:cs="Arial"/>
      <w:b/>
      <w:bCs/>
      <w:sz w:val="26"/>
      <w:szCs w:val="26"/>
      <w:lang w:eastAsia="ru-RU"/>
    </w:rPr>
  </w:style>
  <w:style w:type="character" w:customStyle="1" w:styleId="42">
    <w:name w:val="Заголовок 4 Знак"/>
    <w:basedOn w:val="a4"/>
    <w:link w:val="41"/>
    <w:semiHidden/>
    <w:rsid w:val="0012208D"/>
    <w:rPr>
      <w:rFonts w:ascii="Times New Roman" w:eastAsia="Times New Roman" w:hAnsi="Times New Roman" w:cs="Times New Roman"/>
      <w:b/>
      <w:bCs/>
      <w:sz w:val="28"/>
      <w:szCs w:val="28"/>
      <w:lang w:eastAsia="ru-RU"/>
    </w:rPr>
  </w:style>
  <w:style w:type="character" w:customStyle="1" w:styleId="52">
    <w:name w:val="Заголовок 5 Знак"/>
    <w:basedOn w:val="a4"/>
    <w:link w:val="51"/>
    <w:semiHidden/>
    <w:rsid w:val="0012208D"/>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12208D"/>
    <w:rPr>
      <w:rFonts w:ascii="Times New Roman" w:eastAsia="Times New Roman" w:hAnsi="Times New Roman" w:cs="Times New Roman"/>
      <w:b/>
      <w:bCs/>
      <w:lang w:eastAsia="ru-RU"/>
    </w:rPr>
  </w:style>
  <w:style w:type="character" w:customStyle="1" w:styleId="70">
    <w:name w:val="Заголовок 7 Знак"/>
    <w:basedOn w:val="a4"/>
    <w:link w:val="7"/>
    <w:uiPriority w:val="99"/>
    <w:semiHidden/>
    <w:rsid w:val="0012208D"/>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9"/>
    <w:semiHidden/>
    <w:rsid w:val="0012208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9"/>
    <w:semiHidden/>
    <w:rsid w:val="0012208D"/>
    <w:rPr>
      <w:rFonts w:ascii="Arial" w:eastAsia="Times New Roman" w:hAnsi="Arial" w:cs="Arial"/>
      <w:lang w:eastAsia="ru-RU"/>
    </w:rPr>
  </w:style>
  <w:style w:type="character" w:styleId="a7">
    <w:name w:val="Hyperlink"/>
    <w:uiPriority w:val="99"/>
    <w:semiHidden/>
    <w:unhideWhenUsed/>
    <w:rsid w:val="0012208D"/>
    <w:rPr>
      <w:color w:val="0000FF"/>
      <w:u w:val="single"/>
    </w:rPr>
  </w:style>
  <w:style w:type="character" w:styleId="a8">
    <w:name w:val="FollowedHyperlink"/>
    <w:semiHidden/>
    <w:unhideWhenUsed/>
    <w:rsid w:val="0012208D"/>
    <w:rPr>
      <w:color w:val="800080"/>
      <w:u w:val="single"/>
    </w:rPr>
  </w:style>
  <w:style w:type="paragraph" w:styleId="HTML">
    <w:name w:val="HTML Address"/>
    <w:basedOn w:val="a3"/>
    <w:link w:val="HTML0"/>
    <w:semiHidden/>
    <w:unhideWhenUsed/>
    <w:rsid w:val="0012208D"/>
    <w:rPr>
      <w:i/>
      <w:iCs/>
    </w:rPr>
  </w:style>
  <w:style w:type="character" w:customStyle="1" w:styleId="HTML0">
    <w:name w:val="Адрес HTML Знак"/>
    <w:basedOn w:val="a4"/>
    <w:link w:val="HTML"/>
    <w:semiHidden/>
    <w:rsid w:val="0012208D"/>
    <w:rPr>
      <w:rFonts w:ascii="Times New Roman" w:eastAsia="Times New Roman" w:hAnsi="Times New Roman" w:cs="Times New Roman"/>
      <w:i/>
      <w:iCs/>
      <w:sz w:val="20"/>
      <w:szCs w:val="20"/>
      <w:lang w:eastAsia="ru-RU"/>
    </w:rPr>
  </w:style>
  <w:style w:type="character" w:styleId="HTML1">
    <w:name w:val="HTML Code"/>
    <w:semiHidden/>
    <w:unhideWhenUsed/>
    <w:rsid w:val="0012208D"/>
    <w:rPr>
      <w:rFonts w:ascii="Courier New" w:eastAsia="Times New Roman" w:hAnsi="Courier New" w:cs="Courier New" w:hint="default"/>
      <w:sz w:val="20"/>
      <w:szCs w:val="20"/>
    </w:rPr>
  </w:style>
  <w:style w:type="character" w:styleId="HTML2">
    <w:name w:val="HTML Keyboard"/>
    <w:semiHidden/>
    <w:unhideWhenUsed/>
    <w:rsid w:val="0012208D"/>
    <w:rPr>
      <w:rFonts w:ascii="Courier New" w:eastAsia="Times New Roman" w:hAnsi="Courier New" w:cs="Courier New" w:hint="default"/>
      <w:sz w:val="20"/>
      <w:szCs w:val="20"/>
    </w:rPr>
  </w:style>
  <w:style w:type="paragraph" w:styleId="HTML3">
    <w:name w:val="HTML Preformatted"/>
    <w:basedOn w:val="a3"/>
    <w:link w:val="HTML4"/>
    <w:semiHidden/>
    <w:unhideWhenUsed/>
    <w:rsid w:val="00122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4">
    <w:name w:val="Стандартный HTML Знак"/>
    <w:basedOn w:val="a4"/>
    <w:link w:val="HTML3"/>
    <w:semiHidden/>
    <w:rsid w:val="0012208D"/>
    <w:rPr>
      <w:rFonts w:ascii="Courier New" w:eastAsia="Times New Roman" w:hAnsi="Courier New" w:cs="Courier New"/>
      <w:sz w:val="20"/>
      <w:szCs w:val="20"/>
      <w:lang w:eastAsia="ru-RU"/>
    </w:rPr>
  </w:style>
  <w:style w:type="character" w:styleId="HTML5">
    <w:name w:val="HTML Sample"/>
    <w:semiHidden/>
    <w:unhideWhenUsed/>
    <w:rsid w:val="0012208D"/>
    <w:rPr>
      <w:rFonts w:ascii="Courier New" w:eastAsia="Times New Roman" w:hAnsi="Courier New" w:cs="Courier New" w:hint="default"/>
    </w:rPr>
  </w:style>
  <w:style w:type="character" w:styleId="HTML6">
    <w:name w:val="HTML Typewriter"/>
    <w:semiHidden/>
    <w:unhideWhenUsed/>
    <w:rsid w:val="0012208D"/>
    <w:rPr>
      <w:rFonts w:ascii="Courier New" w:eastAsia="Times New Roman" w:hAnsi="Courier New" w:cs="Courier New" w:hint="default"/>
      <w:sz w:val="20"/>
      <w:szCs w:val="20"/>
    </w:rPr>
  </w:style>
  <w:style w:type="paragraph" w:styleId="a9">
    <w:name w:val="Normal (Web)"/>
    <w:basedOn w:val="a3"/>
    <w:uiPriority w:val="99"/>
    <w:semiHidden/>
    <w:unhideWhenUsed/>
    <w:rsid w:val="0012208D"/>
    <w:pPr>
      <w:spacing w:before="100" w:beforeAutospacing="1" w:after="100" w:afterAutospacing="1"/>
    </w:pPr>
    <w:rPr>
      <w:sz w:val="24"/>
      <w:szCs w:val="24"/>
    </w:rPr>
  </w:style>
  <w:style w:type="paragraph" w:styleId="11">
    <w:name w:val="toc 1"/>
    <w:aliases w:val="фр"/>
    <w:basedOn w:val="a3"/>
    <w:next w:val="a3"/>
    <w:autoRedefine/>
    <w:uiPriority w:val="39"/>
    <w:semiHidden/>
    <w:unhideWhenUsed/>
    <w:qFormat/>
    <w:rsid w:val="0012208D"/>
    <w:pPr>
      <w:tabs>
        <w:tab w:val="right" w:leader="dot" w:pos="9344"/>
      </w:tabs>
      <w:spacing w:before="120" w:after="120"/>
      <w:ind w:left="851"/>
      <w:outlineLvl w:val="1"/>
    </w:pPr>
    <w:rPr>
      <w:rFonts w:ascii="Cambria" w:hAnsi="Cambria" w:cs="Arial"/>
      <w:b/>
      <w:bCs/>
      <w:caps/>
      <w:noProof/>
      <w:sz w:val="24"/>
      <w:szCs w:val="24"/>
      <w:lang w:val="en-US" w:eastAsia="en-US" w:bidi="en-US"/>
    </w:rPr>
  </w:style>
  <w:style w:type="paragraph" w:styleId="23">
    <w:name w:val="toc 2"/>
    <w:basedOn w:val="a3"/>
    <w:next w:val="a3"/>
    <w:autoRedefine/>
    <w:uiPriority w:val="39"/>
    <w:semiHidden/>
    <w:unhideWhenUsed/>
    <w:qFormat/>
    <w:rsid w:val="0012208D"/>
    <w:pPr>
      <w:tabs>
        <w:tab w:val="left" w:pos="567"/>
        <w:tab w:val="left" w:pos="851"/>
        <w:tab w:val="right" w:leader="dot" w:pos="9344"/>
      </w:tabs>
      <w:spacing w:after="240"/>
      <w:ind w:left="851" w:hanging="567"/>
    </w:pPr>
    <w:rPr>
      <w:rFonts w:ascii="Cambria" w:hAnsi="Cambria"/>
      <w:caps/>
      <w:noProof/>
      <w:sz w:val="24"/>
      <w:szCs w:val="24"/>
    </w:rPr>
  </w:style>
  <w:style w:type="paragraph" w:styleId="33">
    <w:name w:val="toc 3"/>
    <w:basedOn w:val="a3"/>
    <w:next w:val="a3"/>
    <w:autoRedefine/>
    <w:uiPriority w:val="39"/>
    <w:semiHidden/>
    <w:unhideWhenUsed/>
    <w:qFormat/>
    <w:rsid w:val="0012208D"/>
    <w:pPr>
      <w:tabs>
        <w:tab w:val="left" w:pos="1760"/>
        <w:tab w:val="right" w:leader="dot" w:pos="9344"/>
      </w:tabs>
      <w:ind w:left="1560" w:hanging="709"/>
    </w:pPr>
    <w:rPr>
      <w:sz w:val="28"/>
      <w:szCs w:val="28"/>
    </w:rPr>
  </w:style>
  <w:style w:type="paragraph" w:styleId="aa">
    <w:name w:val="Normal Indent"/>
    <w:basedOn w:val="a3"/>
    <w:uiPriority w:val="99"/>
    <w:semiHidden/>
    <w:unhideWhenUsed/>
    <w:rsid w:val="0012208D"/>
    <w:pPr>
      <w:ind w:left="708"/>
    </w:pPr>
  </w:style>
  <w:style w:type="character" w:customStyle="1" w:styleId="ab">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c"/>
    <w:locked/>
    <w:rsid w:val="0012208D"/>
    <w:rPr>
      <w:rFonts w:ascii="Times New Roman" w:eastAsia="Times New Roman" w:hAnsi="Times New Roman" w:cs="Times New Roman"/>
      <w:sz w:val="20"/>
      <w:szCs w:val="20"/>
      <w:lang w:eastAsia="ru-RU"/>
    </w:rPr>
  </w:style>
  <w:style w:type="paragraph" w:styleId="a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b"/>
    <w:unhideWhenUsed/>
    <w:rsid w:val="0012208D"/>
  </w:style>
  <w:style w:type="character" w:customStyle="1" w:styleId="12">
    <w:name w:val="Текст сноски Знак1"/>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basedOn w:val="a4"/>
    <w:link w:val="ac"/>
    <w:semiHidden/>
    <w:rsid w:val="0012208D"/>
    <w:rPr>
      <w:rFonts w:ascii="Times New Roman" w:eastAsia="Times New Roman" w:hAnsi="Times New Roman" w:cs="Times New Roman"/>
      <w:sz w:val="20"/>
      <w:szCs w:val="20"/>
      <w:lang w:eastAsia="ru-RU"/>
    </w:rPr>
  </w:style>
  <w:style w:type="paragraph" w:styleId="ad">
    <w:name w:val="annotation text"/>
    <w:basedOn w:val="a3"/>
    <w:link w:val="ae"/>
    <w:uiPriority w:val="99"/>
    <w:semiHidden/>
    <w:unhideWhenUsed/>
    <w:rsid w:val="0012208D"/>
  </w:style>
  <w:style w:type="character" w:customStyle="1" w:styleId="ae">
    <w:name w:val="Текст примечания Знак"/>
    <w:basedOn w:val="a4"/>
    <w:link w:val="ad"/>
    <w:uiPriority w:val="99"/>
    <w:semiHidden/>
    <w:rsid w:val="0012208D"/>
    <w:rPr>
      <w:rFonts w:ascii="Times New Roman" w:eastAsia="Times New Roman" w:hAnsi="Times New Roman" w:cs="Times New Roman"/>
      <w:sz w:val="20"/>
      <w:szCs w:val="20"/>
      <w:lang w:eastAsia="ru-RU"/>
    </w:rPr>
  </w:style>
  <w:style w:type="paragraph" w:styleId="af">
    <w:name w:val="header"/>
    <w:basedOn w:val="a3"/>
    <w:link w:val="af0"/>
    <w:uiPriority w:val="99"/>
    <w:semiHidden/>
    <w:unhideWhenUsed/>
    <w:rsid w:val="0012208D"/>
    <w:pPr>
      <w:tabs>
        <w:tab w:val="center" w:pos="4677"/>
        <w:tab w:val="right" w:pos="9355"/>
      </w:tabs>
    </w:pPr>
  </w:style>
  <w:style w:type="character" w:customStyle="1" w:styleId="af0">
    <w:name w:val="Верхний колонтитул Знак"/>
    <w:basedOn w:val="a4"/>
    <w:link w:val="af"/>
    <w:uiPriority w:val="99"/>
    <w:semiHidden/>
    <w:rsid w:val="0012208D"/>
    <w:rPr>
      <w:rFonts w:ascii="Times New Roman" w:eastAsia="Times New Roman" w:hAnsi="Times New Roman" w:cs="Times New Roman"/>
      <w:sz w:val="20"/>
      <w:szCs w:val="20"/>
      <w:lang w:eastAsia="ru-RU"/>
    </w:rPr>
  </w:style>
  <w:style w:type="character" w:customStyle="1" w:styleId="af1">
    <w:name w:val="Нижний колонтитул Знак"/>
    <w:aliases w:val="Знак Знак"/>
    <w:basedOn w:val="a4"/>
    <w:link w:val="af2"/>
    <w:semiHidden/>
    <w:locked/>
    <w:rsid w:val="0012208D"/>
    <w:rPr>
      <w:rFonts w:ascii="Times New Roman" w:eastAsia="Times New Roman" w:hAnsi="Times New Roman" w:cs="Times New Roman"/>
      <w:sz w:val="20"/>
      <w:szCs w:val="20"/>
      <w:lang w:eastAsia="ru-RU"/>
    </w:rPr>
  </w:style>
  <w:style w:type="paragraph" w:styleId="af2">
    <w:name w:val="footer"/>
    <w:aliases w:val="Знак"/>
    <w:basedOn w:val="a3"/>
    <w:link w:val="af1"/>
    <w:semiHidden/>
    <w:unhideWhenUsed/>
    <w:rsid w:val="0012208D"/>
    <w:pPr>
      <w:tabs>
        <w:tab w:val="center" w:pos="4677"/>
        <w:tab w:val="right" w:pos="9355"/>
      </w:tabs>
    </w:pPr>
  </w:style>
  <w:style w:type="character" w:customStyle="1" w:styleId="13">
    <w:name w:val="Нижний колонтитул Знак1"/>
    <w:aliases w:val="Знак Знак1"/>
    <w:basedOn w:val="a4"/>
    <w:link w:val="af2"/>
    <w:semiHidden/>
    <w:rsid w:val="0012208D"/>
    <w:rPr>
      <w:rFonts w:ascii="Times New Roman" w:eastAsia="Times New Roman" w:hAnsi="Times New Roman" w:cs="Times New Roman"/>
      <w:sz w:val="20"/>
      <w:szCs w:val="20"/>
      <w:lang w:eastAsia="ru-RU"/>
    </w:rPr>
  </w:style>
  <w:style w:type="paragraph" w:styleId="af3">
    <w:name w:val="envelope address"/>
    <w:basedOn w:val="a3"/>
    <w:uiPriority w:val="99"/>
    <w:semiHidden/>
    <w:unhideWhenUsed/>
    <w:rsid w:val="0012208D"/>
    <w:pPr>
      <w:framePr w:w="7920" w:h="1980" w:hSpace="180" w:wrap="auto" w:hAnchor="page" w:xAlign="center" w:yAlign="bottom"/>
      <w:ind w:left="2880"/>
    </w:pPr>
    <w:rPr>
      <w:rFonts w:ascii="Arial" w:hAnsi="Arial" w:cs="Arial"/>
      <w:sz w:val="24"/>
      <w:szCs w:val="24"/>
    </w:rPr>
  </w:style>
  <w:style w:type="paragraph" w:styleId="24">
    <w:name w:val="envelope return"/>
    <w:basedOn w:val="a3"/>
    <w:uiPriority w:val="99"/>
    <w:semiHidden/>
    <w:unhideWhenUsed/>
    <w:rsid w:val="0012208D"/>
    <w:rPr>
      <w:rFonts w:ascii="Arial" w:hAnsi="Arial" w:cs="Arial"/>
    </w:rPr>
  </w:style>
  <w:style w:type="paragraph" w:styleId="af4">
    <w:name w:val="endnote text"/>
    <w:basedOn w:val="a3"/>
    <w:link w:val="af5"/>
    <w:uiPriority w:val="99"/>
    <w:unhideWhenUsed/>
    <w:rsid w:val="0012208D"/>
    <w:pPr>
      <w:jc w:val="both"/>
    </w:pPr>
    <w:rPr>
      <w:rFonts w:ascii="SchoolBook" w:hAnsi="SchoolBook"/>
    </w:rPr>
  </w:style>
  <w:style w:type="character" w:customStyle="1" w:styleId="af5">
    <w:name w:val="Текст концевой сноски Знак"/>
    <w:basedOn w:val="a4"/>
    <w:link w:val="af4"/>
    <w:uiPriority w:val="99"/>
    <w:rsid w:val="0012208D"/>
    <w:rPr>
      <w:rFonts w:ascii="SchoolBook" w:eastAsia="Times New Roman" w:hAnsi="SchoolBook" w:cs="Times New Roman"/>
      <w:sz w:val="20"/>
      <w:szCs w:val="20"/>
      <w:lang w:eastAsia="ru-RU"/>
    </w:rPr>
  </w:style>
  <w:style w:type="paragraph" w:styleId="af6">
    <w:name w:val="List"/>
    <w:basedOn w:val="a3"/>
    <w:uiPriority w:val="99"/>
    <w:semiHidden/>
    <w:unhideWhenUsed/>
    <w:rsid w:val="0012208D"/>
    <w:pPr>
      <w:ind w:left="283" w:hanging="283"/>
    </w:pPr>
  </w:style>
  <w:style w:type="paragraph" w:styleId="a0">
    <w:name w:val="List Bullet"/>
    <w:aliases w:val="EIA Bullet 1"/>
    <w:basedOn w:val="a3"/>
    <w:uiPriority w:val="99"/>
    <w:semiHidden/>
    <w:unhideWhenUsed/>
    <w:rsid w:val="0012208D"/>
    <w:pPr>
      <w:numPr>
        <w:numId w:val="1"/>
      </w:numPr>
    </w:pPr>
  </w:style>
  <w:style w:type="paragraph" w:styleId="a">
    <w:name w:val="List Number"/>
    <w:basedOn w:val="a3"/>
    <w:uiPriority w:val="99"/>
    <w:semiHidden/>
    <w:unhideWhenUsed/>
    <w:rsid w:val="0012208D"/>
    <w:pPr>
      <w:numPr>
        <w:numId w:val="2"/>
      </w:numPr>
    </w:pPr>
  </w:style>
  <w:style w:type="paragraph" w:styleId="25">
    <w:name w:val="List 2"/>
    <w:basedOn w:val="a3"/>
    <w:uiPriority w:val="99"/>
    <w:semiHidden/>
    <w:unhideWhenUsed/>
    <w:rsid w:val="0012208D"/>
    <w:pPr>
      <w:ind w:left="566" w:hanging="283"/>
    </w:pPr>
  </w:style>
  <w:style w:type="paragraph" w:styleId="34">
    <w:name w:val="List 3"/>
    <w:basedOn w:val="a3"/>
    <w:uiPriority w:val="99"/>
    <w:semiHidden/>
    <w:unhideWhenUsed/>
    <w:rsid w:val="0012208D"/>
    <w:pPr>
      <w:ind w:left="849" w:hanging="283"/>
    </w:pPr>
  </w:style>
  <w:style w:type="paragraph" w:styleId="43">
    <w:name w:val="List 4"/>
    <w:basedOn w:val="a3"/>
    <w:uiPriority w:val="99"/>
    <w:semiHidden/>
    <w:unhideWhenUsed/>
    <w:rsid w:val="0012208D"/>
    <w:pPr>
      <w:ind w:left="1132" w:hanging="283"/>
    </w:pPr>
  </w:style>
  <w:style w:type="paragraph" w:styleId="53">
    <w:name w:val="List 5"/>
    <w:basedOn w:val="a3"/>
    <w:uiPriority w:val="99"/>
    <w:semiHidden/>
    <w:unhideWhenUsed/>
    <w:rsid w:val="0012208D"/>
    <w:pPr>
      <w:ind w:left="1415" w:hanging="283"/>
    </w:pPr>
  </w:style>
  <w:style w:type="paragraph" w:styleId="20">
    <w:name w:val="List Bullet 2"/>
    <w:basedOn w:val="a3"/>
    <w:uiPriority w:val="99"/>
    <w:semiHidden/>
    <w:unhideWhenUsed/>
    <w:rsid w:val="0012208D"/>
    <w:pPr>
      <w:numPr>
        <w:numId w:val="3"/>
      </w:numPr>
    </w:pPr>
  </w:style>
  <w:style w:type="paragraph" w:styleId="30">
    <w:name w:val="List Bullet 3"/>
    <w:basedOn w:val="a3"/>
    <w:uiPriority w:val="99"/>
    <w:semiHidden/>
    <w:unhideWhenUsed/>
    <w:rsid w:val="0012208D"/>
    <w:pPr>
      <w:numPr>
        <w:numId w:val="4"/>
      </w:numPr>
    </w:pPr>
  </w:style>
  <w:style w:type="paragraph" w:styleId="40">
    <w:name w:val="List Bullet 4"/>
    <w:basedOn w:val="a3"/>
    <w:uiPriority w:val="99"/>
    <w:semiHidden/>
    <w:unhideWhenUsed/>
    <w:rsid w:val="0012208D"/>
    <w:pPr>
      <w:numPr>
        <w:numId w:val="5"/>
      </w:numPr>
    </w:pPr>
  </w:style>
  <w:style w:type="paragraph" w:styleId="50">
    <w:name w:val="List Bullet 5"/>
    <w:basedOn w:val="a3"/>
    <w:uiPriority w:val="99"/>
    <w:semiHidden/>
    <w:unhideWhenUsed/>
    <w:rsid w:val="0012208D"/>
    <w:pPr>
      <w:numPr>
        <w:numId w:val="6"/>
      </w:numPr>
    </w:pPr>
  </w:style>
  <w:style w:type="paragraph" w:styleId="2">
    <w:name w:val="List Number 2"/>
    <w:basedOn w:val="a3"/>
    <w:uiPriority w:val="99"/>
    <w:semiHidden/>
    <w:unhideWhenUsed/>
    <w:rsid w:val="0012208D"/>
    <w:pPr>
      <w:numPr>
        <w:numId w:val="7"/>
      </w:numPr>
    </w:pPr>
  </w:style>
  <w:style w:type="paragraph" w:styleId="3">
    <w:name w:val="List Number 3"/>
    <w:basedOn w:val="a3"/>
    <w:uiPriority w:val="99"/>
    <w:semiHidden/>
    <w:unhideWhenUsed/>
    <w:rsid w:val="0012208D"/>
    <w:pPr>
      <w:numPr>
        <w:numId w:val="8"/>
      </w:numPr>
    </w:pPr>
  </w:style>
  <w:style w:type="paragraph" w:styleId="4">
    <w:name w:val="List Number 4"/>
    <w:basedOn w:val="a3"/>
    <w:uiPriority w:val="99"/>
    <w:semiHidden/>
    <w:unhideWhenUsed/>
    <w:rsid w:val="0012208D"/>
    <w:pPr>
      <w:numPr>
        <w:numId w:val="9"/>
      </w:numPr>
    </w:pPr>
  </w:style>
  <w:style w:type="paragraph" w:styleId="5">
    <w:name w:val="List Number 5"/>
    <w:basedOn w:val="a3"/>
    <w:uiPriority w:val="99"/>
    <w:semiHidden/>
    <w:unhideWhenUsed/>
    <w:rsid w:val="0012208D"/>
    <w:pPr>
      <w:numPr>
        <w:numId w:val="10"/>
      </w:numPr>
    </w:pPr>
  </w:style>
  <w:style w:type="paragraph" w:styleId="af7">
    <w:name w:val="Title"/>
    <w:basedOn w:val="a3"/>
    <w:next w:val="a3"/>
    <w:link w:val="af8"/>
    <w:uiPriority w:val="99"/>
    <w:qFormat/>
    <w:rsid w:val="0012208D"/>
    <w:pPr>
      <w:spacing w:before="240" w:after="60"/>
      <w:jc w:val="center"/>
      <w:outlineLvl w:val="0"/>
    </w:pPr>
    <w:rPr>
      <w:rFonts w:ascii="Cambria" w:hAnsi="Cambria"/>
      <w:b/>
      <w:bCs/>
      <w:kern w:val="28"/>
      <w:sz w:val="32"/>
      <w:szCs w:val="32"/>
      <w:lang/>
    </w:rPr>
  </w:style>
  <w:style w:type="character" w:customStyle="1" w:styleId="af8">
    <w:name w:val="Название Знак"/>
    <w:basedOn w:val="a4"/>
    <w:link w:val="af7"/>
    <w:uiPriority w:val="99"/>
    <w:rsid w:val="0012208D"/>
    <w:rPr>
      <w:rFonts w:ascii="Cambria" w:eastAsia="Times New Roman" w:hAnsi="Cambria" w:cs="Times New Roman"/>
      <w:b/>
      <w:bCs/>
      <w:kern w:val="28"/>
      <w:sz w:val="32"/>
      <w:szCs w:val="32"/>
      <w:lang/>
    </w:rPr>
  </w:style>
  <w:style w:type="paragraph" w:styleId="af9">
    <w:name w:val="Closing"/>
    <w:basedOn w:val="a3"/>
    <w:link w:val="afa"/>
    <w:uiPriority w:val="99"/>
    <w:semiHidden/>
    <w:unhideWhenUsed/>
    <w:rsid w:val="0012208D"/>
    <w:pPr>
      <w:ind w:left="4252"/>
    </w:pPr>
  </w:style>
  <w:style w:type="character" w:customStyle="1" w:styleId="afa">
    <w:name w:val="Прощание Знак"/>
    <w:basedOn w:val="a4"/>
    <w:link w:val="af9"/>
    <w:uiPriority w:val="99"/>
    <w:semiHidden/>
    <w:rsid w:val="0012208D"/>
    <w:rPr>
      <w:rFonts w:ascii="Times New Roman" w:eastAsia="Times New Roman" w:hAnsi="Times New Roman" w:cs="Times New Roman"/>
      <w:sz w:val="20"/>
      <w:szCs w:val="20"/>
      <w:lang w:eastAsia="ru-RU"/>
    </w:rPr>
  </w:style>
  <w:style w:type="paragraph" w:styleId="afb">
    <w:name w:val="Signature"/>
    <w:basedOn w:val="a3"/>
    <w:link w:val="afc"/>
    <w:uiPriority w:val="99"/>
    <w:semiHidden/>
    <w:unhideWhenUsed/>
    <w:rsid w:val="0012208D"/>
    <w:pPr>
      <w:ind w:left="4252"/>
    </w:pPr>
  </w:style>
  <w:style w:type="character" w:customStyle="1" w:styleId="afc">
    <w:name w:val="Подпись Знак"/>
    <w:basedOn w:val="a4"/>
    <w:link w:val="afb"/>
    <w:uiPriority w:val="99"/>
    <w:semiHidden/>
    <w:rsid w:val="0012208D"/>
    <w:rPr>
      <w:rFonts w:ascii="Times New Roman" w:eastAsia="Times New Roman" w:hAnsi="Times New Roman" w:cs="Times New Roman"/>
      <w:sz w:val="20"/>
      <w:szCs w:val="20"/>
      <w:lang w:eastAsia="ru-RU"/>
    </w:rPr>
  </w:style>
  <w:style w:type="paragraph" w:styleId="afd">
    <w:name w:val="Body Text"/>
    <w:basedOn w:val="a3"/>
    <w:link w:val="afe"/>
    <w:uiPriority w:val="99"/>
    <w:unhideWhenUsed/>
    <w:rsid w:val="0012208D"/>
    <w:pPr>
      <w:spacing w:after="120"/>
    </w:pPr>
  </w:style>
  <w:style w:type="character" w:customStyle="1" w:styleId="afe">
    <w:name w:val="Основной текст Знак"/>
    <w:basedOn w:val="a4"/>
    <w:link w:val="afd"/>
    <w:uiPriority w:val="99"/>
    <w:rsid w:val="0012208D"/>
    <w:rPr>
      <w:rFonts w:ascii="Times New Roman" w:eastAsia="Times New Roman" w:hAnsi="Times New Roman" w:cs="Times New Roman"/>
      <w:sz w:val="20"/>
      <w:szCs w:val="20"/>
      <w:lang w:eastAsia="ru-RU"/>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f0"/>
    <w:uiPriority w:val="99"/>
    <w:semiHidden/>
    <w:locked/>
    <w:rsid w:val="0012208D"/>
    <w:rPr>
      <w:bCs/>
      <w:sz w:val="28"/>
      <w:szCs w:val="24"/>
    </w:rPr>
  </w:style>
  <w:style w:type="paragraph" w:styleId="aff0">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ff"/>
    <w:uiPriority w:val="99"/>
    <w:semiHidden/>
    <w:unhideWhenUsed/>
    <w:rsid w:val="0012208D"/>
    <w:pPr>
      <w:spacing w:line="240" w:lineRule="atLeast"/>
      <w:ind w:firstLine="360"/>
      <w:jc w:val="both"/>
    </w:pPr>
    <w:rPr>
      <w:rFonts w:asciiTheme="minorHAnsi" w:eastAsiaTheme="minorHAnsi" w:hAnsiTheme="minorHAnsi" w:cstheme="minorBidi"/>
      <w:bCs/>
      <w:sz w:val="28"/>
      <w:szCs w:val="24"/>
      <w:lang w:eastAsia="en-US"/>
    </w:rPr>
  </w:style>
  <w:style w:type="character" w:customStyle="1" w:styleId="14">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4"/>
    <w:link w:val="aff0"/>
    <w:uiPriority w:val="99"/>
    <w:semiHidden/>
    <w:rsid w:val="0012208D"/>
    <w:rPr>
      <w:rFonts w:ascii="Times New Roman" w:eastAsia="Times New Roman" w:hAnsi="Times New Roman" w:cs="Times New Roman"/>
      <w:sz w:val="20"/>
      <w:szCs w:val="20"/>
      <w:lang w:eastAsia="ru-RU"/>
    </w:rPr>
  </w:style>
  <w:style w:type="paragraph" w:styleId="aff1">
    <w:name w:val="List Continue"/>
    <w:basedOn w:val="a3"/>
    <w:uiPriority w:val="99"/>
    <w:semiHidden/>
    <w:unhideWhenUsed/>
    <w:rsid w:val="0012208D"/>
    <w:pPr>
      <w:spacing w:after="120"/>
      <w:ind w:left="283"/>
    </w:pPr>
  </w:style>
  <w:style w:type="paragraph" w:styleId="26">
    <w:name w:val="List Continue 2"/>
    <w:basedOn w:val="a3"/>
    <w:uiPriority w:val="99"/>
    <w:semiHidden/>
    <w:unhideWhenUsed/>
    <w:rsid w:val="0012208D"/>
    <w:pPr>
      <w:spacing w:after="120"/>
      <w:ind w:left="566"/>
    </w:pPr>
  </w:style>
  <w:style w:type="paragraph" w:styleId="35">
    <w:name w:val="List Continue 3"/>
    <w:basedOn w:val="a3"/>
    <w:uiPriority w:val="99"/>
    <w:semiHidden/>
    <w:unhideWhenUsed/>
    <w:rsid w:val="0012208D"/>
    <w:pPr>
      <w:spacing w:after="120"/>
      <w:ind w:left="849"/>
    </w:pPr>
  </w:style>
  <w:style w:type="paragraph" w:styleId="44">
    <w:name w:val="List Continue 4"/>
    <w:basedOn w:val="a3"/>
    <w:uiPriority w:val="99"/>
    <w:semiHidden/>
    <w:unhideWhenUsed/>
    <w:rsid w:val="0012208D"/>
    <w:pPr>
      <w:spacing w:after="120"/>
      <w:ind w:left="1132"/>
    </w:pPr>
  </w:style>
  <w:style w:type="paragraph" w:styleId="54">
    <w:name w:val="List Continue 5"/>
    <w:basedOn w:val="a3"/>
    <w:uiPriority w:val="99"/>
    <w:semiHidden/>
    <w:unhideWhenUsed/>
    <w:rsid w:val="0012208D"/>
    <w:pPr>
      <w:spacing w:after="120"/>
      <w:ind w:left="1415"/>
    </w:pPr>
  </w:style>
  <w:style w:type="paragraph" w:styleId="aff2">
    <w:name w:val="Message Header"/>
    <w:basedOn w:val="a3"/>
    <w:link w:val="aff3"/>
    <w:uiPriority w:val="99"/>
    <w:semiHidden/>
    <w:unhideWhenUsed/>
    <w:rsid w:val="001220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3">
    <w:name w:val="Шапка Знак"/>
    <w:basedOn w:val="a4"/>
    <w:link w:val="aff2"/>
    <w:uiPriority w:val="99"/>
    <w:semiHidden/>
    <w:rsid w:val="0012208D"/>
    <w:rPr>
      <w:rFonts w:ascii="Arial" w:eastAsia="Times New Roman" w:hAnsi="Arial" w:cs="Arial"/>
      <w:sz w:val="24"/>
      <w:szCs w:val="24"/>
      <w:shd w:val="pct20" w:color="auto" w:fill="auto"/>
      <w:lang w:eastAsia="ru-RU"/>
    </w:rPr>
  </w:style>
  <w:style w:type="paragraph" w:styleId="aff4">
    <w:name w:val="Subtitle"/>
    <w:basedOn w:val="a3"/>
    <w:next w:val="a3"/>
    <w:link w:val="aff5"/>
    <w:uiPriority w:val="99"/>
    <w:qFormat/>
    <w:rsid w:val="0012208D"/>
    <w:pPr>
      <w:spacing w:after="60"/>
      <w:ind w:left="708"/>
      <w:outlineLvl w:val="1"/>
    </w:pPr>
    <w:rPr>
      <w:b/>
      <w:caps/>
      <w:sz w:val="28"/>
      <w:szCs w:val="24"/>
      <w:lang/>
    </w:rPr>
  </w:style>
  <w:style w:type="character" w:customStyle="1" w:styleId="aff5">
    <w:name w:val="Подзаголовок Знак"/>
    <w:basedOn w:val="a4"/>
    <w:link w:val="aff4"/>
    <w:uiPriority w:val="99"/>
    <w:rsid w:val="0012208D"/>
    <w:rPr>
      <w:rFonts w:ascii="Times New Roman" w:eastAsia="Times New Roman" w:hAnsi="Times New Roman" w:cs="Times New Roman"/>
      <w:b/>
      <w:caps/>
      <w:sz w:val="28"/>
      <w:szCs w:val="24"/>
      <w:lang/>
    </w:rPr>
  </w:style>
  <w:style w:type="paragraph" w:styleId="aff6">
    <w:name w:val="Salutation"/>
    <w:basedOn w:val="a3"/>
    <w:next w:val="a3"/>
    <w:link w:val="aff7"/>
    <w:uiPriority w:val="99"/>
    <w:semiHidden/>
    <w:unhideWhenUsed/>
    <w:rsid w:val="0012208D"/>
  </w:style>
  <w:style w:type="character" w:customStyle="1" w:styleId="aff7">
    <w:name w:val="Приветствие Знак"/>
    <w:basedOn w:val="a4"/>
    <w:link w:val="aff6"/>
    <w:uiPriority w:val="99"/>
    <w:semiHidden/>
    <w:rsid w:val="0012208D"/>
    <w:rPr>
      <w:rFonts w:ascii="Times New Roman" w:eastAsia="Times New Roman" w:hAnsi="Times New Roman" w:cs="Times New Roman"/>
      <w:sz w:val="20"/>
      <w:szCs w:val="20"/>
      <w:lang w:eastAsia="ru-RU"/>
    </w:rPr>
  </w:style>
  <w:style w:type="paragraph" w:styleId="aff8">
    <w:name w:val="Date"/>
    <w:basedOn w:val="a3"/>
    <w:next w:val="a3"/>
    <w:link w:val="aff9"/>
    <w:uiPriority w:val="99"/>
    <w:semiHidden/>
    <w:unhideWhenUsed/>
    <w:rsid w:val="0012208D"/>
  </w:style>
  <w:style w:type="character" w:customStyle="1" w:styleId="aff9">
    <w:name w:val="Дата Знак"/>
    <w:basedOn w:val="a4"/>
    <w:link w:val="aff8"/>
    <w:uiPriority w:val="99"/>
    <w:semiHidden/>
    <w:rsid w:val="0012208D"/>
    <w:rPr>
      <w:rFonts w:ascii="Times New Roman" w:eastAsia="Times New Roman" w:hAnsi="Times New Roman" w:cs="Times New Roman"/>
      <w:sz w:val="20"/>
      <w:szCs w:val="20"/>
      <w:lang w:eastAsia="ru-RU"/>
    </w:rPr>
  </w:style>
  <w:style w:type="paragraph" w:styleId="affa">
    <w:name w:val="Body Text First Indent"/>
    <w:basedOn w:val="afd"/>
    <w:link w:val="affb"/>
    <w:uiPriority w:val="99"/>
    <w:semiHidden/>
    <w:unhideWhenUsed/>
    <w:rsid w:val="0012208D"/>
    <w:pPr>
      <w:ind w:firstLine="210"/>
    </w:pPr>
  </w:style>
  <w:style w:type="character" w:customStyle="1" w:styleId="affb">
    <w:name w:val="Красная строка Знак"/>
    <w:basedOn w:val="afe"/>
    <w:link w:val="affa"/>
    <w:uiPriority w:val="99"/>
    <w:semiHidden/>
    <w:rsid w:val="0012208D"/>
  </w:style>
  <w:style w:type="paragraph" w:styleId="27">
    <w:name w:val="Body Text First Indent 2"/>
    <w:basedOn w:val="aff0"/>
    <w:link w:val="28"/>
    <w:uiPriority w:val="99"/>
    <w:semiHidden/>
    <w:unhideWhenUsed/>
    <w:rsid w:val="0012208D"/>
    <w:pPr>
      <w:spacing w:after="120" w:line="240" w:lineRule="auto"/>
      <w:ind w:left="283" w:firstLine="210"/>
      <w:jc w:val="left"/>
    </w:pPr>
    <w:rPr>
      <w:bCs w:val="0"/>
      <w:sz w:val="20"/>
      <w:szCs w:val="20"/>
    </w:rPr>
  </w:style>
  <w:style w:type="character" w:customStyle="1" w:styleId="28">
    <w:name w:val="Красная строка 2 Знак"/>
    <w:basedOn w:val="14"/>
    <w:link w:val="27"/>
    <w:uiPriority w:val="99"/>
    <w:semiHidden/>
    <w:rsid w:val="0012208D"/>
  </w:style>
  <w:style w:type="paragraph" w:styleId="affc">
    <w:name w:val="Note Heading"/>
    <w:basedOn w:val="a3"/>
    <w:next w:val="a3"/>
    <w:link w:val="affd"/>
    <w:uiPriority w:val="99"/>
    <w:semiHidden/>
    <w:unhideWhenUsed/>
    <w:rsid w:val="0012208D"/>
  </w:style>
  <w:style w:type="character" w:customStyle="1" w:styleId="affd">
    <w:name w:val="Заголовок записки Знак"/>
    <w:basedOn w:val="a4"/>
    <w:link w:val="affc"/>
    <w:uiPriority w:val="99"/>
    <w:semiHidden/>
    <w:rsid w:val="0012208D"/>
    <w:rPr>
      <w:rFonts w:ascii="Times New Roman" w:eastAsia="Times New Roman" w:hAnsi="Times New Roman" w:cs="Times New Roman"/>
      <w:sz w:val="20"/>
      <w:szCs w:val="20"/>
      <w:lang w:eastAsia="ru-RU"/>
    </w:rPr>
  </w:style>
  <w:style w:type="paragraph" w:styleId="29">
    <w:name w:val="Body Text 2"/>
    <w:basedOn w:val="a3"/>
    <w:link w:val="2a"/>
    <w:uiPriority w:val="99"/>
    <w:semiHidden/>
    <w:unhideWhenUsed/>
    <w:rsid w:val="0012208D"/>
    <w:pPr>
      <w:spacing w:after="120" w:line="480" w:lineRule="auto"/>
    </w:pPr>
  </w:style>
  <w:style w:type="character" w:customStyle="1" w:styleId="2a">
    <w:name w:val="Основной текст 2 Знак"/>
    <w:basedOn w:val="a4"/>
    <w:link w:val="29"/>
    <w:uiPriority w:val="99"/>
    <w:semiHidden/>
    <w:rsid w:val="0012208D"/>
    <w:rPr>
      <w:rFonts w:ascii="Times New Roman" w:eastAsia="Times New Roman" w:hAnsi="Times New Roman" w:cs="Times New Roman"/>
      <w:sz w:val="20"/>
      <w:szCs w:val="20"/>
      <w:lang w:eastAsia="ru-RU"/>
    </w:rPr>
  </w:style>
  <w:style w:type="paragraph" w:styleId="36">
    <w:name w:val="Body Text 3"/>
    <w:basedOn w:val="a3"/>
    <w:link w:val="37"/>
    <w:uiPriority w:val="99"/>
    <w:semiHidden/>
    <w:unhideWhenUsed/>
    <w:rsid w:val="0012208D"/>
    <w:pPr>
      <w:spacing w:after="120"/>
    </w:pPr>
    <w:rPr>
      <w:sz w:val="16"/>
      <w:szCs w:val="16"/>
    </w:rPr>
  </w:style>
  <w:style w:type="character" w:customStyle="1" w:styleId="37">
    <w:name w:val="Основной текст 3 Знак"/>
    <w:basedOn w:val="a4"/>
    <w:link w:val="36"/>
    <w:uiPriority w:val="99"/>
    <w:semiHidden/>
    <w:rsid w:val="0012208D"/>
    <w:rPr>
      <w:rFonts w:ascii="Times New Roman" w:eastAsia="Times New Roman" w:hAnsi="Times New Roman" w:cs="Times New Roman"/>
      <w:sz w:val="16"/>
      <w:szCs w:val="16"/>
      <w:lang w:eastAsia="ru-RU"/>
    </w:rPr>
  </w:style>
  <w:style w:type="paragraph" w:styleId="2b">
    <w:name w:val="Body Text Indent 2"/>
    <w:basedOn w:val="a3"/>
    <w:link w:val="2c"/>
    <w:uiPriority w:val="99"/>
    <w:semiHidden/>
    <w:unhideWhenUsed/>
    <w:rsid w:val="0012208D"/>
    <w:pPr>
      <w:spacing w:after="120" w:line="480" w:lineRule="auto"/>
      <w:ind w:left="283"/>
    </w:pPr>
  </w:style>
  <w:style w:type="character" w:customStyle="1" w:styleId="2c">
    <w:name w:val="Основной текст с отступом 2 Знак"/>
    <w:basedOn w:val="a4"/>
    <w:link w:val="2b"/>
    <w:uiPriority w:val="99"/>
    <w:semiHidden/>
    <w:rsid w:val="0012208D"/>
    <w:rPr>
      <w:rFonts w:ascii="Times New Roman" w:eastAsia="Times New Roman" w:hAnsi="Times New Roman" w:cs="Times New Roman"/>
      <w:sz w:val="20"/>
      <w:szCs w:val="20"/>
      <w:lang w:eastAsia="ru-RU"/>
    </w:rPr>
  </w:style>
  <w:style w:type="paragraph" w:styleId="38">
    <w:name w:val="Body Text Indent 3"/>
    <w:basedOn w:val="a3"/>
    <w:link w:val="39"/>
    <w:uiPriority w:val="99"/>
    <w:semiHidden/>
    <w:unhideWhenUsed/>
    <w:rsid w:val="0012208D"/>
    <w:pPr>
      <w:spacing w:after="120"/>
      <w:ind w:left="283"/>
    </w:pPr>
    <w:rPr>
      <w:sz w:val="16"/>
      <w:szCs w:val="16"/>
    </w:rPr>
  </w:style>
  <w:style w:type="character" w:customStyle="1" w:styleId="39">
    <w:name w:val="Основной текст с отступом 3 Знак"/>
    <w:basedOn w:val="a4"/>
    <w:link w:val="38"/>
    <w:uiPriority w:val="99"/>
    <w:semiHidden/>
    <w:rsid w:val="0012208D"/>
    <w:rPr>
      <w:rFonts w:ascii="Times New Roman" w:eastAsia="Times New Roman" w:hAnsi="Times New Roman" w:cs="Times New Roman"/>
      <w:sz w:val="16"/>
      <w:szCs w:val="16"/>
      <w:lang w:eastAsia="ru-RU"/>
    </w:rPr>
  </w:style>
  <w:style w:type="paragraph" w:styleId="affe">
    <w:name w:val="Block Text"/>
    <w:basedOn w:val="a3"/>
    <w:uiPriority w:val="99"/>
    <w:semiHidden/>
    <w:unhideWhenUsed/>
    <w:rsid w:val="0012208D"/>
    <w:pPr>
      <w:spacing w:after="120"/>
      <w:ind w:left="1440" w:right="1440"/>
    </w:pPr>
  </w:style>
  <w:style w:type="paragraph" w:styleId="afff">
    <w:name w:val="Document Map"/>
    <w:basedOn w:val="a3"/>
    <w:link w:val="afff0"/>
    <w:uiPriority w:val="99"/>
    <w:semiHidden/>
    <w:unhideWhenUsed/>
    <w:rsid w:val="0012208D"/>
    <w:rPr>
      <w:rFonts w:ascii="Tahoma" w:hAnsi="Tahoma" w:cs="Tahoma"/>
      <w:sz w:val="32"/>
    </w:rPr>
  </w:style>
  <w:style w:type="character" w:customStyle="1" w:styleId="afff0">
    <w:name w:val="Схема документа Знак"/>
    <w:basedOn w:val="a4"/>
    <w:link w:val="afff"/>
    <w:uiPriority w:val="99"/>
    <w:semiHidden/>
    <w:rsid w:val="0012208D"/>
    <w:rPr>
      <w:rFonts w:ascii="Tahoma" w:eastAsia="Times New Roman" w:hAnsi="Tahoma" w:cs="Tahoma"/>
      <w:sz w:val="32"/>
      <w:szCs w:val="20"/>
      <w:lang w:eastAsia="ru-RU"/>
    </w:rPr>
  </w:style>
  <w:style w:type="paragraph" w:styleId="afff1">
    <w:name w:val="Plain Text"/>
    <w:basedOn w:val="a3"/>
    <w:link w:val="afff2"/>
    <w:uiPriority w:val="99"/>
    <w:semiHidden/>
    <w:unhideWhenUsed/>
    <w:rsid w:val="0012208D"/>
    <w:rPr>
      <w:rFonts w:ascii="Courier New" w:hAnsi="Courier New" w:cs="Courier New"/>
    </w:rPr>
  </w:style>
  <w:style w:type="character" w:customStyle="1" w:styleId="afff2">
    <w:name w:val="Текст Знак"/>
    <w:basedOn w:val="a4"/>
    <w:link w:val="afff1"/>
    <w:uiPriority w:val="99"/>
    <w:semiHidden/>
    <w:rsid w:val="0012208D"/>
    <w:rPr>
      <w:rFonts w:ascii="Courier New" w:eastAsia="Times New Roman" w:hAnsi="Courier New" w:cs="Courier New"/>
      <w:sz w:val="20"/>
      <w:szCs w:val="20"/>
      <w:lang w:eastAsia="ru-RU"/>
    </w:rPr>
  </w:style>
  <w:style w:type="paragraph" w:styleId="afff3">
    <w:name w:val="E-mail Signature"/>
    <w:basedOn w:val="a3"/>
    <w:link w:val="afff4"/>
    <w:uiPriority w:val="99"/>
    <w:semiHidden/>
    <w:unhideWhenUsed/>
    <w:rsid w:val="0012208D"/>
  </w:style>
  <w:style w:type="character" w:customStyle="1" w:styleId="afff4">
    <w:name w:val="Электронная подпись Знак"/>
    <w:basedOn w:val="a4"/>
    <w:link w:val="afff3"/>
    <w:uiPriority w:val="99"/>
    <w:semiHidden/>
    <w:rsid w:val="0012208D"/>
    <w:rPr>
      <w:rFonts w:ascii="Times New Roman" w:eastAsia="Times New Roman" w:hAnsi="Times New Roman" w:cs="Times New Roman"/>
      <w:sz w:val="20"/>
      <w:szCs w:val="20"/>
      <w:lang w:eastAsia="ru-RU"/>
    </w:rPr>
  </w:style>
  <w:style w:type="paragraph" w:styleId="afff5">
    <w:name w:val="annotation subject"/>
    <w:basedOn w:val="ad"/>
    <w:next w:val="ad"/>
    <w:link w:val="afff6"/>
    <w:uiPriority w:val="99"/>
    <w:semiHidden/>
    <w:unhideWhenUsed/>
    <w:rsid w:val="0012208D"/>
    <w:rPr>
      <w:b/>
      <w:bCs/>
    </w:rPr>
  </w:style>
  <w:style w:type="character" w:customStyle="1" w:styleId="afff6">
    <w:name w:val="Тема примечания Знак"/>
    <w:basedOn w:val="ae"/>
    <w:link w:val="afff5"/>
    <w:uiPriority w:val="99"/>
    <w:semiHidden/>
    <w:rsid w:val="0012208D"/>
    <w:rPr>
      <w:b/>
      <w:bCs/>
    </w:rPr>
  </w:style>
  <w:style w:type="character" w:customStyle="1" w:styleId="afff7">
    <w:name w:val="Текст выноски Знак"/>
    <w:aliases w:val="Знак1 Знак"/>
    <w:basedOn w:val="a4"/>
    <w:link w:val="afff8"/>
    <w:semiHidden/>
    <w:locked/>
    <w:rsid w:val="0012208D"/>
    <w:rPr>
      <w:rFonts w:ascii="Tahoma" w:hAnsi="Tahoma" w:cs="Tahoma"/>
      <w:sz w:val="16"/>
      <w:szCs w:val="16"/>
      <w:lang/>
    </w:rPr>
  </w:style>
  <w:style w:type="paragraph" w:styleId="afff8">
    <w:name w:val="Balloon Text"/>
    <w:aliases w:val="Знак1"/>
    <w:basedOn w:val="a3"/>
    <w:link w:val="afff7"/>
    <w:semiHidden/>
    <w:unhideWhenUsed/>
    <w:rsid w:val="0012208D"/>
    <w:rPr>
      <w:rFonts w:ascii="Tahoma" w:eastAsiaTheme="minorHAnsi" w:hAnsi="Tahoma" w:cs="Tahoma"/>
      <w:sz w:val="16"/>
      <w:szCs w:val="16"/>
      <w:lang/>
    </w:rPr>
  </w:style>
  <w:style w:type="character" w:customStyle="1" w:styleId="15">
    <w:name w:val="Текст выноски Знак1"/>
    <w:aliases w:val="Знак1 Знак1"/>
    <w:basedOn w:val="a4"/>
    <w:link w:val="afff8"/>
    <w:semiHidden/>
    <w:rsid w:val="0012208D"/>
    <w:rPr>
      <w:rFonts w:ascii="Tahoma" w:eastAsia="Times New Roman" w:hAnsi="Tahoma" w:cs="Tahoma"/>
      <w:sz w:val="16"/>
      <w:szCs w:val="16"/>
      <w:lang w:eastAsia="ru-RU"/>
    </w:rPr>
  </w:style>
  <w:style w:type="character" w:customStyle="1" w:styleId="afff9">
    <w:name w:val="Без интервала Знак"/>
    <w:link w:val="afffa"/>
    <w:uiPriority w:val="1"/>
    <w:locked/>
    <w:rsid w:val="0012208D"/>
    <w:rPr>
      <w:rFonts w:ascii="Calibri" w:hAnsi="Calibri"/>
    </w:rPr>
  </w:style>
  <w:style w:type="paragraph" w:styleId="afffa">
    <w:name w:val="No Spacing"/>
    <w:link w:val="afff9"/>
    <w:uiPriority w:val="1"/>
    <w:qFormat/>
    <w:rsid w:val="0012208D"/>
    <w:pPr>
      <w:spacing w:after="0" w:line="240" w:lineRule="auto"/>
    </w:pPr>
    <w:rPr>
      <w:rFonts w:ascii="Calibri" w:hAnsi="Calibri"/>
    </w:rPr>
  </w:style>
  <w:style w:type="paragraph" w:styleId="afffb">
    <w:name w:val="List Paragraph"/>
    <w:basedOn w:val="a3"/>
    <w:uiPriority w:val="99"/>
    <w:qFormat/>
    <w:rsid w:val="0012208D"/>
    <w:pPr>
      <w:ind w:left="720"/>
      <w:contextualSpacing/>
    </w:pPr>
    <w:rPr>
      <w:sz w:val="24"/>
      <w:szCs w:val="24"/>
      <w:lang w:val="en-US" w:eastAsia="en-US" w:bidi="en-US"/>
    </w:rPr>
  </w:style>
  <w:style w:type="paragraph" w:styleId="afffc">
    <w:name w:val="TOC Heading"/>
    <w:basedOn w:val="1"/>
    <w:next w:val="a3"/>
    <w:uiPriority w:val="39"/>
    <w:semiHidden/>
    <w:unhideWhenUsed/>
    <w:qFormat/>
    <w:rsid w:val="0012208D"/>
    <w:pPr>
      <w:keepLines/>
      <w:spacing w:before="480" w:after="0" w:line="276" w:lineRule="auto"/>
      <w:outlineLvl w:val="9"/>
    </w:pPr>
    <w:rPr>
      <w:color w:val="365F91"/>
      <w:kern w:val="0"/>
      <w:sz w:val="28"/>
      <w:szCs w:val="28"/>
      <w:lang w:eastAsia="en-US"/>
    </w:rPr>
  </w:style>
  <w:style w:type="paragraph" w:customStyle="1" w:styleId="16">
    <w:name w:val="Название1"/>
    <w:basedOn w:val="a3"/>
    <w:uiPriority w:val="99"/>
    <w:semiHidden/>
    <w:rsid w:val="0012208D"/>
    <w:pPr>
      <w:jc w:val="center"/>
    </w:pPr>
    <w:rPr>
      <w:b/>
      <w:sz w:val="24"/>
    </w:rPr>
  </w:style>
  <w:style w:type="paragraph" w:customStyle="1" w:styleId="Style2">
    <w:name w:val="Style2"/>
    <w:basedOn w:val="a3"/>
    <w:uiPriority w:val="99"/>
    <w:semiHidden/>
    <w:rsid w:val="0012208D"/>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uiPriority w:val="99"/>
    <w:semiHidden/>
    <w:rsid w:val="0012208D"/>
    <w:pPr>
      <w:widowControl w:val="0"/>
      <w:autoSpaceDE w:val="0"/>
      <w:autoSpaceDN w:val="0"/>
      <w:adjustRightInd w:val="0"/>
      <w:spacing w:line="482" w:lineRule="exact"/>
      <w:ind w:firstLine="701"/>
    </w:pPr>
    <w:rPr>
      <w:sz w:val="24"/>
      <w:szCs w:val="24"/>
    </w:rPr>
  </w:style>
  <w:style w:type="paragraph" w:customStyle="1" w:styleId="Style9">
    <w:name w:val="Style9"/>
    <w:basedOn w:val="a3"/>
    <w:uiPriority w:val="99"/>
    <w:semiHidden/>
    <w:rsid w:val="0012208D"/>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uiPriority w:val="99"/>
    <w:semiHidden/>
    <w:rsid w:val="0012208D"/>
    <w:pPr>
      <w:widowControl w:val="0"/>
      <w:autoSpaceDE w:val="0"/>
      <w:autoSpaceDN w:val="0"/>
      <w:adjustRightInd w:val="0"/>
      <w:spacing w:line="485" w:lineRule="exact"/>
      <w:ind w:firstLine="346"/>
    </w:pPr>
    <w:rPr>
      <w:sz w:val="24"/>
      <w:szCs w:val="24"/>
    </w:rPr>
  </w:style>
  <w:style w:type="paragraph" w:customStyle="1" w:styleId="Style12">
    <w:name w:val="Style12"/>
    <w:basedOn w:val="a3"/>
    <w:uiPriority w:val="99"/>
    <w:semiHidden/>
    <w:rsid w:val="0012208D"/>
    <w:pPr>
      <w:widowControl w:val="0"/>
      <w:autoSpaceDE w:val="0"/>
      <w:autoSpaceDN w:val="0"/>
      <w:adjustRightInd w:val="0"/>
      <w:spacing w:line="514" w:lineRule="exact"/>
      <w:ind w:hanging="326"/>
    </w:pPr>
    <w:rPr>
      <w:sz w:val="24"/>
      <w:szCs w:val="24"/>
    </w:rPr>
  </w:style>
  <w:style w:type="paragraph" w:customStyle="1" w:styleId="Style1">
    <w:name w:val="Style1"/>
    <w:basedOn w:val="a3"/>
    <w:uiPriority w:val="99"/>
    <w:semiHidden/>
    <w:rsid w:val="0012208D"/>
    <w:pPr>
      <w:widowControl w:val="0"/>
      <w:autoSpaceDE w:val="0"/>
      <w:autoSpaceDN w:val="0"/>
      <w:adjustRightInd w:val="0"/>
    </w:pPr>
    <w:rPr>
      <w:sz w:val="24"/>
      <w:szCs w:val="24"/>
    </w:rPr>
  </w:style>
  <w:style w:type="paragraph" w:customStyle="1" w:styleId="Style14">
    <w:name w:val="Style14"/>
    <w:basedOn w:val="a3"/>
    <w:uiPriority w:val="99"/>
    <w:semiHidden/>
    <w:rsid w:val="0012208D"/>
    <w:pPr>
      <w:widowControl w:val="0"/>
      <w:autoSpaceDE w:val="0"/>
      <w:autoSpaceDN w:val="0"/>
      <w:adjustRightInd w:val="0"/>
    </w:pPr>
    <w:rPr>
      <w:sz w:val="24"/>
      <w:szCs w:val="24"/>
    </w:rPr>
  </w:style>
  <w:style w:type="paragraph" w:customStyle="1" w:styleId="Style15">
    <w:name w:val="Style15"/>
    <w:basedOn w:val="a3"/>
    <w:uiPriority w:val="99"/>
    <w:semiHidden/>
    <w:rsid w:val="0012208D"/>
    <w:pPr>
      <w:widowControl w:val="0"/>
      <w:autoSpaceDE w:val="0"/>
      <w:autoSpaceDN w:val="0"/>
      <w:adjustRightInd w:val="0"/>
      <w:spacing w:line="485" w:lineRule="exact"/>
      <w:ind w:firstLine="326"/>
    </w:pPr>
    <w:rPr>
      <w:sz w:val="24"/>
      <w:szCs w:val="24"/>
    </w:rPr>
  </w:style>
  <w:style w:type="paragraph" w:customStyle="1" w:styleId="Style3">
    <w:name w:val="Style3"/>
    <w:basedOn w:val="a3"/>
    <w:uiPriority w:val="99"/>
    <w:semiHidden/>
    <w:rsid w:val="0012208D"/>
    <w:pPr>
      <w:widowControl w:val="0"/>
      <w:autoSpaceDE w:val="0"/>
      <w:autoSpaceDN w:val="0"/>
      <w:adjustRightInd w:val="0"/>
      <w:jc w:val="both"/>
    </w:pPr>
    <w:rPr>
      <w:sz w:val="24"/>
      <w:szCs w:val="24"/>
    </w:rPr>
  </w:style>
  <w:style w:type="paragraph" w:customStyle="1" w:styleId="Style4">
    <w:name w:val="Style4"/>
    <w:basedOn w:val="a3"/>
    <w:uiPriority w:val="99"/>
    <w:semiHidden/>
    <w:rsid w:val="0012208D"/>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uiPriority w:val="99"/>
    <w:semiHidden/>
    <w:rsid w:val="0012208D"/>
    <w:pPr>
      <w:widowControl w:val="0"/>
      <w:autoSpaceDE w:val="0"/>
      <w:autoSpaceDN w:val="0"/>
      <w:adjustRightInd w:val="0"/>
    </w:pPr>
    <w:rPr>
      <w:sz w:val="24"/>
      <w:szCs w:val="24"/>
    </w:rPr>
  </w:style>
  <w:style w:type="paragraph" w:customStyle="1" w:styleId="Style10">
    <w:name w:val="Style10"/>
    <w:basedOn w:val="a3"/>
    <w:uiPriority w:val="99"/>
    <w:semiHidden/>
    <w:rsid w:val="0012208D"/>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uiPriority w:val="99"/>
    <w:semiHidden/>
    <w:rsid w:val="0012208D"/>
    <w:pPr>
      <w:widowControl w:val="0"/>
      <w:autoSpaceDE w:val="0"/>
      <w:autoSpaceDN w:val="0"/>
      <w:adjustRightInd w:val="0"/>
      <w:spacing w:line="322" w:lineRule="exact"/>
      <w:ind w:hanging="365"/>
    </w:pPr>
    <w:rPr>
      <w:sz w:val="24"/>
      <w:szCs w:val="24"/>
    </w:rPr>
  </w:style>
  <w:style w:type="paragraph" w:customStyle="1" w:styleId="17">
    <w:name w:val="Знак1 Знак Знак Знак"/>
    <w:basedOn w:val="a3"/>
    <w:uiPriority w:val="99"/>
    <w:semiHidden/>
    <w:rsid w:val="0012208D"/>
    <w:rPr>
      <w:rFonts w:ascii="Verdana" w:hAnsi="Verdana" w:cs="Verdana"/>
      <w:lang w:val="en-US" w:eastAsia="en-US"/>
    </w:rPr>
  </w:style>
  <w:style w:type="paragraph" w:customStyle="1" w:styleId="Report">
    <w:name w:val="Report"/>
    <w:basedOn w:val="a3"/>
    <w:uiPriority w:val="99"/>
    <w:semiHidden/>
    <w:rsid w:val="0012208D"/>
    <w:pPr>
      <w:spacing w:line="360" w:lineRule="auto"/>
      <w:ind w:firstLine="567"/>
      <w:jc w:val="both"/>
    </w:pPr>
    <w:rPr>
      <w:sz w:val="24"/>
      <w:szCs w:val="24"/>
    </w:rPr>
  </w:style>
  <w:style w:type="paragraph" w:customStyle="1" w:styleId="220">
    <w:name w:val="Основной текст с отступом 22"/>
    <w:basedOn w:val="a3"/>
    <w:uiPriority w:val="99"/>
    <w:semiHidden/>
    <w:rsid w:val="0012208D"/>
    <w:pPr>
      <w:suppressAutoHyphens/>
      <w:spacing w:after="120" w:line="480" w:lineRule="auto"/>
      <w:ind w:left="283"/>
    </w:pPr>
    <w:rPr>
      <w:sz w:val="24"/>
      <w:szCs w:val="24"/>
      <w:lang w:eastAsia="ar-SA"/>
    </w:rPr>
  </w:style>
  <w:style w:type="paragraph" w:customStyle="1" w:styleId="210">
    <w:name w:val="Основной текст с отступом 21"/>
    <w:basedOn w:val="a3"/>
    <w:uiPriority w:val="99"/>
    <w:semiHidden/>
    <w:rsid w:val="0012208D"/>
    <w:pPr>
      <w:ind w:firstLine="720"/>
      <w:jc w:val="both"/>
    </w:pPr>
    <w:rPr>
      <w:sz w:val="24"/>
    </w:rPr>
  </w:style>
  <w:style w:type="paragraph" w:customStyle="1" w:styleId="ConsPlusNormal">
    <w:name w:val="ConsPlusNormal"/>
    <w:uiPriority w:val="99"/>
    <w:semiHidden/>
    <w:rsid w:val="0012208D"/>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2">
    <w:name w:val="Содержание"/>
    <w:basedOn w:val="a3"/>
    <w:uiPriority w:val="99"/>
    <w:semiHidden/>
    <w:rsid w:val="0012208D"/>
    <w:pPr>
      <w:numPr>
        <w:numId w:val="11"/>
      </w:numPr>
      <w:jc w:val="center"/>
      <w:outlineLvl w:val="1"/>
    </w:pPr>
    <w:rPr>
      <w:b/>
      <w:caps/>
      <w:sz w:val="28"/>
      <w:szCs w:val="28"/>
    </w:rPr>
  </w:style>
  <w:style w:type="paragraph" w:customStyle="1" w:styleId="-1">
    <w:name w:val="Содержание - 1"/>
    <w:basedOn w:val="a3"/>
    <w:uiPriority w:val="99"/>
    <w:semiHidden/>
    <w:qFormat/>
    <w:rsid w:val="0012208D"/>
    <w:pPr>
      <w:numPr>
        <w:numId w:val="12"/>
      </w:numPr>
      <w:spacing w:before="60" w:after="60"/>
      <w:outlineLvl w:val="1"/>
    </w:pPr>
    <w:rPr>
      <w:b/>
      <w:caps/>
      <w:sz w:val="28"/>
      <w:szCs w:val="28"/>
    </w:rPr>
  </w:style>
  <w:style w:type="paragraph" w:customStyle="1" w:styleId="-2">
    <w:name w:val="Содержание - 2"/>
    <w:basedOn w:val="a3"/>
    <w:uiPriority w:val="99"/>
    <w:semiHidden/>
    <w:qFormat/>
    <w:rsid w:val="0012208D"/>
    <w:pPr>
      <w:numPr>
        <w:ilvl w:val="1"/>
        <w:numId w:val="12"/>
      </w:numPr>
      <w:spacing w:before="60" w:after="60"/>
      <w:outlineLvl w:val="1"/>
    </w:pPr>
    <w:rPr>
      <w:sz w:val="28"/>
      <w:szCs w:val="28"/>
    </w:rPr>
  </w:style>
  <w:style w:type="paragraph" w:customStyle="1" w:styleId="-3">
    <w:name w:val="Содержание - 3"/>
    <w:basedOn w:val="a3"/>
    <w:uiPriority w:val="99"/>
    <w:semiHidden/>
    <w:qFormat/>
    <w:rsid w:val="0012208D"/>
    <w:pPr>
      <w:numPr>
        <w:ilvl w:val="2"/>
        <w:numId w:val="12"/>
      </w:numPr>
      <w:spacing w:before="60" w:after="60"/>
      <w:outlineLvl w:val="1"/>
    </w:pPr>
    <w:rPr>
      <w:sz w:val="28"/>
      <w:szCs w:val="28"/>
    </w:rPr>
  </w:style>
  <w:style w:type="paragraph" w:customStyle="1" w:styleId="310">
    <w:name w:val="Основной текст с отступом 31"/>
    <w:basedOn w:val="a3"/>
    <w:uiPriority w:val="99"/>
    <w:semiHidden/>
    <w:rsid w:val="0012208D"/>
    <w:pPr>
      <w:suppressAutoHyphens/>
      <w:spacing w:after="120"/>
      <w:ind w:left="283"/>
    </w:pPr>
    <w:rPr>
      <w:sz w:val="16"/>
      <w:szCs w:val="16"/>
      <w:lang w:eastAsia="ar-SA"/>
    </w:rPr>
  </w:style>
  <w:style w:type="paragraph" w:customStyle="1" w:styleId="WW-2">
    <w:name w:val="WW-???????? ????? 2"/>
    <w:basedOn w:val="a3"/>
    <w:uiPriority w:val="99"/>
    <w:semiHidden/>
    <w:rsid w:val="0012208D"/>
    <w:pPr>
      <w:widowControl w:val="0"/>
      <w:suppressAutoHyphens/>
      <w:overflowPunct w:val="0"/>
      <w:autoSpaceDE w:val="0"/>
      <w:autoSpaceDN w:val="0"/>
      <w:adjustRightInd w:val="0"/>
      <w:spacing w:after="120" w:line="480" w:lineRule="auto"/>
    </w:pPr>
    <w:rPr>
      <w:sz w:val="24"/>
    </w:rPr>
  </w:style>
  <w:style w:type="paragraph" w:customStyle="1" w:styleId="Normal">
    <w:name w:val="Normal"/>
    <w:uiPriority w:val="99"/>
    <w:semiHidden/>
    <w:rsid w:val="0012208D"/>
    <w:pPr>
      <w:suppressAutoHyphens/>
      <w:spacing w:after="0" w:line="240" w:lineRule="auto"/>
    </w:pPr>
    <w:rPr>
      <w:rFonts w:ascii="Times New Roman" w:eastAsia="Times New Roman" w:hAnsi="Times New Roman" w:cs="Times New Roman"/>
      <w:sz w:val="24"/>
      <w:szCs w:val="20"/>
      <w:lang w:eastAsia="ar-SA"/>
    </w:rPr>
  </w:style>
  <w:style w:type="paragraph" w:customStyle="1" w:styleId="afffd">
    <w:name w:val="?????????? ???????"/>
    <w:basedOn w:val="a3"/>
    <w:uiPriority w:val="99"/>
    <w:semiHidden/>
    <w:rsid w:val="0012208D"/>
    <w:pPr>
      <w:widowControl w:val="0"/>
      <w:suppressLineNumbers/>
      <w:suppressAutoHyphens/>
      <w:overflowPunct w:val="0"/>
      <w:autoSpaceDE w:val="0"/>
      <w:autoSpaceDN w:val="0"/>
      <w:adjustRightInd w:val="0"/>
    </w:pPr>
    <w:rPr>
      <w:sz w:val="24"/>
    </w:rPr>
  </w:style>
  <w:style w:type="paragraph" w:customStyle="1" w:styleId="afffe">
    <w:name w:val="????????? ???????"/>
    <w:basedOn w:val="afffd"/>
    <w:uiPriority w:val="99"/>
    <w:semiHidden/>
    <w:rsid w:val="0012208D"/>
    <w:pPr>
      <w:jc w:val="center"/>
    </w:pPr>
    <w:rPr>
      <w:b/>
      <w:i/>
    </w:rPr>
  </w:style>
  <w:style w:type="paragraph" w:customStyle="1" w:styleId="ConsNormal">
    <w:name w:val="ConsNormal"/>
    <w:uiPriority w:val="99"/>
    <w:semiHidden/>
    <w:rsid w:val="0012208D"/>
    <w:pPr>
      <w:widowControl w:val="0"/>
      <w:suppressAutoHyphens/>
      <w:overflowPunct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paragraph" w:customStyle="1" w:styleId="Ovos">
    <w:name w:val="Ovos"/>
    <w:basedOn w:val="aff0"/>
    <w:uiPriority w:val="99"/>
    <w:semiHidden/>
    <w:rsid w:val="0012208D"/>
    <w:pPr>
      <w:suppressAutoHyphens/>
      <w:spacing w:line="360" w:lineRule="auto"/>
      <w:ind w:firstLine="851"/>
    </w:pPr>
    <w:rPr>
      <w:rFonts w:ascii="Arial" w:hAnsi="Arial" w:cs="Arial"/>
      <w:bCs w:val="0"/>
      <w:sz w:val="24"/>
    </w:rPr>
  </w:style>
  <w:style w:type="paragraph" w:customStyle="1" w:styleId="Aura-spisok">
    <w:name w:val="Aura-spisok"/>
    <w:basedOn w:val="aff0"/>
    <w:uiPriority w:val="99"/>
    <w:semiHidden/>
    <w:rsid w:val="0012208D"/>
    <w:pPr>
      <w:tabs>
        <w:tab w:val="num" w:pos="567"/>
      </w:tabs>
      <w:suppressAutoHyphens/>
      <w:spacing w:line="240" w:lineRule="auto"/>
      <w:ind w:left="568" w:hanging="284"/>
    </w:pPr>
    <w:rPr>
      <w:rFonts w:ascii="Arial" w:hAnsi="Arial" w:cs="Arial"/>
      <w:bCs w:val="0"/>
      <w:sz w:val="24"/>
    </w:rPr>
  </w:style>
  <w:style w:type="paragraph" w:customStyle="1" w:styleId="TableText">
    <w:name w:val="Table Text"/>
    <w:basedOn w:val="a3"/>
    <w:autoRedefine/>
    <w:uiPriority w:val="99"/>
    <w:semiHidden/>
    <w:rsid w:val="0012208D"/>
    <w:pPr>
      <w:spacing w:after="120"/>
      <w:jc w:val="both"/>
    </w:pPr>
    <w:rPr>
      <w:rFonts w:ascii="Arial Narrow" w:hAnsi="Arial Narrow"/>
      <w:color w:val="000000"/>
      <w:spacing w:val="-7"/>
      <w:sz w:val="22"/>
      <w:szCs w:val="24"/>
    </w:rPr>
  </w:style>
  <w:style w:type="paragraph" w:customStyle="1" w:styleId="3a">
    <w:name w:val="Обычный3"/>
    <w:uiPriority w:val="99"/>
    <w:semiHidden/>
    <w:rsid w:val="0012208D"/>
    <w:pPr>
      <w:suppressAutoHyphens/>
      <w:spacing w:after="0" w:line="240" w:lineRule="auto"/>
    </w:pPr>
    <w:rPr>
      <w:rFonts w:ascii="Times New Roman" w:eastAsia="Times New Roman" w:hAnsi="Times New Roman" w:cs="Times New Roman"/>
      <w:sz w:val="24"/>
      <w:szCs w:val="20"/>
      <w:lang w:eastAsia="ar-SA"/>
    </w:rPr>
  </w:style>
  <w:style w:type="paragraph" w:customStyle="1" w:styleId="211">
    <w:name w:val="???????? ????? 21"/>
    <w:basedOn w:val="a3"/>
    <w:uiPriority w:val="99"/>
    <w:semiHidden/>
    <w:rsid w:val="0012208D"/>
    <w:pPr>
      <w:widowControl w:val="0"/>
      <w:suppressAutoHyphens/>
      <w:overflowPunct w:val="0"/>
      <w:autoSpaceDE w:val="0"/>
      <w:autoSpaceDN w:val="0"/>
      <w:adjustRightInd w:val="0"/>
      <w:spacing w:after="120" w:line="480" w:lineRule="auto"/>
    </w:pPr>
    <w:rPr>
      <w:sz w:val="24"/>
    </w:rPr>
  </w:style>
  <w:style w:type="character" w:styleId="affff">
    <w:name w:val="footnote reference"/>
    <w:uiPriority w:val="99"/>
    <w:semiHidden/>
    <w:unhideWhenUsed/>
    <w:rsid w:val="0012208D"/>
    <w:rPr>
      <w:vertAlign w:val="superscript"/>
    </w:rPr>
  </w:style>
  <w:style w:type="character" w:styleId="affff0">
    <w:name w:val="annotation reference"/>
    <w:semiHidden/>
    <w:unhideWhenUsed/>
    <w:rsid w:val="0012208D"/>
    <w:rPr>
      <w:sz w:val="16"/>
      <w:szCs w:val="16"/>
    </w:rPr>
  </w:style>
  <w:style w:type="character" w:customStyle="1" w:styleId="FontStyle26">
    <w:name w:val="Font Style26"/>
    <w:semiHidden/>
    <w:rsid w:val="0012208D"/>
    <w:rPr>
      <w:rFonts w:ascii="Times New Roman" w:hAnsi="Times New Roman" w:cs="Times New Roman" w:hint="default"/>
      <w:i/>
      <w:iCs/>
      <w:spacing w:val="-10"/>
      <w:sz w:val="30"/>
      <w:szCs w:val="30"/>
    </w:rPr>
  </w:style>
  <w:style w:type="character" w:customStyle="1" w:styleId="FontStyle31">
    <w:name w:val="Font Style31"/>
    <w:semiHidden/>
    <w:rsid w:val="0012208D"/>
    <w:rPr>
      <w:rFonts w:ascii="Times New Roman" w:hAnsi="Times New Roman" w:cs="Times New Roman" w:hint="default"/>
      <w:b/>
      <w:bCs/>
      <w:sz w:val="26"/>
      <w:szCs w:val="26"/>
    </w:rPr>
  </w:style>
  <w:style w:type="character" w:customStyle="1" w:styleId="FontStyle33">
    <w:name w:val="Font Style33"/>
    <w:semiHidden/>
    <w:rsid w:val="0012208D"/>
    <w:rPr>
      <w:rFonts w:ascii="Times New Roman" w:hAnsi="Times New Roman" w:cs="Times New Roman" w:hint="default"/>
      <w:sz w:val="24"/>
      <w:szCs w:val="24"/>
    </w:rPr>
  </w:style>
  <w:style w:type="character" w:customStyle="1" w:styleId="FontStyle32">
    <w:name w:val="Font Style32"/>
    <w:semiHidden/>
    <w:rsid w:val="0012208D"/>
    <w:rPr>
      <w:rFonts w:ascii="Times New Roman" w:hAnsi="Times New Roman" w:cs="Times New Roman" w:hint="default"/>
      <w:sz w:val="30"/>
      <w:szCs w:val="30"/>
    </w:rPr>
  </w:style>
  <w:style w:type="character" w:customStyle="1" w:styleId="FontStyle40">
    <w:name w:val="Font Style40"/>
    <w:semiHidden/>
    <w:rsid w:val="0012208D"/>
    <w:rPr>
      <w:rFonts w:ascii="Times New Roman" w:hAnsi="Times New Roman" w:cs="Times New Roman" w:hint="default"/>
      <w:b/>
      <w:bCs/>
      <w:smallCaps/>
      <w:sz w:val="20"/>
      <w:szCs w:val="20"/>
    </w:rPr>
  </w:style>
  <w:style w:type="character" w:customStyle="1" w:styleId="FontStyle41">
    <w:name w:val="Font Style41"/>
    <w:semiHidden/>
    <w:rsid w:val="0012208D"/>
    <w:rPr>
      <w:rFonts w:ascii="Times New Roman" w:hAnsi="Times New Roman" w:cs="Times New Roman" w:hint="default"/>
      <w:sz w:val="26"/>
      <w:szCs w:val="26"/>
    </w:rPr>
  </w:style>
  <w:style w:type="character" w:customStyle="1" w:styleId="FontStyle43">
    <w:name w:val="Font Style43"/>
    <w:semiHidden/>
    <w:rsid w:val="0012208D"/>
    <w:rPr>
      <w:rFonts w:ascii="Times New Roman" w:hAnsi="Times New Roman" w:cs="Times New Roman" w:hint="default"/>
      <w:spacing w:val="-10"/>
      <w:sz w:val="26"/>
      <w:szCs w:val="26"/>
    </w:rPr>
  </w:style>
  <w:style w:type="character" w:customStyle="1" w:styleId="affff1">
    <w:name w:val="Знак Знак Знак"/>
    <w:basedOn w:val="a4"/>
    <w:rsid w:val="0012208D"/>
  </w:style>
  <w:style w:type="character" w:customStyle="1" w:styleId="18">
    <w:name w:val="Знак1 Знак Знак"/>
    <w:rsid w:val="0012208D"/>
    <w:rPr>
      <w:rFonts w:ascii="Tahoma" w:hAnsi="Tahoma" w:cs="Tahoma" w:hint="default"/>
      <w:sz w:val="16"/>
      <w:szCs w:val="16"/>
    </w:rPr>
  </w:style>
  <w:style w:type="character" w:customStyle="1" w:styleId="FontStyle34">
    <w:name w:val="Font Style34"/>
    <w:rsid w:val="0012208D"/>
    <w:rPr>
      <w:rFonts w:ascii="Times New Roman" w:hAnsi="Times New Roman" w:cs="Times New Roman" w:hint="default"/>
      <w:sz w:val="26"/>
    </w:rPr>
  </w:style>
  <w:style w:type="table" w:styleId="19">
    <w:name w:val="Table Simple 1"/>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5"/>
    <w:semiHidden/>
    <w:unhideWhenUsed/>
    <w:rsid w:val="0012208D"/>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Classic 1"/>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5"/>
    <w:semiHidden/>
    <w:unhideWhenUsed/>
    <w:rsid w:val="0012208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Colorful 1"/>
    <w:basedOn w:val="a5"/>
    <w:semiHidden/>
    <w:unhideWhenUsed/>
    <w:rsid w:val="0012208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semiHidden/>
    <w:unhideWhenUsed/>
    <w:rsid w:val="0012208D"/>
    <w:pPr>
      <w:spacing w:after="0" w:line="240" w:lineRule="auto"/>
    </w:pPr>
    <w:rPr>
      <w:rFonts w:ascii="Times New Roman" w:eastAsia="Times New Roman" w:hAnsi="Times New Roman" w:cs="Times New Roman"/>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c">
    <w:name w:val="Table Columns 1"/>
    <w:basedOn w:val="a5"/>
    <w:semiHidden/>
    <w:unhideWhenUsed/>
    <w:rsid w:val="0012208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unhideWhenUsed/>
    <w:rsid w:val="0012208D"/>
    <w:pPr>
      <w:spacing w:after="0" w:line="240" w:lineRule="auto"/>
    </w:pPr>
    <w:rPr>
      <w:rFonts w:ascii="Times New Roman" w:eastAsia="Times New Roman" w:hAnsi="Times New Roman" w:cs="Times New Roman"/>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unhideWhenUsed/>
    <w:rsid w:val="0012208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unhideWhenUsed/>
    <w:rsid w:val="0012208D"/>
    <w:pPr>
      <w:spacing w:after="0" w:line="240" w:lineRule="auto"/>
    </w:pPr>
    <w:rPr>
      <w:rFonts w:ascii="Times New Roman" w:eastAsia="Times New Roman" w:hAnsi="Times New Roman" w:cs="Times New Roman"/>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unhideWhenUsed/>
    <w:rsid w:val="0012208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d">
    <w:name w:val="Table Grid 1"/>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5"/>
    <w:semiHidden/>
    <w:unhideWhenUsed/>
    <w:rsid w:val="0012208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unhideWhenUsed/>
    <w:rsid w:val="0012208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unhideWhenUsed/>
    <w:rsid w:val="0012208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unhideWhenUsed/>
    <w:rsid w:val="0012208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e">
    <w:name w:val="Table 3D effects 1"/>
    <w:basedOn w:val="a5"/>
    <w:semiHidden/>
    <w:unhideWhenUsed/>
    <w:rsid w:val="0012208D"/>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5"/>
    <w:semiHidden/>
    <w:unhideWhenUsed/>
    <w:rsid w:val="0012208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4">
    <w:name w:val="Table Professional"/>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
    <w:name w:val="Table Subtle 1"/>
    <w:basedOn w:val="a5"/>
    <w:semiHidden/>
    <w:unhideWhenUsed/>
    <w:rsid w:val="0012208D"/>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12208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5"/>
    <w:semiHidden/>
    <w:unhideWhenUsed/>
    <w:rsid w:val="0012208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5"/>
    <w:semiHidden/>
    <w:unhideWhenUsed/>
    <w:rsid w:val="0012208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5"/>
    <w:semiHidden/>
    <w:unhideWhenUsed/>
    <w:rsid w:val="0012208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5">
    <w:name w:val="Table Grid"/>
    <w:basedOn w:val="a5"/>
    <w:rsid w:val="001220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6">
    <w:name w:val="Table Theme"/>
    <w:basedOn w:val="a5"/>
    <w:semiHidden/>
    <w:unhideWhenUsed/>
    <w:rsid w:val="001220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2">
    <w:name w:val="Light List Accent 3"/>
    <w:basedOn w:val="a5"/>
    <w:uiPriority w:val="61"/>
    <w:rsid w:val="0012208D"/>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0">
    <w:name w:val="Сетка таблицы1"/>
    <w:basedOn w:val="a5"/>
    <w:uiPriority w:val="59"/>
    <w:rsid w:val="001220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7">
    <w:name w:val="Emphasis"/>
    <w:basedOn w:val="a4"/>
    <w:qFormat/>
    <w:rsid w:val="0012208D"/>
    <w:rPr>
      <w:i/>
      <w:iCs/>
    </w:rPr>
  </w:style>
  <w:style w:type="numbering" w:styleId="a1">
    <w:name w:val="Outline List 3"/>
    <w:basedOn w:val="a6"/>
    <w:semiHidden/>
    <w:unhideWhenUsed/>
    <w:rsid w:val="0012208D"/>
    <w:pPr>
      <w:numPr>
        <w:numId w:val="110"/>
      </w:numPr>
    </w:pPr>
  </w:style>
  <w:style w:type="numbering" w:styleId="1ai">
    <w:name w:val="Outline List 1"/>
    <w:basedOn w:val="a6"/>
    <w:semiHidden/>
    <w:unhideWhenUsed/>
    <w:rsid w:val="0012208D"/>
    <w:pPr>
      <w:numPr>
        <w:numId w:val="111"/>
      </w:numPr>
    </w:pPr>
  </w:style>
  <w:style w:type="numbering" w:styleId="111111">
    <w:name w:val="Outline List 2"/>
    <w:basedOn w:val="a6"/>
    <w:semiHidden/>
    <w:unhideWhenUsed/>
    <w:rsid w:val="0012208D"/>
    <w:pPr>
      <w:numPr>
        <w:numId w:val="112"/>
      </w:numPr>
    </w:pPr>
  </w:style>
</w:styles>
</file>

<file path=word/webSettings.xml><?xml version="1.0" encoding="utf-8"?>
<w:webSettings xmlns:r="http://schemas.openxmlformats.org/officeDocument/2006/relationships" xmlns:w="http://schemas.openxmlformats.org/wordprocessingml/2006/main">
  <w:divs>
    <w:div w:id="44835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1052;&#1054;%20-%20&#1043;&#1091;&#1073;&#1089;&#1082;&#1086;&#1077;%20&#1089;&#1087;.doc" TargetMode="External"/><Relationship Id="rId18" Type="http://schemas.openxmlformats.org/officeDocument/2006/relationships/hyperlink" Target="file:///D:\&#1052;&#1054;%20-%20&#1043;&#1091;&#1073;&#1089;&#1082;&#1086;&#1077;%20&#1089;&#1087;.doc" TargetMode="External"/><Relationship Id="rId26" Type="http://schemas.openxmlformats.org/officeDocument/2006/relationships/hyperlink" Target="file:///D:\&#1052;&#1054;%20-%20&#1043;&#1091;&#1073;&#1089;&#1082;&#1086;&#1077;%20&#1089;&#1087;.doc" TargetMode="External"/><Relationship Id="rId39" Type="http://schemas.openxmlformats.org/officeDocument/2006/relationships/hyperlink" Target="file:///D:\&#1052;&#1054;%20-%20&#1043;&#1091;&#1073;&#1089;&#1082;&#1086;&#1077;%20&#1089;&#1087;.doc" TargetMode="External"/><Relationship Id="rId21" Type="http://schemas.openxmlformats.org/officeDocument/2006/relationships/hyperlink" Target="file:///D:\&#1052;&#1054;%20-%20&#1043;&#1091;&#1073;&#1089;&#1082;&#1086;&#1077;%20&#1089;&#1087;.doc" TargetMode="External"/><Relationship Id="rId34" Type="http://schemas.openxmlformats.org/officeDocument/2006/relationships/hyperlink" Target="file:///D:\&#1052;&#1054;%20-%20&#1043;&#1091;&#1073;&#1089;&#1082;&#1086;&#1077;%20&#1089;&#1087;.doc" TargetMode="External"/><Relationship Id="rId42" Type="http://schemas.openxmlformats.org/officeDocument/2006/relationships/hyperlink" Target="file:///D:\&#1052;&#1054;%20-%20&#1043;&#1091;&#1073;&#1089;&#1082;&#1086;&#1077;%20&#1089;&#1087;.doc" TargetMode="External"/><Relationship Id="rId47" Type="http://schemas.openxmlformats.org/officeDocument/2006/relationships/hyperlink" Target="file:///D:\&#1052;&#1054;%20-%20&#1043;&#1091;&#1073;&#1089;&#1082;&#1086;&#1077;%20&#1089;&#1087;.doc" TargetMode="External"/><Relationship Id="rId50" Type="http://schemas.openxmlformats.org/officeDocument/2006/relationships/hyperlink" Target="file:///D:\&#1052;&#1054;%20-%20&#1043;&#1091;&#1073;&#1089;&#1082;&#1086;&#1077;%20&#1089;&#1087;.doc" TargetMode="External"/><Relationship Id="rId55" Type="http://schemas.openxmlformats.org/officeDocument/2006/relationships/hyperlink" Target="file:///D:\&#1052;&#1054;%20-%20&#1043;&#1091;&#1073;&#1089;&#1082;&#1086;&#1077;%20&#1089;&#1087;.doc" TargetMode="External"/><Relationship Id="rId63" Type="http://schemas.openxmlformats.org/officeDocument/2006/relationships/image" Target="media/image5.png"/><Relationship Id="rId68" Type="http://schemas.openxmlformats.org/officeDocument/2006/relationships/chart" Target="charts/chart5.xml"/><Relationship Id="rId7" Type="http://schemas.openxmlformats.org/officeDocument/2006/relationships/image" Target="media/image1.jpeg"/><Relationship Id="rId71"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hyperlink" Target="file:///D:\&#1052;&#1054;%20-%20&#1043;&#1091;&#1073;&#1089;&#1082;&#1086;&#1077;%20&#1089;&#1087;.doc" TargetMode="External"/><Relationship Id="rId29" Type="http://schemas.openxmlformats.org/officeDocument/2006/relationships/hyperlink" Target="file:///D:\&#1052;&#1054;%20-%20&#1043;&#1091;&#1073;&#1089;&#1082;&#1086;&#1077;%20&#1089;&#1087;.doc" TargetMode="External"/><Relationship Id="rId11" Type="http://schemas.openxmlformats.org/officeDocument/2006/relationships/hyperlink" Target="file:///D:\&#1052;&#1054;%20-%20&#1043;&#1091;&#1073;&#1089;&#1082;&#1086;&#1077;%20&#1089;&#1087;.doc" TargetMode="External"/><Relationship Id="rId24" Type="http://schemas.openxmlformats.org/officeDocument/2006/relationships/hyperlink" Target="file:///D:\&#1052;&#1054;%20-%20&#1043;&#1091;&#1073;&#1089;&#1082;&#1086;&#1077;%20&#1089;&#1087;.doc" TargetMode="External"/><Relationship Id="rId32" Type="http://schemas.openxmlformats.org/officeDocument/2006/relationships/hyperlink" Target="file:///D:\&#1052;&#1054;%20-%20&#1043;&#1091;&#1073;&#1089;&#1082;&#1086;&#1077;%20&#1089;&#1087;.doc" TargetMode="External"/><Relationship Id="rId37" Type="http://schemas.openxmlformats.org/officeDocument/2006/relationships/hyperlink" Target="file:///D:\&#1052;&#1054;%20-%20&#1043;&#1091;&#1073;&#1089;&#1082;&#1086;&#1077;%20&#1089;&#1087;.doc" TargetMode="External"/><Relationship Id="rId40" Type="http://schemas.openxmlformats.org/officeDocument/2006/relationships/hyperlink" Target="file:///D:\&#1052;&#1054;%20-%20&#1043;&#1091;&#1073;&#1089;&#1082;&#1086;&#1077;%20&#1089;&#1087;.doc" TargetMode="External"/><Relationship Id="rId45" Type="http://schemas.openxmlformats.org/officeDocument/2006/relationships/hyperlink" Target="file:///D:\&#1052;&#1054;%20-%20&#1043;&#1091;&#1073;&#1089;&#1082;&#1086;&#1077;%20&#1089;&#1087;.doc" TargetMode="External"/><Relationship Id="rId53" Type="http://schemas.openxmlformats.org/officeDocument/2006/relationships/hyperlink" Target="file:///D:\&#1052;&#1054;%20-%20&#1043;&#1091;&#1073;&#1089;&#1082;&#1086;&#1077;%20&#1089;&#1087;.doc" TargetMode="External"/><Relationship Id="rId58" Type="http://schemas.openxmlformats.org/officeDocument/2006/relationships/image" Target="media/image3.png"/><Relationship Id="rId66"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file:///D:\&#1052;&#1054;%20-%20&#1043;&#1091;&#1073;&#1089;&#1082;&#1086;&#1077;%20&#1089;&#1087;.doc" TargetMode="External"/><Relationship Id="rId23" Type="http://schemas.openxmlformats.org/officeDocument/2006/relationships/hyperlink" Target="file:///D:\&#1052;&#1054;%20-%20&#1043;&#1091;&#1073;&#1089;&#1082;&#1086;&#1077;%20&#1089;&#1087;.doc" TargetMode="External"/><Relationship Id="rId28" Type="http://schemas.openxmlformats.org/officeDocument/2006/relationships/hyperlink" Target="file:///D:\&#1052;&#1054;%20-%20&#1043;&#1091;&#1073;&#1089;&#1082;&#1086;&#1077;%20&#1089;&#1087;.doc" TargetMode="External"/><Relationship Id="rId36" Type="http://schemas.openxmlformats.org/officeDocument/2006/relationships/hyperlink" Target="file:///D:\&#1052;&#1054;%20-%20&#1043;&#1091;&#1073;&#1089;&#1082;&#1086;&#1077;%20&#1089;&#1087;.doc" TargetMode="External"/><Relationship Id="rId49" Type="http://schemas.openxmlformats.org/officeDocument/2006/relationships/hyperlink" Target="file:///D:\&#1052;&#1054;%20-%20&#1043;&#1091;&#1073;&#1089;&#1082;&#1086;&#1077;%20&#1089;&#1087;.doc" TargetMode="External"/><Relationship Id="rId57" Type="http://schemas.openxmlformats.org/officeDocument/2006/relationships/image" Target="media/image2.png"/><Relationship Id="rId61" Type="http://schemas.openxmlformats.org/officeDocument/2006/relationships/chart" Target="charts/chart3.xml"/><Relationship Id="rId10" Type="http://schemas.openxmlformats.org/officeDocument/2006/relationships/hyperlink" Target="file:///D:\&#1052;&#1054;%20-%20&#1043;&#1091;&#1073;&#1089;&#1082;&#1086;&#1077;%20&#1089;&#1087;.doc" TargetMode="External"/><Relationship Id="rId19" Type="http://schemas.openxmlformats.org/officeDocument/2006/relationships/hyperlink" Target="file:///D:\&#1052;&#1054;%20-%20&#1043;&#1091;&#1073;&#1089;&#1082;&#1086;&#1077;%20&#1089;&#1087;.doc" TargetMode="External"/><Relationship Id="rId31" Type="http://schemas.openxmlformats.org/officeDocument/2006/relationships/hyperlink" Target="file:///D:\&#1052;&#1054;%20-%20&#1043;&#1091;&#1073;&#1089;&#1082;&#1086;&#1077;%20&#1089;&#1087;.doc" TargetMode="External"/><Relationship Id="rId44" Type="http://schemas.openxmlformats.org/officeDocument/2006/relationships/hyperlink" Target="file:///D:\&#1052;&#1054;%20-%20&#1043;&#1091;&#1073;&#1089;&#1082;&#1086;&#1077;%20&#1089;&#1087;.doc" TargetMode="External"/><Relationship Id="rId52" Type="http://schemas.openxmlformats.org/officeDocument/2006/relationships/hyperlink" Target="file:///D:\&#1052;&#1054;%20-%20&#1043;&#1091;&#1073;&#1089;&#1082;&#1086;&#1077;%20&#1089;&#1087;.doc" TargetMode="External"/><Relationship Id="rId60" Type="http://schemas.openxmlformats.org/officeDocument/2006/relationships/chart" Target="charts/chart2.xml"/><Relationship Id="rId65" Type="http://schemas.openxmlformats.org/officeDocument/2006/relationships/image" Target="media/image7.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D:\&#1052;&#1054;%20-%20&#1043;&#1091;&#1073;&#1089;&#1082;&#1086;&#1077;%20&#1089;&#1087;.doc" TargetMode="External"/><Relationship Id="rId14" Type="http://schemas.openxmlformats.org/officeDocument/2006/relationships/hyperlink" Target="file:///D:\&#1052;&#1054;%20-%20&#1043;&#1091;&#1073;&#1089;&#1082;&#1086;&#1077;%20&#1089;&#1087;.doc" TargetMode="External"/><Relationship Id="rId22" Type="http://schemas.openxmlformats.org/officeDocument/2006/relationships/hyperlink" Target="file:///D:\&#1052;&#1054;%20-%20&#1043;&#1091;&#1073;&#1089;&#1082;&#1086;&#1077;%20&#1089;&#1087;.doc" TargetMode="External"/><Relationship Id="rId27" Type="http://schemas.openxmlformats.org/officeDocument/2006/relationships/hyperlink" Target="file:///D:\&#1052;&#1054;%20-%20&#1043;&#1091;&#1073;&#1089;&#1082;&#1086;&#1077;%20&#1089;&#1087;.doc" TargetMode="External"/><Relationship Id="rId30" Type="http://schemas.openxmlformats.org/officeDocument/2006/relationships/hyperlink" Target="file:///D:\&#1052;&#1054;%20-%20&#1043;&#1091;&#1073;&#1089;&#1082;&#1086;&#1077;%20&#1089;&#1087;.doc" TargetMode="External"/><Relationship Id="rId35" Type="http://schemas.openxmlformats.org/officeDocument/2006/relationships/hyperlink" Target="file:///D:\&#1052;&#1054;%20-%20&#1043;&#1091;&#1073;&#1089;&#1082;&#1086;&#1077;%20&#1089;&#1087;.doc" TargetMode="External"/><Relationship Id="rId43" Type="http://schemas.openxmlformats.org/officeDocument/2006/relationships/hyperlink" Target="file:///D:\&#1052;&#1054;%20-%20&#1043;&#1091;&#1073;&#1089;&#1082;&#1086;&#1077;%20&#1089;&#1087;.doc" TargetMode="External"/><Relationship Id="rId48" Type="http://schemas.openxmlformats.org/officeDocument/2006/relationships/hyperlink" Target="file:///D:\&#1052;&#1054;%20-%20&#1043;&#1091;&#1073;&#1089;&#1082;&#1086;&#1077;%20&#1089;&#1087;.doc" TargetMode="External"/><Relationship Id="rId56" Type="http://schemas.openxmlformats.org/officeDocument/2006/relationships/chart" Target="charts/chart1.xml"/><Relationship Id="rId64" Type="http://schemas.openxmlformats.org/officeDocument/2006/relationships/image" Target="media/image6.png"/><Relationship Id="rId69" Type="http://schemas.openxmlformats.org/officeDocument/2006/relationships/chart" Target="charts/chart6.xml"/><Relationship Id="rId8" Type="http://schemas.openxmlformats.org/officeDocument/2006/relationships/hyperlink" Target="mailto:kulikovkan@gmail.com" TargetMode="External"/><Relationship Id="rId51" Type="http://schemas.openxmlformats.org/officeDocument/2006/relationships/hyperlink" Target="file:///D:\&#1052;&#1054;%20-%20&#1043;&#1091;&#1073;&#1089;&#1082;&#1086;&#1077;%20&#1089;&#1087;.doc"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D:\&#1052;&#1054;%20-%20&#1043;&#1091;&#1073;&#1089;&#1082;&#1086;&#1077;%20&#1089;&#1087;.doc" TargetMode="External"/><Relationship Id="rId17" Type="http://schemas.openxmlformats.org/officeDocument/2006/relationships/hyperlink" Target="file:///D:\&#1052;&#1054;%20-%20&#1043;&#1091;&#1073;&#1089;&#1082;&#1086;&#1077;%20&#1089;&#1087;.doc" TargetMode="External"/><Relationship Id="rId25" Type="http://schemas.openxmlformats.org/officeDocument/2006/relationships/hyperlink" Target="file:///D:\&#1052;&#1054;%20-%20&#1043;&#1091;&#1073;&#1089;&#1082;&#1086;&#1077;%20&#1089;&#1087;.doc" TargetMode="External"/><Relationship Id="rId33" Type="http://schemas.openxmlformats.org/officeDocument/2006/relationships/hyperlink" Target="file:///D:\&#1052;&#1054;%20-%20&#1043;&#1091;&#1073;&#1089;&#1082;&#1086;&#1077;%20&#1089;&#1087;.doc" TargetMode="External"/><Relationship Id="rId38" Type="http://schemas.openxmlformats.org/officeDocument/2006/relationships/hyperlink" Target="file:///D:\&#1052;&#1054;%20-%20&#1043;&#1091;&#1073;&#1089;&#1082;&#1086;&#1077;%20&#1089;&#1087;.doc" TargetMode="External"/><Relationship Id="rId46" Type="http://schemas.openxmlformats.org/officeDocument/2006/relationships/hyperlink" Target="file:///D:\&#1052;&#1054;%20-%20&#1043;&#1091;&#1073;&#1089;&#1082;&#1086;&#1077;%20&#1089;&#1087;.doc" TargetMode="External"/><Relationship Id="rId59" Type="http://schemas.openxmlformats.org/officeDocument/2006/relationships/image" Target="media/image4.png"/><Relationship Id="rId67" Type="http://schemas.openxmlformats.org/officeDocument/2006/relationships/image" Target="media/image9.png"/><Relationship Id="rId20" Type="http://schemas.openxmlformats.org/officeDocument/2006/relationships/hyperlink" Target="file:///D:\&#1052;&#1054;%20-%20&#1043;&#1091;&#1073;&#1089;&#1082;&#1086;&#1077;%20&#1089;&#1087;.doc" TargetMode="External"/><Relationship Id="rId41" Type="http://schemas.openxmlformats.org/officeDocument/2006/relationships/hyperlink" Target="file:///D:\&#1052;&#1054;%20-%20&#1043;&#1091;&#1073;&#1089;&#1082;&#1086;&#1077;%20&#1089;&#1087;.doc" TargetMode="External"/><Relationship Id="rId54" Type="http://schemas.openxmlformats.org/officeDocument/2006/relationships/hyperlink" Target="file:///D:\&#1052;&#1054;%20-%20&#1043;&#1091;&#1073;&#1089;&#1082;&#1086;&#1077;%20&#1089;&#1087;.doc" TargetMode="External"/><Relationship Id="rId62" Type="http://schemas.openxmlformats.org/officeDocument/2006/relationships/chart" Target="charts/chart4.xml"/><Relationship Id="rId7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Pr>
        <a:bodyPr/>
        <a:lstStyle/>
        <a:p>
          <a:pPr>
            <a:defRPr sz="1199"/>
          </a:pPr>
          <a:endParaRPr lang="ru-RU"/>
        </a:p>
      </c:txPr>
    </c:title>
    <c:view3D>
      <c:rotX val="30"/>
      <c:rotY val="151"/>
      <c:perspective val="30"/>
    </c:view3D>
    <c:plotArea>
      <c:layout>
        <c:manualLayout>
          <c:layoutTarget val="inner"/>
          <c:xMode val="edge"/>
          <c:yMode val="edge"/>
          <c:x val="8.5312437722344454E-5"/>
          <c:y val="0"/>
          <c:w val="0.80225740165523196"/>
          <c:h val="0.9268351328413833"/>
        </c:manualLayout>
      </c:layout>
      <c:pie3DChart>
        <c:varyColors val="1"/>
        <c:ser>
          <c:idx val="0"/>
          <c:order val="0"/>
          <c:tx>
            <c:strRef>
              <c:f>Лист1!$B$1</c:f>
              <c:strCache>
                <c:ptCount val="1"/>
                <c:pt idx="0">
                  <c:v>Базовые отрасли экономики поселения, тыс. рублей</c:v>
                </c:pt>
              </c:strCache>
            </c:strRef>
          </c:tx>
          <c:explosion val="11"/>
          <c:dPt>
            <c:idx val="2"/>
            <c:explosion val="22"/>
          </c:dPt>
          <c:dLbls>
            <c:dLbl>
              <c:idx val="0"/>
              <c:layout>
                <c:manualLayout>
                  <c:x val="0.16950996755436742"/>
                  <c:y val="-8.4171121703549914E-2"/>
                </c:manualLayout>
              </c:layout>
              <c:numFmt formatCode="0.0%" sourceLinked="0"/>
              <c:spPr>
                <a:ln w="6346">
                  <a:noFill/>
                  <a:prstDash val="lgDash"/>
                </a:ln>
              </c:spPr>
              <c:txPr>
                <a:bodyPr/>
                <a:lstStyle/>
                <a:p>
                  <a:pPr>
                    <a:defRPr sz="1000">
                      <a:solidFill>
                        <a:schemeClr val="bg1"/>
                      </a:solidFill>
                    </a:defRPr>
                  </a:pPr>
                  <a:endParaRPr lang="ru-RU"/>
                </a:p>
              </c:txPr>
              <c:dLblPos val="bestFit"/>
              <c:showVal val="1"/>
              <c:showCatName val="1"/>
              <c:showPercent val="1"/>
              <c:separator>
</c:separator>
            </c:dLbl>
            <c:dLbl>
              <c:idx val="1"/>
              <c:layout>
                <c:manualLayout>
                  <c:x val="8.7599812636700428E-2"/>
                  <c:y val="4.6941666374685942E-2"/>
                </c:manualLayout>
              </c:layout>
              <c:numFmt formatCode="0.0%" sourceLinked="0"/>
              <c:spPr>
                <a:ln w="6346">
                  <a:solidFill>
                    <a:srgbClr val="1F497D">
                      <a:lumMod val="50000"/>
                    </a:srgbClr>
                  </a:solidFill>
                  <a:prstDash val="lgDash"/>
                </a:ln>
              </c:spPr>
              <c:txPr>
                <a:bodyPr/>
                <a:lstStyle/>
                <a:p>
                  <a:pPr>
                    <a:defRPr sz="1000">
                      <a:solidFill>
                        <a:sysClr val="windowText" lastClr="000000"/>
                      </a:solidFill>
                    </a:defRPr>
                  </a:pPr>
                  <a:endParaRPr lang="ru-RU"/>
                </a:p>
              </c:txPr>
              <c:dLblPos val="bestFit"/>
              <c:showVal val="1"/>
              <c:showCatName val="1"/>
              <c:showPercent val="1"/>
              <c:separator>
</c:separator>
            </c:dLbl>
            <c:dLbl>
              <c:idx val="2"/>
              <c:layout>
                <c:manualLayout>
                  <c:x val="6.1913417986367448E-3"/>
                  <c:y val="0.19050166605669686"/>
                </c:manualLayout>
              </c:layout>
              <c:numFmt formatCode="0.0%" sourceLinked="0"/>
              <c:spPr>
                <a:ln w="6346">
                  <a:solidFill>
                    <a:sysClr val="windowText" lastClr="000000"/>
                  </a:solidFill>
                  <a:prstDash val="lgDash"/>
                </a:ln>
              </c:spPr>
              <c:txPr>
                <a:bodyPr/>
                <a:lstStyle/>
                <a:p>
                  <a:pPr>
                    <a:defRPr sz="1000">
                      <a:solidFill>
                        <a:sysClr val="windowText" lastClr="000000"/>
                      </a:solidFill>
                    </a:defRPr>
                  </a:pPr>
                  <a:endParaRPr lang="ru-RU"/>
                </a:p>
              </c:txPr>
              <c:dLblPos val="bestFit"/>
              <c:showVal val="1"/>
              <c:showCatName val="1"/>
              <c:showPercent val="1"/>
              <c:separator>
</c:separator>
            </c:dLbl>
            <c:dLbl>
              <c:idx val="3"/>
              <c:layout>
                <c:manualLayout>
                  <c:x val="-8.5685433725835342E-2"/>
                  <c:y val="0.10189547993238611"/>
                </c:manualLayout>
              </c:layout>
              <c:dLblPos val="bestFit"/>
              <c:showVal val="1"/>
              <c:showCatName val="1"/>
              <c:showPercent val="1"/>
              <c:separator>
</c:separator>
            </c:dLbl>
            <c:dLbl>
              <c:idx val="4"/>
              <c:layout>
                <c:manualLayout>
                  <c:x val="-5.8802478776699002E-2"/>
                  <c:y val="9.7970576989725208E-2"/>
                </c:manualLayout>
              </c:layout>
              <c:dLblPos val="bestFit"/>
              <c:showVal val="1"/>
              <c:showCatName val="1"/>
              <c:showPercent val="1"/>
              <c:separator>
</c:separator>
            </c:dLbl>
            <c:dLbl>
              <c:idx val="5"/>
              <c:layout>
                <c:manualLayout>
                  <c:x val="-0.19821883627463291"/>
                  <c:y val="0.1332943807987251"/>
                </c:manualLayout>
              </c:layout>
              <c:dLblPos val="bestFit"/>
              <c:showVal val="1"/>
              <c:showCatName val="1"/>
              <c:showPercent val="1"/>
              <c:separator>
</c:separator>
            </c:dLbl>
            <c:dLbl>
              <c:idx val="6"/>
              <c:layout>
                <c:manualLayout>
                  <c:x val="-0.38077521677197029"/>
                  <c:y val="8.8254982062239432E-2"/>
                </c:manualLayout>
              </c:layout>
              <c:dLblPos val="bestFit"/>
              <c:showVal val="1"/>
              <c:showCatName val="1"/>
              <c:showPercent val="1"/>
              <c:separator>
</c:separator>
            </c:dLbl>
            <c:numFmt formatCode="0.0%" sourceLinked="0"/>
            <c:spPr>
              <a:ln w="6346">
                <a:solidFill>
                  <a:schemeClr val="tx1"/>
                </a:solidFill>
                <a:prstDash val="lgDash"/>
              </a:ln>
            </c:spPr>
            <c:txPr>
              <a:bodyPr/>
              <a:lstStyle/>
              <a:p>
                <a:pPr>
                  <a:defRPr sz="1000"/>
                </a:pPr>
                <a:endParaRPr lang="ru-RU"/>
              </a:p>
            </c:txPr>
            <c:showVal val="1"/>
            <c:showCatName val="1"/>
            <c:showPercent val="1"/>
            <c:separator>
</c:separator>
            <c:showLeaderLines val="1"/>
          </c:dLbls>
          <c:cat>
            <c:strRef>
              <c:f>Лист1!$A$2:$A$5</c:f>
              <c:strCache>
                <c:ptCount val="4"/>
                <c:pt idx="0">
                  <c:v>Сельское хозяйство</c:v>
                </c:pt>
                <c:pt idx="1">
                  <c:v>Промышленное производство</c:v>
                </c:pt>
                <c:pt idx="2">
                  <c:v>Розничная торговля</c:v>
                </c:pt>
                <c:pt idx="3">
                  <c:v>Платные услуги</c:v>
                </c:pt>
              </c:strCache>
            </c:strRef>
          </c:cat>
          <c:val>
            <c:numRef>
              <c:f>Лист1!$B$2:$B$5</c:f>
              <c:numCache>
                <c:formatCode>General</c:formatCode>
                <c:ptCount val="4"/>
                <c:pt idx="0">
                  <c:v>342000</c:v>
                </c:pt>
                <c:pt idx="1">
                  <c:v>169777</c:v>
                </c:pt>
                <c:pt idx="2">
                  <c:v>63541</c:v>
                </c:pt>
                <c:pt idx="3">
                  <c:v>624.4</c:v>
                </c:pt>
              </c:numCache>
            </c:numRef>
          </c:val>
        </c:ser>
      </c:pie3DChart>
      <c:spPr>
        <a:noFill/>
        <a:ln w="25397">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98"/>
            </a:pPr>
            <a:r>
              <a:rPr lang="ru-RU" sz="1098"/>
              <a:t>Численность населения </a:t>
            </a:r>
            <a:r>
              <a:rPr lang="ru-RU" sz="1098" b="1" i="0" u="none" strike="noStrike" kern="1200" baseline="0">
                <a:solidFill>
                  <a:sysClr val="windowText" lastClr="000000"/>
                </a:solidFill>
                <a:latin typeface="Times New Roman" pitchFamily="18" charset="0"/>
                <a:ea typeface="+mn-ea"/>
                <a:cs typeface="Times New Roman" pitchFamily="18" charset="0"/>
              </a:rPr>
              <a:t>Губ</a:t>
            </a:r>
            <a:r>
              <a:rPr lang="ru-RU" sz="1098"/>
              <a:t>ского сельского поселения в разрезе населенных пунктов по состоянию на 01.01.2010 г., всего </a:t>
            </a:r>
            <a:r>
              <a:rPr lang="en-US" sz="1098"/>
              <a:t>4350</a:t>
            </a:r>
            <a:r>
              <a:rPr lang="ru-RU" sz="1098"/>
              <a:t> чел.</a:t>
            </a:r>
          </a:p>
        </c:rich>
      </c:tx>
      <c:layout>
        <c:manualLayout>
          <c:xMode val="edge"/>
          <c:yMode val="edge"/>
          <c:x val="0.12238948749827322"/>
          <c:y val="0"/>
        </c:manualLayout>
      </c:layout>
    </c:title>
    <c:view3D>
      <c:rotX val="30"/>
      <c:rotY val="191"/>
      <c:perspective val="30"/>
    </c:view3D>
    <c:plotArea>
      <c:layout>
        <c:manualLayout>
          <c:layoutTarget val="inner"/>
          <c:xMode val="edge"/>
          <c:yMode val="edge"/>
          <c:x val="0.11194347719872055"/>
          <c:y val="0.13720989047931878"/>
          <c:w val="0.73204715969989875"/>
          <c:h val="0.6345843860420215"/>
        </c:manualLayout>
      </c:layout>
      <c:pie3DChart>
        <c:varyColors val="1"/>
        <c:ser>
          <c:idx val="0"/>
          <c:order val="0"/>
          <c:tx>
            <c:strRef>
              <c:f>Лист1!$B$1</c:f>
              <c:strCache>
                <c:ptCount val="1"/>
                <c:pt idx="0">
                  <c:v>Столбец1</c:v>
                </c:pt>
              </c:strCache>
            </c:strRef>
          </c:tx>
          <c:explosion val="16"/>
          <c:dLbls>
            <c:dLbl>
              <c:idx val="0"/>
              <c:layout>
                <c:manualLayout>
                  <c:x val="0.19750427874552159"/>
                  <c:y val="9.7947993124429339E-2"/>
                </c:manualLayout>
              </c:layout>
              <c:numFmt formatCode="0.0%" sourceLinked="0"/>
              <c:spPr>
                <a:ln w="6343">
                  <a:noFill/>
                  <a:prstDash val="lgDash"/>
                </a:ln>
              </c:spPr>
              <c:txPr>
                <a:bodyPr/>
                <a:lstStyle/>
                <a:p>
                  <a:pPr>
                    <a:defRPr>
                      <a:solidFill>
                        <a:schemeClr val="bg1"/>
                      </a:solidFill>
                    </a:defRPr>
                  </a:pPr>
                  <a:endParaRPr lang="ru-RU"/>
                </a:p>
              </c:txPr>
              <c:dLblPos val="bestFit"/>
              <c:showVal val="1"/>
              <c:showCatName val="1"/>
              <c:showPercent val="1"/>
              <c:separator>
</c:separator>
            </c:dLbl>
            <c:dLbl>
              <c:idx val="1"/>
              <c:layout>
                <c:manualLayout>
                  <c:x val="0.25701110176761899"/>
                  <c:y val="2.9618306509340296E-2"/>
                </c:manualLayout>
              </c:layout>
              <c:numFmt formatCode="0.0%" sourceLinked="0"/>
              <c:spPr>
                <a:ln w="6343">
                  <a:solidFill>
                    <a:schemeClr val="tx1"/>
                  </a:solidFill>
                  <a:prstDash val="lgDash"/>
                </a:ln>
              </c:spPr>
              <c:txPr>
                <a:bodyPr/>
                <a:lstStyle/>
                <a:p>
                  <a:pPr>
                    <a:defRPr/>
                  </a:pPr>
                  <a:endParaRPr lang="ru-RU"/>
                </a:p>
              </c:txPr>
              <c:dLblPos val="bestFit"/>
              <c:showVal val="1"/>
              <c:showCatName val="1"/>
              <c:showPercent val="1"/>
              <c:separator>
</c:separator>
            </c:dLbl>
            <c:dLbl>
              <c:idx val="2"/>
              <c:layout>
                <c:manualLayout>
                  <c:x val="7.2512618925017508E-2"/>
                  <c:y val="4.1732857710538238E-2"/>
                </c:manualLayout>
              </c:layout>
              <c:numFmt formatCode="0.0%" sourceLinked="0"/>
              <c:spPr>
                <a:ln w="6343">
                  <a:solidFill>
                    <a:schemeClr val="tx1"/>
                  </a:solidFill>
                  <a:prstDash val="lgDash"/>
                </a:ln>
              </c:spPr>
              <c:txPr>
                <a:bodyPr/>
                <a:lstStyle/>
                <a:p>
                  <a:pPr>
                    <a:defRPr/>
                  </a:pPr>
                  <a:endParaRPr lang="ru-RU"/>
                </a:p>
              </c:txPr>
              <c:dLblPos val="bestFit"/>
              <c:showVal val="1"/>
              <c:showCatName val="1"/>
              <c:showPercent val="1"/>
              <c:separator>
</c:separator>
            </c:dLbl>
            <c:dLbl>
              <c:idx val="3"/>
              <c:layout>
                <c:manualLayout>
                  <c:x val="-0.10087570752390697"/>
                  <c:y val="8.6105774716074807E-2"/>
                </c:manualLayout>
              </c:layout>
              <c:numFmt formatCode="0.0%" sourceLinked="0"/>
              <c:spPr>
                <a:ln w="6343">
                  <a:solidFill>
                    <a:schemeClr val="tx1"/>
                  </a:solidFill>
                  <a:prstDash val="lgDash"/>
                </a:ln>
              </c:spPr>
              <c:txPr>
                <a:bodyPr/>
                <a:lstStyle/>
                <a:p>
                  <a:pPr>
                    <a:defRPr/>
                  </a:pPr>
                  <a:endParaRPr lang="ru-RU"/>
                </a:p>
              </c:txPr>
              <c:dLblPos val="bestFit"/>
              <c:showVal val="1"/>
              <c:showCatName val="1"/>
              <c:showPercent val="1"/>
              <c:separator>
</c:separator>
            </c:dLbl>
            <c:numFmt formatCode="0.0%" sourceLinked="0"/>
            <c:spPr>
              <a:ln w="6343">
                <a:solidFill>
                  <a:schemeClr val="tx1"/>
                </a:solidFill>
                <a:prstDash val="lgDash"/>
              </a:ln>
            </c:spPr>
            <c:showVal val="1"/>
            <c:showCatName val="1"/>
            <c:showPercent val="1"/>
            <c:separator>
</c:separator>
            <c:showLeaderLines val="1"/>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General</c:formatCode>
                <c:ptCount val="3"/>
                <c:pt idx="0" formatCode="#,##0">
                  <c:v>3075</c:v>
                </c:pt>
                <c:pt idx="1">
                  <c:v>785</c:v>
                </c:pt>
                <c:pt idx="2">
                  <c:v>490</c:v>
                </c:pt>
              </c:numCache>
            </c:numRef>
          </c:val>
        </c:ser>
      </c:pie3DChart>
      <c:spPr>
        <a:noFill/>
        <a:ln w="25388">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99"/>
            </a:pPr>
            <a:r>
              <a:rPr lang="ru-RU" sz="1099"/>
              <a:t>Площадь земель населеных пунктов </a:t>
            </a:r>
            <a:r>
              <a:rPr lang="ru-RU" sz="1099" b="1" i="0" u="none" strike="noStrike" kern="1200" baseline="0">
                <a:solidFill>
                  <a:sysClr val="windowText" lastClr="000000"/>
                </a:solidFill>
                <a:latin typeface="Times New Roman" pitchFamily="18" charset="0"/>
                <a:ea typeface="+mn-ea"/>
                <a:cs typeface="Times New Roman" pitchFamily="18" charset="0"/>
              </a:rPr>
              <a:t>Губ</a:t>
            </a:r>
            <a:r>
              <a:rPr lang="ru-RU" sz="1099"/>
              <a:t>ского сельского поселения по состоянию на 01.01.2010 г., всего </a:t>
            </a:r>
            <a:r>
              <a:rPr lang="en-US" sz="1099"/>
              <a:t>1646</a:t>
            </a:r>
            <a:r>
              <a:rPr lang="ru-RU" sz="1099"/>
              <a:t>,</a:t>
            </a:r>
            <a:r>
              <a:rPr lang="en-US" sz="1099"/>
              <a:t>2</a:t>
            </a:r>
            <a:r>
              <a:rPr lang="ru-RU" sz="1099"/>
              <a:t> га</a:t>
            </a:r>
          </a:p>
        </c:rich>
      </c:tx>
      <c:layout>
        <c:manualLayout>
          <c:xMode val="edge"/>
          <c:yMode val="edge"/>
          <c:x val="0.11968263770950202"/>
          <c:y val="2.3809651634454785E-2"/>
        </c:manualLayout>
      </c:layout>
    </c:title>
    <c:view3D>
      <c:rotX val="30"/>
      <c:rotY val="210"/>
      <c:perspective val="30"/>
    </c:view3D>
    <c:plotArea>
      <c:layout>
        <c:manualLayout>
          <c:layoutTarget val="inner"/>
          <c:xMode val="edge"/>
          <c:yMode val="edge"/>
          <c:x val="0.17362723297344301"/>
          <c:y val="0.19164165252824061"/>
          <c:w val="0.68939872459134954"/>
          <c:h val="0.5892745174808951"/>
        </c:manualLayout>
      </c:layout>
      <c:pie3DChart>
        <c:varyColors val="1"/>
        <c:ser>
          <c:idx val="0"/>
          <c:order val="0"/>
          <c:tx>
            <c:strRef>
              <c:f>Лист1!$B$1</c:f>
              <c:strCache>
                <c:ptCount val="1"/>
                <c:pt idx="0">
                  <c:v>Площадь земель населеных пунктов Псебайского городского поселения по состоянию на 01.01.2009 г., всего 1705,10 га</c:v>
                </c:pt>
              </c:strCache>
            </c:strRef>
          </c:tx>
          <c:explosion val="14"/>
          <c:dLbls>
            <c:dLbl>
              <c:idx val="0"/>
              <c:layout>
                <c:manualLayout>
                  <c:x val="0.19717212245394575"/>
                  <c:y val="9.0898135920210107E-2"/>
                </c:manualLayout>
              </c:layout>
              <c:dLblPos val="bestFit"/>
              <c:showVal val="1"/>
              <c:showCatName val="1"/>
              <c:showPercent val="1"/>
              <c:separator>
</c:separator>
            </c:dLbl>
            <c:dLbl>
              <c:idx val="1"/>
              <c:layout>
                <c:manualLayout>
                  <c:x val="-0.1553346416265047"/>
                  <c:y val="3.16169954272029E-2"/>
                </c:manualLayout>
              </c:layout>
              <c:dLblPos val="bestFit"/>
              <c:showVal val="1"/>
              <c:showCatName val="1"/>
              <c:showPercent val="1"/>
              <c:separator>
</c:separator>
            </c:dLbl>
            <c:dLbl>
              <c:idx val="2"/>
              <c:layout>
                <c:manualLayout>
                  <c:x val="-0.10770181243436525"/>
                  <c:y val="-0.28902528685968365"/>
                </c:manualLayout>
              </c:layout>
              <c:dLblPos val="bestFit"/>
              <c:showVal val="1"/>
              <c:showCatName val="1"/>
              <c:showPercent val="1"/>
              <c:separator>
</c:separator>
            </c:dLbl>
            <c:dLbl>
              <c:idx val="3"/>
              <c:layout>
                <c:manualLayout>
                  <c:x val="-8.1861630589961557E-2"/>
                  <c:y val="0.1513290907935067"/>
                </c:manualLayout>
              </c:layout>
              <c:dLblPos val="bestFit"/>
              <c:showVal val="1"/>
              <c:showCatName val="1"/>
              <c:showPercent val="1"/>
              <c:separator>
</c:separator>
            </c:dLbl>
            <c:numFmt formatCode="0.0%" sourceLinked="0"/>
            <c:spPr>
              <a:ln w="6347">
                <a:noFill/>
                <a:prstDash val="lgDash"/>
              </a:ln>
            </c:spPr>
            <c:txPr>
              <a:bodyPr/>
              <a:lstStyle/>
              <a:p>
                <a:pPr>
                  <a:defRPr>
                    <a:solidFill>
                      <a:schemeClr val="bg1"/>
                    </a:solidFill>
                  </a:defRPr>
                </a:pPr>
                <a:endParaRPr lang="ru-RU"/>
              </a:p>
            </c:txPr>
            <c:showVal val="1"/>
            <c:showCatName val="1"/>
            <c:showPercent val="1"/>
            <c:separator>
</c:separator>
            <c:showLeaderLines val="1"/>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General</c:formatCode>
                <c:ptCount val="3"/>
                <c:pt idx="0">
                  <c:v>862.5</c:v>
                </c:pt>
                <c:pt idx="1">
                  <c:v>394.6</c:v>
                </c:pt>
                <c:pt idx="2">
                  <c:v>389.1</c:v>
                </c:pt>
              </c:numCache>
            </c:numRef>
          </c:val>
        </c:ser>
      </c:pie3DChart>
      <c:spPr>
        <a:noFill/>
        <a:ln w="25381">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099"/>
            </a:pPr>
            <a:r>
              <a:rPr lang="ru-RU" sz="1099"/>
              <a:t>Плотность населенных пунктов </a:t>
            </a:r>
            <a:r>
              <a:rPr lang="ru-RU" sz="1099" b="1" i="0" u="none" strike="noStrike" kern="1200" baseline="0">
                <a:solidFill>
                  <a:sysClr val="windowText" lastClr="000000"/>
                </a:solidFill>
                <a:latin typeface="Times New Roman" pitchFamily="18" charset="0"/>
                <a:ea typeface="+mn-ea"/>
                <a:cs typeface="Times New Roman" pitchFamily="18" charset="0"/>
              </a:rPr>
              <a:t>Губ</a:t>
            </a:r>
            <a:r>
              <a:rPr lang="ru-RU" sz="1099"/>
              <a:t>ского сельского поселения по состоянию на 01.01.2010 г. (средняя </a:t>
            </a:r>
            <a:r>
              <a:rPr lang="en-US" sz="1099"/>
              <a:t>2</a:t>
            </a:r>
            <a:r>
              <a:rPr lang="ru-RU" sz="1099"/>
              <a:t>,</a:t>
            </a:r>
            <a:r>
              <a:rPr lang="en-US" sz="1099"/>
              <a:t>6</a:t>
            </a:r>
            <a:r>
              <a:rPr lang="ru-RU" sz="1099"/>
              <a:t> чел/га)</a:t>
            </a:r>
          </a:p>
        </c:rich>
      </c:tx>
      <c:layout/>
    </c:title>
    <c:plotArea>
      <c:layout>
        <c:manualLayout>
          <c:layoutTarget val="inner"/>
          <c:xMode val="edge"/>
          <c:yMode val="edge"/>
          <c:x val="6.8844597550306433E-2"/>
          <c:y val="0.19604174478190439"/>
          <c:w val="0.90569243948673084"/>
          <c:h val="0.67479674796747979"/>
        </c:manualLayout>
      </c:layout>
      <c:barChart>
        <c:barDir val="col"/>
        <c:grouping val="clustered"/>
        <c:ser>
          <c:idx val="0"/>
          <c:order val="0"/>
          <c:tx>
            <c:strRef>
              <c:f>Лист1!$B$1</c:f>
              <c:strCache>
                <c:ptCount val="1"/>
                <c:pt idx="0">
                  <c:v>Столбец1</c:v>
                </c:pt>
              </c:strCache>
            </c:strRef>
          </c:tx>
          <c:spPr>
            <a:effectLst/>
          </c:spPr>
          <c:dLbls>
            <c:dLbl>
              <c:idx val="0"/>
              <c:layout>
                <c:manualLayout>
                  <c:x val="0"/>
                  <c:y val="-1.5873015873015879E-2"/>
                </c:manualLayout>
              </c:layout>
              <c:spPr/>
              <c:txPr>
                <a:bodyPr/>
                <a:lstStyle/>
                <a:p>
                  <a:pPr>
                    <a:defRPr/>
                  </a:pPr>
                  <a:endParaRPr lang="ru-RU"/>
                </a:p>
              </c:txPr>
              <c:dLblPos val="outEnd"/>
              <c:showVal val="1"/>
            </c:dLbl>
            <c:dLbl>
              <c:idx val="1"/>
              <c:layout>
                <c:manualLayout>
                  <c:x val="0"/>
                  <c:y val="1.5873015873015879E-2"/>
                </c:manualLayout>
              </c:layout>
              <c:spPr/>
              <c:txPr>
                <a:bodyPr/>
                <a:lstStyle/>
                <a:p>
                  <a:pPr>
                    <a:defRPr/>
                  </a:pPr>
                  <a:endParaRPr lang="ru-RU"/>
                </a:p>
              </c:txPr>
              <c:dLblPos val="outEnd"/>
              <c:showVal val="1"/>
            </c:dLbl>
            <c:dLbl>
              <c:idx val="2"/>
              <c:layout>
                <c:manualLayout>
                  <c:x val="0"/>
                  <c:y val="-1.1904761904761921E-2"/>
                </c:manualLayout>
              </c:layout>
              <c:spPr/>
              <c:txPr>
                <a:bodyPr/>
                <a:lstStyle/>
                <a:p>
                  <a:pPr>
                    <a:defRPr/>
                  </a:pPr>
                  <a:endParaRPr lang="ru-RU"/>
                </a:p>
              </c:txPr>
              <c:dLblPos val="outEnd"/>
              <c:showVal val="1"/>
            </c:dLbl>
            <c:dLbl>
              <c:idx val="3"/>
              <c:layout>
                <c:manualLayout>
                  <c:x val="0"/>
                  <c:y val="1.1904761904761921E-2"/>
                </c:manualLayout>
              </c:layout>
              <c:spPr/>
              <c:txPr>
                <a:bodyPr/>
                <a:lstStyle/>
                <a:p>
                  <a:pPr>
                    <a:defRPr/>
                  </a:pPr>
                  <a:endParaRPr lang="ru-RU"/>
                </a:p>
              </c:txPr>
              <c:dLblPos val="outEnd"/>
              <c:showVal val="1"/>
            </c:dLbl>
            <c:dLbl>
              <c:idx val="4"/>
              <c:layout>
                <c:manualLayout>
                  <c:x val="-8.4875562720139841E-17"/>
                  <c:y val="7.9365079365079413E-3"/>
                </c:manualLayout>
              </c:layout>
              <c:spPr/>
              <c:txPr>
                <a:bodyPr/>
                <a:lstStyle/>
                <a:p>
                  <a:pPr>
                    <a:defRPr/>
                  </a:pPr>
                  <a:endParaRPr lang="ru-RU"/>
                </a:p>
              </c:txPr>
              <c:dLblPos val="outEnd"/>
              <c:showVal val="1"/>
            </c:dLbl>
            <c:dLbl>
              <c:idx val="5"/>
              <c:layout>
                <c:manualLayout>
                  <c:x val="0"/>
                  <c:y val="0"/>
                </c:manualLayout>
              </c:layout>
              <c:spPr/>
              <c:txPr>
                <a:bodyPr/>
                <a:lstStyle/>
                <a:p>
                  <a:pPr>
                    <a:defRPr/>
                  </a:pPr>
                  <a:endParaRPr lang="ru-RU"/>
                </a:p>
              </c:txPr>
              <c:dLblPos val="outEnd"/>
              <c:showVal val="1"/>
            </c:dLbl>
            <c:showVal val="1"/>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0.0</c:formatCode>
                <c:ptCount val="3"/>
                <c:pt idx="0">
                  <c:v>3.6</c:v>
                </c:pt>
                <c:pt idx="1">
                  <c:v>2</c:v>
                </c:pt>
                <c:pt idx="2">
                  <c:v>1.3</c:v>
                </c:pt>
              </c:numCache>
            </c:numRef>
          </c:val>
        </c:ser>
        <c:gapWidth val="90"/>
        <c:overlap val="20"/>
        <c:axId val="103048320"/>
        <c:axId val="103049856"/>
      </c:barChart>
      <c:catAx>
        <c:axId val="103048320"/>
        <c:scaling>
          <c:orientation val="minMax"/>
        </c:scaling>
        <c:axPos val="b"/>
        <c:majorGridlines/>
        <c:numFmt formatCode="General" sourceLinked="1"/>
        <c:tickLblPos val="nextTo"/>
        <c:txPr>
          <a:bodyPr/>
          <a:lstStyle/>
          <a:p>
            <a:pPr>
              <a:defRPr sz="899"/>
            </a:pPr>
            <a:endParaRPr lang="ru-RU"/>
          </a:p>
        </c:txPr>
        <c:crossAx val="103049856"/>
        <c:crosses val="autoZero"/>
        <c:auto val="1"/>
        <c:lblAlgn val="ctr"/>
        <c:lblOffset val="100"/>
      </c:catAx>
      <c:valAx>
        <c:axId val="103049856"/>
        <c:scaling>
          <c:orientation val="minMax"/>
        </c:scaling>
        <c:axPos val="l"/>
        <c:majorGridlines/>
        <c:title>
          <c:tx>
            <c:rich>
              <a:bodyPr/>
              <a:lstStyle/>
              <a:p>
                <a:pPr>
                  <a:defRPr sz="700" b="0" i="0" u="none" strike="noStrike" baseline="0">
                    <a:solidFill>
                      <a:srgbClr val="000000"/>
                    </a:solidFill>
                    <a:latin typeface="Times New Roman"/>
                    <a:ea typeface="Times New Roman"/>
                    <a:cs typeface="Times New Roman"/>
                  </a:defRPr>
                </a:pPr>
                <a:r>
                  <a:rPr lang="ru-RU"/>
                  <a:t>Плотность населения, чел/га</a:t>
                </a:r>
              </a:p>
            </c:rich>
          </c:tx>
          <c:layout>
            <c:manualLayout>
              <c:xMode val="edge"/>
              <c:yMode val="edge"/>
              <c:x val="4.2007273600603849E-2"/>
              <c:y val="0.19313832579438209"/>
            </c:manualLayout>
          </c:layout>
        </c:title>
        <c:numFmt formatCode="#,##0.0" sourceLinked="0"/>
        <c:tickLblPos val="nextTo"/>
        <c:spPr>
          <a:ln>
            <a:solidFill>
              <a:srgbClr val="1F497D">
                <a:lumMod val="50000"/>
              </a:srgbClr>
            </a:solidFill>
            <a:tailEnd type="stealth" w="med" len="lg"/>
          </a:ln>
        </c:spPr>
        <c:crossAx val="10304832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8"/>
  <c:chart>
    <c:plotArea>
      <c:layout>
        <c:manualLayout>
          <c:layoutTarget val="inner"/>
          <c:xMode val="edge"/>
          <c:yMode val="edge"/>
          <c:x val="0.20956597949231937"/>
          <c:y val="9.7056804801092203E-2"/>
          <c:w val="0.71237889794269427"/>
          <c:h val="0.74451018540519309"/>
        </c:manualLayout>
      </c:layout>
      <c:barChart>
        <c:barDir val="col"/>
        <c:grouping val="clustered"/>
        <c:ser>
          <c:idx val="0"/>
          <c:order val="0"/>
          <c:tx>
            <c:strRef>
              <c:f>Лист1!$B$1</c:f>
              <c:strCache>
                <c:ptCount val="1"/>
                <c:pt idx="0">
                  <c:v>Ряд 1</c:v>
                </c:pt>
              </c:strCache>
            </c:strRef>
          </c:tx>
          <c:dLbls>
            <c:txPr>
              <a:bodyPr/>
              <a:lstStyle/>
              <a:p>
                <a:pPr>
                  <a:defRPr sz="899"/>
                </a:pPr>
                <a:endParaRPr lang="ru-RU"/>
              </a:p>
            </c:txPr>
            <c:showVal val="1"/>
          </c:dLbls>
          <c:cat>
            <c:strRef>
              <c:f>Лист1!$A$2</c:f>
              <c:strCache>
                <c:ptCount val="1"/>
                <c:pt idx="0">
                  <c:v>станица Губская</c:v>
                </c:pt>
              </c:strCache>
            </c:strRef>
          </c:cat>
          <c:val>
            <c:numRef>
              <c:f>Лист1!$B$2</c:f>
              <c:numCache>
                <c:formatCode>#,##0</c:formatCode>
                <c:ptCount val="1"/>
                <c:pt idx="0">
                  <c:v>3075</c:v>
                </c:pt>
              </c:numCache>
            </c:numRef>
          </c:val>
        </c:ser>
        <c:ser>
          <c:idx val="1"/>
          <c:order val="1"/>
          <c:tx>
            <c:strRef>
              <c:f>Лист1!$C$1</c:f>
              <c:strCache>
                <c:ptCount val="1"/>
                <c:pt idx="0">
                  <c:v>Ряд 2</c:v>
                </c:pt>
              </c:strCache>
            </c:strRef>
          </c:tx>
          <c:dLbls>
            <c:txPr>
              <a:bodyPr/>
              <a:lstStyle/>
              <a:p>
                <a:pPr>
                  <a:defRPr sz="899"/>
                </a:pPr>
                <a:endParaRPr lang="ru-RU"/>
              </a:p>
            </c:txPr>
            <c:showVal val="1"/>
          </c:dLbls>
          <c:cat>
            <c:strRef>
              <c:f>Лист1!$A$2</c:f>
              <c:strCache>
                <c:ptCount val="1"/>
                <c:pt idx="0">
                  <c:v>станица Губская</c:v>
                </c:pt>
              </c:strCache>
            </c:strRef>
          </c:cat>
          <c:val>
            <c:numRef>
              <c:f>Лист1!$C$2</c:f>
              <c:numCache>
                <c:formatCode>General</c:formatCode>
                <c:ptCount val="1"/>
                <c:pt idx="0">
                  <c:v>3700</c:v>
                </c:pt>
              </c:numCache>
            </c:numRef>
          </c:val>
        </c:ser>
        <c:axId val="103016320"/>
        <c:axId val="103017856"/>
      </c:barChart>
      <c:catAx>
        <c:axId val="103016320"/>
        <c:scaling>
          <c:orientation val="minMax"/>
        </c:scaling>
        <c:axPos val="b"/>
        <c:numFmt formatCode="General" sourceLinked="1"/>
        <c:tickLblPos val="nextTo"/>
        <c:crossAx val="103017856"/>
        <c:crosses val="autoZero"/>
        <c:auto val="1"/>
        <c:lblAlgn val="ctr"/>
        <c:lblOffset val="100"/>
      </c:catAx>
      <c:valAx>
        <c:axId val="103017856"/>
        <c:scaling>
          <c:orientation val="minMax"/>
          <c:min val="1000"/>
        </c:scaling>
        <c:axPos val="l"/>
        <c:majorGridlines/>
        <c:numFmt formatCode="#,##0" sourceLinked="1"/>
        <c:tickLblPos val="nextTo"/>
        <c:crossAx val="10301632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18"/>
  <c:chart>
    <c:plotArea>
      <c:layout>
        <c:manualLayout>
          <c:layoutTarget val="inner"/>
          <c:xMode val="edge"/>
          <c:yMode val="edge"/>
          <c:x val="0.20956597949231937"/>
          <c:y val="0.10900590539605391"/>
          <c:w val="0.67425188593823548"/>
          <c:h val="0.73255918450886781"/>
        </c:manualLayout>
      </c:layout>
      <c:barChart>
        <c:barDir val="col"/>
        <c:grouping val="clustered"/>
        <c:ser>
          <c:idx val="0"/>
          <c:order val="0"/>
          <c:tx>
            <c:strRef>
              <c:f>Лист1!$B$1</c:f>
              <c:strCache>
                <c:ptCount val="1"/>
                <c:pt idx="0">
                  <c:v>Ряд 1</c:v>
                </c:pt>
              </c:strCache>
            </c:strRef>
          </c:tx>
          <c:dLbls>
            <c:showVal val="1"/>
          </c:dLbls>
          <c:cat>
            <c:strRef>
              <c:f>Лист1!$A$2</c:f>
              <c:strCache>
                <c:ptCount val="1"/>
                <c:pt idx="0">
                  <c:v>станица Баракаевская</c:v>
                </c:pt>
              </c:strCache>
            </c:strRef>
          </c:cat>
          <c:val>
            <c:numRef>
              <c:f>Лист1!$B$2</c:f>
              <c:numCache>
                <c:formatCode>General</c:formatCode>
                <c:ptCount val="1"/>
                <c:pt idx="0">
                  <c:v>785</c:v>
                </c:pt>
              </c:numCache>
            </c:numRef>
          </c:val>
        </c:ser>
        <c:ser>
          <c:idx val="1"/>
          <c:order val="1"/>
          <c:tx>
            <c:strRef>
              <c:f>Лист1!$C$1</c:f>
              <c:strCache>
                <c:ptCount val="1"/>
                <c:pt idx="0">
                  <c:v>Ряд 2</c:v>
                </c:pt>
              </c:strCache>
            </c:strRef>
          </c:tx>
          <c:dLbls>
            <c:showVal val="1"/>
          </c:dLbls>
          <c:cat>
            <c:strRef>
              <c:f>Лист1!$A$2</c:f>
              <c:strCache>
                <c:ptCount val="1"/>
                <c:pt idx="0">
                  <c:v>станица Баракаевская</c:v>
                </c:pt>
              </c:strCache>
            </c:strRef>
          </c:cat>
          <c:val>
            <c:numRef>
              <c:f>Лист1!$C$2</c:f>
              <c:numCache>
                <c:formatCode>General</c:formatCode>
                <c:ptCount val="1"/>
                <c:pt idx="0">
                  <c:v>900</c:v>
                </c:pt>
              </c:numCache>
            </c:numRef>
          </c:val>
        </c:ser>
        <c:axId val="124116352"/>
        <c:axId val="102974592"/>
      </c:barChart>
      <c:catAx>
        <c:axId val="124116352"/>
        <c:scaling>
          <c:orientation val="minMax"/>
        </c:scaling>
        <c:axPos val="b"/>
        <c:numFmt formatCode="General" sourceLinked="1"/>
        <c:tickLblPos val="nextTo"/>
        <c:crossAx val="102974592"/>
        <c:crosses val="autoZero"/>
        <c:auto val="1"/>
        <c:lblAlgn val="ctr"/>
        <c:lblOffset val="100"/>
      </c:catAx>
      <c:valAx>
        <c:axId val="102974592"/>
        <c:scaling>
          <c:orientation val="minMax"/>
        </c:scaling>
        <c:axPos val="l"/>
        <c:majorGridlines/>
        <c:numFmt formatCode="General" sourceLinked="1"/>
        <c:tickLblPos val="nextTo"/>
        <c:crossAx val="124116352"/>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18"/>
  <c:chart>
    <c:plotArea>
      <c:layout>
        <c:manualLayout>
          <c:layoutTarget val="inner"/>
          <c:xMode val="edge"/>
          <c:yMode val="edge"/>
          <c:x val="0.20956597949231937"/>
          <c:y val="0.10900590539605391"/>
          <c:w val="0.67425188593823548"/>
          <c:h val="0.73255918450886781"/>
        </c:manualLayout>
      </c:layout>
      <c:barChart>
        <c:barDir val="col"/>
        <c:grouping val="clustered"/>
        <c:ser>
          <c:idx val="0"/>
          <c:order val="0"/>
          <c:tx>
            <c:strRef>
              <c:f>Лист1!$B$1</c:f>
              <c:strCache>
                <c:ptCount val="1"/>
                <c:pt idx="0">
                  <c:v>Ряд 1</c:v>
                </c:pt>
              </c:strCache>
            </c:strRef>
          </c:tx>
          <c:dLbls>
            <c:showVal val="1"/>
          </c:dLbls>
          <c:cat>
            <c:strRef>
              <c:f>Лист1!$A$2</c:f>
              <c:strCache>
                <c:ptCount val="1"/>
                <c:pt idx="0">
                  <c:v>станица Хамкетинская</c:v>
                </c:pt>
              </c:strCache>
            </c:strRef>
          </c:cat>
          <c:val>
            <c:numRef>
              <c:f>Лист1!$B$2</c:f>
              <c:numCache>
                <c:formatCode>General</c:formatCode>
                <c:ptCount val="1"/>
                <c:pt idx="0">
                  <c:v>490</c:v>
                </c:pt>
              </c:numCache>
            </c:numRef>
          </c:val>
        </c:ser>
        <c:ser>
          <c:idx val="1"/>
          <c:order val="1"/>
          <c:tx>
            <c:strRef>
              <c:f>Лист1!$C$1</c:f>
              <c:strCache>
                <c:ptCount val="1"/>
                <c:pt idx="0">
                  <c:v>Ряд 2</c:v>
                </c:pt>
              </c:strCache>
            </c:strRef>
          </c:tx>
          <c:dLbls>
            <c:showVal val="1"/>
          </c:dLbls>
          <c:cat>
            <c:strRef>
              <c:f>Лист1!$A$2</c:f>
              <c:strCache>
                <c:ptCount val="1"/>
                <c:pt idx="0">
                  <c:v>станица Хамкетинская</c:v>
                </c:pt>
              </c:strCache>
            </c:strRef>
          </c:cat>
          <c:val>
            <c:numRef>
              <c:f>Лист1!$C$2</c:f>
              <c:numCache>
                <c:formatCode>General</c:formatCode>
                <c:ptCount val="1"/>
                <c:pt idx="0">
                  <c:v>700</c:v>
                </c:pt>
              </c:numCache>
            </c:numRef>
          </c:val>
        </c:ser>
        <c:axId val="123266560"/>
        <c:axId val="123268096"/>
      </c:barChart>
      <c:catAx>
        <c:axId val="123266560"/>
        <c:scaling>
          <c:orientation val="minMax"/>
        </c:scaling>
        <c:axPos val="b"/>
        <c:numFmt formatCode="General" sourceLinked="1"/>
        <c:tickLblPos val="nextTo"/>
        <c:crossAx val="123268096"/>
        <c:crosses val="autoZero"/>
        <c:auto val="1"/>
        <c:lblAlgn val="ctr"/>
        <c:lblOffset val="100"/>
      </c:catAx>
      <c:valAx>
        <c:axId val="123268096"/>
        <c:scaling>
          <c:orientation val="minMax"/>
        </c:scaling>
        <c:axPos val="l"/>
        <c:majorGridlines/>
        <c:numFmt formatCode="General" sourceLinked="1"/>
        <c:tickLblPos val="nextTo"/>
        <c:crossAx val="123266560"/>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a:t>Структура прираста населения Губского сельского поселения </a:t>
            </a:r>
            <a:r>
              <a:rPr lang="ru-RU" sz="1200" b="1" i="0" u="none" strike="noStrike" baseline="0">
                <a:effectLst/>
              </a:rPr>
              <a:t>на расчетный срок</a:t>
            </a:r>
            <a:endParaRPr lang="ru-RU"/>
          </a:p>
        </c:rich>
      </c:tx>
      <c:layout/>
    </c:title>
    <c:view3D>
      <c:rotX val="30"/>
      <c:rotY val="160"/>
      <c:perspective val="30"/>
    </c:view3D>
    <c:plotArea>
      <c:layout>
        <c:manualLayout>
          <c:layoutTarget val="inner"/>
          <c:xMode val="edge"/>
          <c:yMode val="edge"/>
          <c:x val="2.1650890408273556E-2"/>
          <c:y val="0.21718091427496647"/>
          <c:w val="0.7943375931787926"/>
          <c:h val="0.74243761060812052"/>
        </c:manualLayout>
      </c:layout>
      <c:pie3DChart>
        <c:varyColors val="1"/>
        <c:ser>
          <c:idx val="0"/>
          <c:order val="0"/>
          <c:tx>
            <c:strRef>
              <c:f>Лист1!$B$1</c:f>
              <c:strCache>
                <c:ptCount val="1"/>
                <c:pt idx="0">
                  <c:v>Структура прирастаемого на расчетный срок населения Новоминского сельского поселения</c:v>
                </c:pt>
              </c:strCache>
            </c:strRef>
          </c:tx>
          <c:explosion val="5"/>
          <c:dLbls>
            <c:dLbl>
              <c:idx val="0"/>
              <c:layout>
                <c:manualLayout>
                  <c:x val="0.21728038758090945"/>
                  <c:y val="4.049389998888582E-2"/>
                </c:manualLayout>
              </c:layout>
              <c:spPr>
                <a:ln w="3175">
                  <a:noFill/>
                  <a:prstDash val="lgDash"/>
                </a:ln>
              </c:spPr>
              <c:txPr>
                <a:bodyPr/>
                <a:lstStyle/>
                <a:p>
                  <a:pPr>
                    <a:defRPr b="0">
                      <a:solidFill>
                        <a:schemeClr val="bg1"/>
                      </a:solidFill>
                    </a:defRPr>
                  </a:pPr>
                  <a:endParaRPr lang="ru-RU"/>
                </a:p>
              </c:txPr>
              <c:dLblPos val="bestFit"/>
              <c:showVal val="1"/>
              <c:showCatName val="1"/>
            </c:dLbl>
            <c:dLbl>
              <c:idx val="1"/>
              <c:layout>
                <c:manualLayout>
                  <c:x val="0.10650531099719919"/>
                  <c:y val="0.10861396804226833"/>
                </c:manualLayout>
              </c:layout>
              <c:dLblPos val="bestFit"/>
              <c:showVal val="1"/>
              <c:showCatName val="1"/>
            </c:dLbl>
            <c:dLbl>
              <c:idx val="2"/>
              <c:layout>
                <c:manualLayout>
                  <c:x val="6.719694244757618E-2"/>
                  <c:y val="-1.2887823061205301E-2"/>
                </c:manualLayout>
              </c:layout>
              <c:dLblPos val="bestFit"/>
              <c:showVal val="1"/>
              <c:showCatName val="1"/>
            </c:dLbl>
            <c:dLbl>
              <c:idx val="3"/>
              <c:layout>
                <c:manualLayout>
                  <c:x val="-0.10002381937349937"/>
                  <c:y val="9.9801138883060456E-2"/>
                </c:manualLayout>
              </c:layout>
              <c:dLblPos val="bestFit"/>
              <c:showVal val="1"/>
              <c:showCatName val="1"/>
            </c:dLbl>
            <c:dLbl>
              <c:idx val="4"/>
              <c:layout>
                <c:manualLayout>
                  <c:x val="0.25528219132314317"/>
                  <c:y val="0.11911866138519472"/>
                </c:manualLayout>
              </c:layout>
              <c:dLblPos val="bestFit"/>
              <c:showVal val="1"/>
              <c:showCatName val="1"/>
              <c:separator>
</c:separator>
            </c:dLbl>
            <c:dLbl>
              <c:idx val="5"/>
              <c:layout>
                <c:manualLayout>
                  <c:x val="0.11164903237243903"/>
                  <c:y val="0.1391768058900848"/>
                </c:manualLayout>
              </c:layout>
              <c:dLblPos val="bestFit"/>
              <c:showVal val="1"/>
              <c:showCatName val="1"/>
              <c:separator>
</c:separator>
            </c:dLbl>
            <c:dLbl>
              <c:idx val="6"/>
              <c:layout>
                <c:manualLayout>
                  <c:x val="-5.2294503793631888E-2"/>
                  <c:y val="0.20747044355024949"/>
                </c:manualLayout>
              </c:layout>
              <c:dLblPos val="bestFit"/>
              <c:showVal val="1"/>
              <c:showCatName val="1"/>
              <c:separator>
</c:separator>
            </c:dLbl>
            <c:dLbl>
              <c:idx val="7"/>
              <c:layout>
                <c:manualLayout>
                  <c:x val="-2.9617773050298227E-3"/>
                  <c:y val="0.12576779402769739"/>
                </c:manualLayout>
              </c:layout>
              <c:dLblPos val="bestFit"/>
              <c:showVal val="1"/>
              <c:showCatName val="1"/>
              <c:separator>
</c:separator>
            </c:dLbl>
            <c:spPr>
              <a:ln w="3175">
                <a:solidFill>
                  <a:schemeClr val="tx2">
                    <a:lumMod val="50000"/>
                  </a:schemeClr>
                </a:solidFill>
                <a:prstDash val="lgDash"/>
              </a:ln>
            </c:spPr>
            <c:txPr>
              <a:bodyPr/>
              <a:lstStyle/>
              <a:p>
                <a:pPr>
                  <a:defRPr b="0">
                    <a:solidFill>
                      <a:schemeClr val="tx1"/>
                    </a:solidFill>
                  </a:defRPr>
                </a:pPr>
                <a:endParaRPr lang="ru-RU"/>
              </a:p>
            </c:txPr>
            <c:showVal val="1"/>
            <c:showCatName val="1"/>
            <c:separator>
</c:separator>
            <c:showLeaderLines val="1"/>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General</c:formatCode>
                <c:ptCount val="3"/>
                <c:pt idx="0">
                  <c:v>625</c:v>
                </c:pt>
                <c:pt idx="1">
                  <c:v>115</c:v>
                </c:pt>
                <c:pt idx="2">
                  <c:v>210</c:v>
                </c:pt>
              </c:numCache>
            </c:numRef>
          </c:val>
        </c:ser>
      </c:pie3DChart>
      <c:spPr>
        <a:noFill/>
        <a:ln w="25403">
          <a:noFill/>
        </a:ln>
      </c:spPr>
    </c:plotArea>
    <c:legend>
      <c:legendPos val="r"/>
      <c:layout>
        <c:manualLayout>
          <c:xMode val="edge"/>
          <c:yMode val="edge"/>
          <c:x val="1.1319525653352742E-2"/>
          <c:y val="0.78695804973530858"/>
          <c:w val="0.25042644421922505"/>
          <c:h val="0.1839868321544551"/>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210</Pages>
  <Words>49446</Words>
  <Characters>281847</Characters>
  <Application>Microsoft Office Word</Application>
  <DocSecurity>0</DocSecurity>
  <Lines>2348</Lines>
  <Paragraphs>661</Paragraphs>
  <ScaleCrop>false</ScaleCrop>
  <Company>Microsoft</Company>
  <LinksUpToDate>false</LinksUpToDate>
  <CharactersWithSpaces>330632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2</cp:revision>
  <dcterms:created xsi:type="dcterms:W3CDTF">2017-12-05T12:47:00Z</dcterms:created>
  <dcterms:modified xsi:type="dcterms:W3CDTF">2017-12-05T12:48:00Z</dcterms:modified>
</cp:coreProperties>
</file>