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0"/>
      </w:tblGrid>
      <w:tr w:rsidR="00770CA3" w:rsidTr="00770CA3">
        <w:trPr>
          <w:cantSplit/>
          <w:trHeight w:val="12529"/>
        </w:trPr>
        <w:tc>
          <w:tcPr>
            <w:tcW w:w="10027" w:type="dxa"/>
            <w:tcBorders>
              <w:top w:val="thinThickSmallGap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A3" w:rsidRDefault="00770CA3">
            <w:pPr>
              <w:rPr>
                <w:b/>
                <w:sz w:val="32"/>
                <w:szCs w:val="32"/>
              </w:rPr>
            </w:pPr>
            <w:bookmarkStart w:id="0" w:name="_Toc166231865"/>
            <w:bookmarkEnd w:id="0"/>
          </w:p>
          <w:p w:rsidR="00770CA3" w:rsidRDefault="00770CA3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ГЕНЕРАЛЬНЫЙ ПЛАН</w:t>
            </w:r>
          </w:p>
          <w:p w:rsidR="00770CA3" w:rsidRDefault="00770CA3">
            <w:pPr>
              <w:tabs>
                <w:tab w:val="left" w:pos="9356"/>
              </w:tabs>
              <w:jc w:val="center"/>
              <w:rPr>
                <w:rFonts w:ascii="Cambria" w:hAnsi="Cambria"/>
                <w:b/>
                <w:caps/>
                <w:sz w:val="52"/>
                <w:szCs w:val="52"/>
              </w:rPr>
            </w:pPr>
            <w:r>
              <w:rPr>
                <w:rFonts w:ascii="Cambria" w:hAnsi="Cambria"/>
                <w:b/>
                <w:caps/>
                <w:sz w:val="52"/>
                <w:szCs w:val="52"/>
              </w:rPr>
              <w:t>ГубсКОГО</w:t>
            </w:r>
          </w:p>
          <w:p w:rsidR="00770CA3" w:rsidRDefault="00770CA3">
            <w:pPr>
              <w:tabs>
                <w:tab w:val="left" w:pos="9356"/>
              </w:tabs>
              <w:jc w:val="center"/>
              <w:rPr>
                <w:rFonts w:ascii="Cambria" w:hAnsi="Cambria"/>
                <w:b/>
                <w:caps/>
                <w:sz w:val="40"/>
                <w:szCs w:val="40"/>
              </w:rPr>
            </w:pPr>
            <w:r>
              <w:rPr>
                <w:rFonts w:ascii="Cambria" w:hAnsi="Cambria"/>
                <w:b/>
                <w:caps/>
                <w:sz w:val="40"/>
                <w:szCs w:val="40"/>
              </w:rPr>
              <w:t xml:space="preserve">сельского поселения </w:t>
            </w:r>
          </w:p>
          <w:p w:rsidR="00770CA3" w:rsidRDefault="00770CA3">
            <w:pPr>
              <w:tabs>
                <w:tab w:val="left" w:pos="9356"/>
              </w:tabs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Мостовского района  Краснодарского края</w:t>
            </w:r>
          </w:p>
          <w:p w:rsidR="00770CA3" w:rsidRDefault="00770CA3">
            <w:pPr>
              <w:tabs>
                <w:tab w:val="left" w:pos="9356"/>
              </w:tabs>
              <w:rPr>
                <w:rFonts w:ascii="Cambria" w:hAnsi="Cambria"/>
                <w:caps/>
                <w:sz w:val="24"/>
                <w:szCs w:val="24"/>
              </w:rPr>
            </w:pPr>
          </w:p>
          <w:p w:rsidR="00770CA3" w:rsidRDefault="00770C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48375" cy="3228975"/>
                  <wp:effectExtent l="95250" t="76200" r="85725" b="66675"/>
                  <wp:docPr id="1" name="Рисунок 1" descr="P9260144 на 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9260144 на 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322897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70CA3" w:rsidRDefault="00770CA3">
            <w:pPr>
              <w:snapToGrid w:val="0"/>
              <w:rPr>
                <w:sz w:val="28"/>
                <w:szCs w:val="28"/>
              </w:rPr>
            </w:pPr>
          </w:p>
          <w:p w:rsidR="00770CA3" w:rsidRDefault="00770CA3">
            <w:pPr>
              <w:snapToGrid w:val="0"/>
              <w:jc w:val="center"/>
              <w:rPr>
                <w:rFonts w:ascii="Cambria" w:hAnsi="Cambria"/>
                <w:b/>
                <w:caps/>
                <w:sz w:val="32"/>
                <w:szCs w:val="32"/>
              </w:rPr>
            </w:pPr>
            <w:r>
              <w:rPr>
                <w:rFonts w:ascii="Cambria" w:hAnsi="Cambria"/>
                <w:b/>
                <w:caps/>
                <w:sz w:val="32"/>
                <w:szCs w:val="32"/>
              </w:rPr>
              <w:t>ТОМ I</w:t>
            </w:r>
          </w:p>
          <w:p w:rsidR="00770CA3" w:rsidRDefault="00770CA3">
            <w:pPr>
              <w:jc w:val="center"/>
              <w:rPr>
                <w:rFonts w:ascii="Cambria" w:hAnsi="Cambria"/>
                <w:b/>
                <w:caps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Утверждаемая часть проекта</w:t>
            </w:r>
          </w:p>
          <w:p w:rsidR="00770CA3" w:rsidRDefault="00770CA3">
            <w:pPr>
              <w:snapToGrid w:val="0"/>
              <w:jc w:val="center"/>
              <w:rPr>
                <w:rFonts w:ascii="Cambria" w:hAnsi="Cambria"/>
                <w:b/>
                <w:caps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Часть</w:t>
            </w:r>
            <w:r>
              <w:rPr>
                <w:rFonts w:ascii="Cambria" w:hAnsi="Cambria"/>
                <w:b/>
                <w:caps/>
                <w:sz w:val="32"/>
                <w:szCs w:val="32"/>
              </w:rPr>
              <w:t xml:space="preserve"> 1</w:t>
            </w:r>
          </w:p>
          <w:p w:rsidR="00770CA3" w:rsidRDefault="00770CA3">
            <w:pPr>
              <w:snapToGrid w:val="0"/>
              <w:ind w:left="567" w:right="754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Положения </w:t>
            </w:r>
          </w:p>
          <w:p w:rsidR="00770CA3" w:rsidRDefault="00770CA3">
            <w:pPr>
              <w:snapToGrid w:val="0"/>
              <w:ind w:left="567" w:right="754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о территориальном планировании</w:t>
            </w:r>
          </w:p>
          <w:p w:rsidR="00770CA3" w:rsidRDefault="00770CA3">
            <w:pPr>
              <w:snapToGrid w:val="0"/>
              <w:ind w:left="567" w:right="754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(в ред. от 01.08.2017 г.)</w:t>
            </w:r>
          </w:p>
          <w:p w:rsidR="00770CA3" w:rsidRDefault="00770CA3">
            <w:pPr>
              <w:rPr>
                <w:rFonts w:ascii="Cambria" w:hAnsi="Cambria"/>
                <w:sz w:val="28"/>
                <w:szCs w:val="28"/>
              </w:rPr>
            </w:pPr>
          </w:p>
          <w:p w:rsidR="00770CA3" w:rsidRDefault="00770C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70CA3" w:rsidRDefault="00770CA3">
            <w:pPr>
              <w:rPr>
                <w:rFonts w:ascii="Cambria" w:hAnsi="Cambria"/>
                <w:sz w:val="28"/>
                <w:szCs w:val="28"/>
              </w:rPr>
            </w:pPr>
          </w:p>
          <w:p w:rsidR="00770CA3" w:rsidRDefault="00770C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70CA3" w:rsidRDefault="00770CA3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Краснодар, 2010 г</w:t>
            </w:r>
          </w:p>
        </w:tc>
      </w:tr>
    </w:tbl>
    <w:p w:rsidR="00770CA3" w:rsidRDefault="00770CA3" w:rsidP="00770C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Arial" w:hAnsi="Arial" w:cs="Arial"/>
          <w:b/>
        </w:rPr>
        <w:lastRenderedPageBreak/>
        <w:t>Российская Федерация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70CA3" w:rsidRDefault="00770CA3" w:rsidP="00770C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НП «КАДАСТРОВЫЕ ИНЖЕНЕРЫ»</w:t>
      </w:r>
    </w:p>
    <w:p w:rsidR="00770CA3" w:rsidRDefault="00770CA3" w:rsidP="00770C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ИНДИВИДУАЛЬНЫЙ ПРЕДПРИНИМАТЕЛЬ</w:t>
      </w:r>
    </w:p>
    <w:p w:rsidR="00770CA3" w:rsidRDefault="00770CA3" w:rsidP="00770CA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КАДАСТРОВЫЙ ИНЖЕНЕР</w:t>
      </w:r>
    </w:p>
    <w:p w:rsidR="00770CA3" w:rsidRDefault="00770CA3" w:rsidP="00770CA3">
      <w:pPr>
        <w:jc w:val="center"/>
        <w:rPr>
          <w:rFonts w:ascii="Arial" w:hAnsi="Arial" w:cs="Arial"/>
          <w:b/>
          <w:bCs/>
          <w:color w:val="0000FF"/>
          <w:spacing w:val="100"/>
          <w:sz w:val="44"/>
          <w:szCs w:val="44"/>
        </w:rPr>
      </w:pPr>
      <w:r>
        <w:rPr>
          <w:rFonts w:ascii="Arial" w:hAnsi="Arial" w:cs="Arial"/>
          <w:b/>
          <w:bCs/>
          <w:color w:val="0000FF"/>
          <w:spacing w:val="100"/>
          <w:sz w:val="44"/>
          <w:szCs w:val="44"/>
        </w:rPr>
        <w:t>КУЛИКОВ</w:t>
      </w:r>
    </w:p>
    <w:p w:rsidR="00770CA3" w:rsidRDefault="00770CA3" w:rsidP="00770CA3">
      <w:pPr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>
        <w:rPr>
          <w:rFonts w:ascii="Arial" w:hAnsi="Arial" w:cs="Arial"/>
          <w:b/>
          <w:bCs/>
          <w:color w:val="0000FF"/>
          <w:spacing w:val="60"/>
          <w:sz w:val="36"/>
          <w:szCs w:val="36"/>
        </w:rPr>
        <w:t>АЛЕКСАНДР НИКОЛАЕВИЧ</w:t>
      </w:r>
    </w:p>
    <w:p w:rsidR="00770CA3" w:rsidRDefault="00770CA3" w:rsidP="00770CA3">
      <w:pPr>
        <w:framePr w:w="9900" w:h="130" w:hRule="exact" w:hSpace="180" w:wrap="around" w:vAnchor="text" w:hAnchor="page" w:x="1446" w:y="98"/>
        <w:ind w:left="2268"/>
        <w:jc w:val="center"/>
        <w:rPr>
          <w:rFonts w:ascii="SchoolBook" w:hAnsi="SchoolBook"/>
          <w:sz w:val="24"/>
        </w:rPr>
      </w:pPr>
      <w:r>
        <w:pict>
          <v:line id="Прямая соединительная линия 2" o:spid="_x0000_s1026" style="position:absolute;left:0;text-align:left;z-index:251658240;visibility:visible" from="1.1pt,7.05pt" to="49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" o:allowincell="f" strokeweight=".25pt">
            <v:stroke startarrowwidth="narrow" startarrowlength="short" endarrowwidth="narrow" endarrowlength="short"/>
          </v:line>
        </w:pict>
      </w:r>
      <w:r>
        <w:pict>
          <v:line id="Прямая соединительная линия 1" o:spid="_x0000_s1027" style="position:absolute;left:0;text-align:left;z-index:251658240;visibility:visible" from="1.1pt,4.25pt" to="49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" o:allowincell="f" strokeweight="1pt">
            <v:stroke startarrowwidth="narrow" startarrowlength="short" endarrowwidth="narrow" endarrowlength="short"/>
          </v:line>
        </w:pict>
      </w:r>
    </w:p>
    <w:p w:rsidR="00770CA3" w:rsidRDefault="00770CA3" w:rsidP="00770CA3">
      <w:pPr>
        <w:framePr w:w="9900" w:h="130" w:hRule="exact" w:hSpace="180" w:wrap="around" w:vAnchor="text" w:hAnchor="page" w:x="1446" w:y="98"/>
        <w:jc w:val="center"/>
        <w:rPr>
          <w:rFonts w:ascii="SchoolBook" w:hAnsi="SchoolBook"/>
          <w:sz w:val="24"/>
        </w:rPr>
      </w:pPr>
    </w:p>
    <w:p w:rsidR="00770CA3" w:rsidRDefault="00770CA3" w:rsidP="00770CA3">
      <w:pPr>
        <w:framePr w:w="9900" w:h="130" w:hRule="exact" w:hSpace="180" w:wrap="around" w:vAnchor="text" w:hAnchor="page" w:x="1446" w:y="98"/>
        <w:jc w:val="center"/>
        <w:rPr>
          <w:rFonts w:ascii="SchoolBook" w:hAnsi="SchoolBook"/>
          <w:sz w:val="24"/>
        </w:rPr>
      </w:pPr>
    </w:p>
    <w:p w:rsidR="00770CA3" w:rsidRDefault="00770CA3" w:rsidP="00770CA3">
      <w:pPr>
        <w:spacing w:before="6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352570, Россия, Краснодарский край, пгт</w:t>
      </w:r>
      <w:proofErr w:type="gramStart"/>
      <w:r>
        <w:rPr>
          <w:rFonts w:ascii="Calibri" w:hAnsi="Calibri"/>
          <w:sz w:val="16"/>
          <w:szCs w:val="16"/>
        </w:rPr>
        <w:t>.М</w:t>
      </w:r>
      <w:proofErr w:type="gramEnd"/>
      <w:r>
        <w:rPr>
          <w:rFonts w:ascii="Calibri" w:hAnsi="Calibri"/>
          <w:sz w:val="16"/>
          <w:szCs w:val="16"/>
        </w:rPr>
        <w:t xml:space="preserve">остовской,  ул. Полевая, 2А телефон +7(918) 150-60-50 </w:t>
      </w:r>
    </w:p>
    <w:p w:rsidR="00770CA3" w:rsidRDefault="00770CA3" w:rsidP="00770CA3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proofErr w:type="gramEnd"/>
      <w:r>
        <w:rPr>
          <w:rFonts w:ascii="Calibri" w:hAnsi="Calibri"/>
        </w:rPr>
        <w:t xml:space="preserve">: </w:t>
      </w:r>
      <w:hyperlink r:id="rId6" w:history="1">
        <w:r>
          <w:rPr>
            <w:rStyle w:val="a7"/>
            <w:rFonts w:ascii="Calibri" w:hAnsi="Calibri"/>
            <w:lang w:val="en-US"/>
          </w:rPr>
          <w:t>kulikovkan</w:t>
        </w:r>
        <w:r>
          <w:rPr>
            <w:rStyle w:val="a7"/>
            <w:rFonts w:ascii="Calibri" w:hAnsi="Calibri"/>
          </w:rPr>
          <w:t>@</w:t>
        </w:r>
        <w:r>
          <w:rPr>
            <w:rStyle w:val="a7"/>
            <w:rFonts w:ascii="Calibri" w:hAnsi="Calibri"/>
            <w:lang w:val="en-US"/>
          </w:rPr>
          <w:t>gmail</w:t>
        </w:r>
        <w:r>
          <w:rPr>
            <w:rStyle w:val="a7"/>
            <w:rFonts w:ascii="Calibri" w:hAnsi="Calibri"/>
          </w:rPr>
          <w:t>.</w:t>
        </w:r>
        <w:r>
          <w:rPr>
            <w:rStyle w:val="a7"/>
            <w:rFonts w:ascii="Calibri" w:hAnsi="Calibri"/>
            <w:lang w:val="en-US"/>
          </w:rPr>
          <w:t>com</w:t>
        </w:r>
      </w:hyperlink>
      <w:r>
        <w:rPr>
          <w:rFonts w:ascii="Calibri" w:hAnsi="Calibri"/>
        </w:rPr>
        <w:tab/>
        <w:t xml:space="preserve"> </w:t>
      </w: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tabs>
          <w:tab w:val="left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01/08 от 01 августа 2017 г.</w:t>
      </w: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ind w:left="1308" w:hanging="1308"/>
        <w:rPr>
          <w:sz w:val="28"/>
          <w:szCs w:val="28"/>
        </w:rPr>
      </w:pPr>
      <w:r>
        <w:rPr>
          <w:b/>
          <w:sz w:val="28"/>
          <w:lang w:eastAsia="ar-SA"/>
        </w:rPr>
        <w:t>Заказчик</w:t>
      </w:r>
      <w:r>
        <w:rPr>
          <w:sz w:val="28"/>
          <w:szCs w:val="28"/>
        </w:rPr>
        <w:t xml:space="preserve">: Администрация Губского сельского поселения </w:t>
      </w:r>
    </w:p>
    <w:p w:rsidR="00770CA3" w:rsidRDefault="00770CA3" w:rsidP="00770CA3">
      <w:pPr>
        <w:ind w:left="1308" w:hanging="1308"/>
        <w:rPr>
          <w:sz w:val="28"/>
          <w:szCs w:val="28"/>
        </w:rPr>
      </w:pPr>
      <w:r>
        <w:rPr>
          <w:b/>
          <w:sz w:val="28"/>
          <w:lang w:eastAsia="ar-SA"/>
        </w:rPr>
        <w:t xml:space="preserve">                    </w:t>
      </w:r>
      <w:r>
        <w:rPr>
          <w:sz w:val="28"/>
          <w:szCs w:val="28"/>
        </w:rPr>
        <w:t>Мостовского района</w:t>
      </w: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ГЕНЕРАЛЬНЫЙ ПЛАН</w:t>
      </w:r>
    </w:p>
    <w:p w:rsidR="00770CA3" w:rsidRDefault="00770CA3" w:rsidP="00770CA3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ГУБСКОГО</w:t>
      </w:r>
    </w:p>
    <w:p w:rsidR="00770CA3" w:rsidRDefault="00770CA3" w:rsidP="00770CA3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сельского поселения </w:t>
      </w:r>
    </w:p>
    <w:p w:rsidR="00770CA3" w:rsidRDefault="00770CA3" w:rsidP="00770CA3">
      <w:pPr>
        <w:tabs>
          <w:tab w:val="left" w:pos="9356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 Краснодарского края</w:t>
      </w:r>
    </w:p>
    <w:p w:rsidR="00770CA3" w:rsidRDefault="00770CA3" w:rsidP="00770CA3">
      <w:pPr>
        <w:snapToGrid w:val="0"/>
        <w:jc w:val="center"/>
        <w:rPr>
          <w:sz w:val="28"/>
          <w:szCs w:val="28"/>
        </w:rPr>
      </w:pPr>
    </w:p>
    <w:p w:rsidR="00770CA3" w:rsidRDefault="00770CA3" w:rsidP="00770CA3">
      <w:pPr>
        <w:snapToGrid w:val="0"/>
        <w:jc w:val="center"/>
        <w:rPr>
          <w:sz w:val="28"/>
          <w:szCs w:val="28"/>
        </w:rPr>
      </w:pPr>
    </w:p>
    <w:p w:rsidR="00770CA3" w:rsidRDefault="00770CA3" w:rsidP="00770CA3">
      <w:pPr>
        <w:snapToGri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ТОМ I</w:t>
      </w:r>
    </w:p>
    <w:p w:rsidR="00770CA3" w:rsidRDefault="00770CA3" w:rsidP="00770CA3">
      <w:pPr>
        <w:jc w:val="center"/>
        <w:rPr>
          <w:caps/>
          <w:sz w:val="40"/>
          <w:szCs w:val="40"/>
        </w:rPr>
      </w:pPr>
      <w:r>
        <w:rPr>
          <w:sz w:val="40"/>
          <w:szCs w:val="40"/>
        </w:rPr>
        <w:t>Утверждаемая часть проекта</w:t>
      </w:r>
    </w:p>
    <w:p w:rsidR="00770CA3" w:rsidRDefault="00770CA3" w:rsidP="00770CA3">
      <w:pPr>
        <w:snapToGrid w:val="0"/>
        <w:jc w:val="center"/>
        <w:rPr>
          <w:b/>
          <w:caps/>
          <w:sz w:val="40"/>
          <w:szCs w:val="40"/>
        </w:rPr>
      </w:pPr>
      <w:r>
        <w:rPr>
          <w:b/>
          <w:sz w:val="40"/>
          <w:szCs w:val="40"/>
        </w:rPr>
        <w:t>Часть</w:t>
      </w:r>
      <w:r>
        <w:rPr>
          <w:b/>
          <w:caps/>
          <w:sz w:val="40"/>
          <w:szCs w:val="40"/>
        </w:rPr>
        <w:t xml:space="preserve"> 1</w:t>
      </w:r>
    </w:p>
    <w:p w:rsidR="00770CA3" w:rsidRDefault="00770CA3" w:rsidP="00770CA3">
      <w:pPr>
        <w:jc w:val="center"/>
        <w:rPr>
          <w:sz w:val="40"/>
          <w:szCs w:val="40"/>
        </w:rPr>
      </w:pPr>
      <w:r>
        <w:rPr>
          <w:sz w:val="40"/>
          <w:szCs w:val="40"/>
        </w:rPr>
        <w:t>Положения о территориальном планировании</w:t>
      </w: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snapToGrid w:val="0"/>
        <w:ind w:left="567" w:right="754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(в ред. от 01.08.2017г.)</w:t>
      </w: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>
      <w:pPr>
        <w:rPr>
          <w:sz w:val="28"/>
          <w:szCs w:val="28"/>
        </w:rPr>
      </w:pPr>
    </w:p>
    <w:p w:rsidR="00770CA3" w:rsidRDefault="00770CA3" w:rsidP="00770CA3"/>
    <w:p w:rsidR="00770CA3" w:rsidRDefault="00770CA3" w:rsidP="00770CA3"/>
    <w:tbl>
      <w:tblPr>
        <w:tblW w:w="0" w:type="auto"/>
        <w:tblInd w:w="108" w:type="dxa"/>
        <w:tblLayout w:type="fixed"/>
        <w:tblLook w:val="04A0"/>
      </w:tblPr>
      <w:tblGrid>
        <w:gridCol w:w="7057"/>
        <w:gridCol w:w="2225"/>
      </w:tblGrid>
      <w:tr w:rsidR="00770CA3" w:rsidTr="00770CA3">
        <w:trPr>
          <w:trHeight w:val="216"/>
        </w:trPr>
        <w:tc>
          <w:tcPr>
            <w:tcW w:w="7057" w:type="dxa"/>
            <w:hideMark/>
          </w:tcPr>
          <w:p w:rsidR="00770CA3" w:rsidRDefault="00770CA3">
            <w:pPr>
              <w:snapToGrid w:val="0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225" w:type="dxa"/>
          </w:tcPr>
          <w:p w:rsidR="00770CA3" w:rsidRDefault="00770C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Куликов</w:t>
            </w:r>
          </w:p>
          <w:p w:rsidR="00770CA3" w:rsidRDefault="00770CA3">
            <w:pPr>
              <w:snapToGrid w:val="0"/>
              <w:rPr>
                <w:sz w:val="28"/>
                <w:szCs w:val="28"/>
              </w:rPr>
            </w:pPr>
          </w:p>
        </w:tc>
      </w:tr>
      <w:tr w:rsidR="00770CA3" w:rsidTr="00770CA3">
        <w:trPr>
          <w:trHeight w:val="934"/>
        </w:trPr>
        <w:tc>
          <w:tcPr>
            <w:tcW w:w="7057" w:type="dxa"/>
          </w:tcPr>
          <w:p w:rsidR="00770CA3" w:rsidRDefault="00770CA3">
            <w:pPr>
              <w:snapToGrid w:val="0"/>
              <w:ind w:left="504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770CA3" w:rsidRDefault="00770CA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70CA3" w:rsidRDefault="00770CA3" w:rsidP="00770CA3">
      <w:pPr>
        <w:jc w:val="center"/>
        <w:rPr>
          <w:sz w:val="16"/>
          <w:szCs w:val="16"/>
        </w:rPr>
      </w:pPr>
      <w:r>
        <w:rPr>
          <w:sz w:val="28"/>
          <w:szCs w:val="28"/>
        </w:rPr>
        <w:t>пгт. Мостовской, 2017 г.</w:t>
      </w:r>
    </w:p>
    <w:p w:rsidR="00770CA3" w:rsidRDefault="00770CA3" w:rsidP="00770CA3">
      <w:pPr>
        <w:tabs>
          <w:tab w:val="left" w:pos="9356"/>
        </w:tabs>
        <w:jc w:val="center"/>
      </w:pPr>
      <w:r>
        <w:br w:type="page"/>
      </w:r>
    </w:p>
    <w:tbl>
      <w:tblPr>
        <w:tblW w:w="9915" w:type="dxa"/>
        <w:tblInd w:w="-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</w:tblBorders>
        <w:tblLayout w:type="fixed"/>
        <w:tblLook w:val="0620"/>
      </w:tblPr>
      <w:tblGrid>
        <w:gridCol w:w="5410"/>
        <w:gridCol w:w="4505"/>
      </w:tblGrid>
      <w:tr w:rsidR="00770CA3" w:rsidTr="00770CA3">
        <w:trPr>
          <w:trHeight w:val="373"/>
        </w:trPr>
        <w:tc>
          <w:tcPr>
            <w:tcW w:w="992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  <w:hideMark/>
          </w:tcPr>
          <w:p w:rsidR="00770CA3" w:rsidRDefault="00770CA3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cyan"/>
              </w:rPr>
              <w:lastRenderedPageBreak/>
              <w:br w:type="page"/>
            </w:r>
            <w:r>
              <w:rPr>
                <w:highlight w:val="cyan"/>
              </w:rPr>
              <w:br w:type="page"/>
            </w:r>
            <w:r>
              <w:rPr>
                <w:b/>
                <w:bCs/>
                <w:color w:val="FFFFFF"/>
                <w:sz w:val="28"/>
                <w:szCs w:val="28"/>
              </w:rPr>
              <w:t>СОСТАВ АВТОРСКОГО КОЛЛЕКТИВА</w:t>
            </w:r>
          </w:p>
          <w:p w:rsidR="00770CA3" w:rsidRDefault="00770CA3">
            <w:pPr>
              <w:jc w:val="center"/>
              <w:rPr>
                <w:b/>
                <w:bCs/>
                <w:color w:val="FFFFFF"/>
                <w:sz w:val="28"/>
                <w:szCs w:val="28"/>
                <w:highlight w:val="cyan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И УЧАСТНИКОВ РАЗРАБОТКИ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60" w:after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«ПИТП»</w:t>
            </w:r>
          </w:p>
          <w:p w:rsidR="00770CA3" w:rsidRDefault="00770CA3">
            <w:pPr>
              <w:spacing w:before="60" w:after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Кипчатова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Архитектурно-планировочная часть и </w:t>
            </w:r>
          </w:p>
          <w:p w:rsidR="00770CA3" w:rsidRDefault="00770CA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обеспечение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  <w:hideMark/>
          </w:tcPr>
          <w:p w:rsidR="00770CA3" w:rsidRDefault="00770CA3">
            <w:pPr>
              <w:spacing w:before="60" w:after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«ПИТП»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60" w:after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Кипчатова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Е.Р.  Левченко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Монастырев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С. Асатурова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Закалюжный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Ю.К. Лоренц</w:t>
            </w:r>
          </w:p>
        </w:tc>
      </w:tr>
      <w:tr w:rsidR="00770CA3" w:rsidTr="00770CA3">
        <w:trPr>
          <w:trHeight w:val="373"/>
        </w:trPr>
        <w:tc>
          <w:tcPr>
            <w:tcW w:w="54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770CA3" w:rsidRDefault="00770CA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Инженерное оборудование  территории</w:t>
            </w:r>
          </w:p>
        </w:tc>
        <w:tc>
          <w:tcPr>
            <w:tcW w:w="4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70CA3" w:rsidRDefault="00770CA3">
            <w:pPr>
              <w:spacing w:before="60" w:after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«Юг-Ресурс-</w:t>
            </w:r>
            <w:proofErr w:type="gramStart"/>
            <w:r>
              <w:rPr>
                <w:sz w:val="28"/>
                <w:szCs w:val="28"/>
                <w:lang w:val="en-US"/>
              </w:rPr>
              <w:t>XXI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70CA3" w:rsidRDefault="00770CA3">
            <w:pPr>
              <w:spacing w:after="14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Кузнецов</w:t>
            </w:r>
          </w:p>
          <w:p w:rsidR="00770CA3" w:rsidRDefault="00770CA3">
            <w:pPr>
              <w:spacing w:after="14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Луценко</w:t>
            </w:r>
          </w:p>
          <w:p w:rsidR="00770CA3" w:rsidRDefault="00770CA3">
            <w:pPr>
              <w:spacing w:after="14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Строжевская</w:t>
            </w:r>
          </w:p>
          <w:p w:rsidR="00770CA3" w:rsidRDefault="00770CA3">
            <w:pPr>
              <w:spacing w:after="14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Донгузова</w:t>
            </w:r>
          </w:p>
          <w:p w:rsidR="00770CA3" w:rsidRDefault="00770CA3">
            <w:pPr>
              <w:spacing w:before="60" w:after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Гресь</w:t>
            </w:r>
          </w:p>
        </w:tc>
      </w:tr>
    </w:tbl>
    <w:p w:rsidR="00770CA3" w:rsidRDefault="00770CA3" w:rsidP="00770CA3">
      <w:pPr>
        <w:ind w:hanging="240"/>
        <w:jc w:val="center"/>
        <w:rPr>
          <w:b/>
          <w:sz w:val="28"/>
          <w:szCs w:val="28"/>
          <w:highlight w:val="yellow"/>
        </w:rPr>
      </w:pPr>
    </w:p>
    <w:p w:rsidR="00770CA3" w:rsidRDefault="00770CA3" w:rsidP="00770CA3">
      <w:pPr>
        <w:tabs>
          <w:tab w:val="left" w:pos="4962"/>
        </w:tabs>
        <w:ind w:hanging="240"/>
        <w:jc w:val="both"/>
        <w:rPr>
          <w:sz w:val="28"/>
          <w:szCs w:val="28"/>
          <w:highlight w:val="yellow"/>
        </w:rPr>
      </w:pPr>
    </w:p>
    <w:p w:rsidR="00770CA3" w:rsidRDefault="00770CA3" w:rsidP="00770CA3">
      <w:pPr>
        <w:ind w:hanging="240"/>
        <w:jc w:val="both"/>
        <w:rPr>
          <w:sz w:val="28"/>
          <w:szCs w:val="28"/>
          <w:highlight w:val="yellow"/>
        </w:rPr>
      </w:pPr>
    </w:p>
    <w:p w:rsidR="00770CA3" w:rsidRDefault="00770CA3" w:rsidP="00770CA3">
      <w:pPr>
        <w:jc w:val="center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bookmarkStart w:id="1" w:name="_Toc166161278"/>
      <w:bookmarkStart w:id="2" w:name="_Toc243814928"/>
      <w:bookmarkEnd w:id="1"/>
      <w:r>
        <w:rPr>
          <w:b/>
          <w:sz w:val="28"/>
          <w:szCs w:val="28"/>
        </w:rPr>
        <w:lastRenderedPageBreak/>
        <w:t>СОСТАВ ПРОЕКТА: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382"/>
      </w:tblGrid>
      <w:tr w:rsidR="00770CA3" w:rsidTr="00770CA3">
        <w:trPr>
          <w:trHeight w:val="39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.    Утверждаемая часть проекта.</w:t>
            </w:r>
          </w:p>
        </w:tc>
      </w:tr>
      <w:tr w:rsidR="00770CA3" w:rsidTr="00770CA3">
        <w:trPr>
          <w:trHeight w:val="4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b/>
                <w:sz w:val="26"/>
                <w:szCs w:val="26"/>
              </w:rPr>
              <w:t>Положения о территориальном планировании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70CA3" w:rsidTr="00770CA3">
        <w:trPr>
          <w:trHeight w:val="4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территориального планирования</w:t>
            </w:r>
          </w:p>
        </w:tc>
      </w:tr>
      <w:tr w:rsidR="00770CA3" w:rsidTr="00770CA3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 по территориальному планированию и последовательность их выполнения</w:t>
            </w:r>
          </w:p>
        </w:tc>
      </w:tr>
      <w:tr w:rsidR="00770CA3" w:rsidTr="00770CA3">
        <w:trPr>
          <w:trHeight w:val="4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Графические материалы (схемы) генерального плана </w:t>
            </w:r>
          </w:p>
        </w:tc>
      </w:tr>
      <w:tr w:rsidR="00770CA3" w:rsidTr="00770CA3">
        <w:trPr>
          <w:trHeight w:val="4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Схема генерального плана </w:t>
            </w:r>
          </w:p>
        </w:tc>
      </w:tr>
      <w:tr w:rsidR="00770CA3" w:rsidTr="00770CA3">
        <w:trPr>
          <w:trHeight w:val="4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границ территорий, земель различных категорий и ограничений</w:t>
            </w:r>
          </w:p>
        </w:tc>
      </w:tr>
      <w:tr w:rsidR="00770CA3" w:rsidTr="00770CA3">
        <w:trPr>
          <w:trHeight w:val="5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Схемы </w:t>
            </w:r>
            <w:proofErr w:type="gramStart"/>
            <w:r>
              <w:rPr>
                <w:sz w:val="26"/>
                <w:szCs w:val="26"/>
              </w:rPr>
              <w:t>границ зон планируемого размещения объектов капитального строительства местного значения</w:t>
            </w:r>
            <w:proofErr w:type="gramEnd"/>
          </w:p>
        </w:tc>
      </w:tr>
      <w:tr w:rsidR="00770CA3" w:rsidTr="00770CA3">
        <w:trPr>
          <w:trHeight w:val="42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   Материалы по обоснованию проекта генерального плана.</w:t>
            </w:r>
          </w:p>
        </w:tc>
      </w:tr>
      <w:tr w:rsidR="00770CA3" w:rsidTr="00770CA3">
        <w:trPr>
          <w:trHeight w:val="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before="120"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Пояснительная записка (описание обоснований проекта генерального плана)</w:t>
            </w:r>
          </w:p>
        </w:tc>
      </w:tr>
      <w:tr w:rsidR="00770CA3" w:rsidTr="00770CA3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состояния, проблем и направлений комплексного развития территории, включая перечень основных факторов риска возникновения чрезвычайных ситуаций природного и техногенного характера</w:t>
            </w:r>
          </w:p>
        </w:tc>
      </w:tr>
      <w:tr w:rsidR="00770CA3" w:rsidTr="00770CA3">
        <w:trPr>
          <w:trHeight w:val="6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вариантов решения задач территориального планирования и предложений по территориальному планированию</w:t>
            </w:r>
          </w:p>
        </w:tc>
      </w:tr>
      <w:tr w:rsidR="00770CA3" w:rsidTr="00770CA3">
        <w:trPr>
          <w:trHeight w:val="5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реализации предложений по территориальному планированию, перечень мероприятий по территориальному планированию</w:t>
            </w:r>
          </w:p>
        </w:tc>
      </w:tr>
      <w:tr w:rsidR="00770CA3" w:rsidTr="00770CA3">
        <w:trPr>
          <w:trHeight w:val="4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before="120"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Графические материалы (схемы) по обоснованию проекта генерального плана</w:t>
            </w:r>
          </w:p>
        </w:tc>
      </w:tr>
      <w:tr w:rsidR="00770CA3" w:rsidTr="00770CA3">
        <w:trPr>
          <w:trHeight w:val="5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с отображением информации о состоянии территории, о возможных направлениях ее развития и об ограничениях ее использования</w:t>
            </w:r>
          </w:p>
        </w:tc>
      </w:tr>
      <w:tr w:rsidR="00770CA3" w:rsidTr="00770CA3">
        <w:trPr>
          <w:trHeight w:val="5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с отображением предложений по территориальному планированию</w:t>
            </w:r>
          </w:p>
        </w:tc>
      </w:tr>
      <w:tr w:rsidR="00770CA3" w:rsidTr="00770CA3">
        <w:trPr>
          <w:trHeight w:val="5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анализа современного состояния и предложения по территориальному планированию фрагмента поселения – ст. Губская.</w:t>
            </w:r>
          </w:p>
        </w:tc>
      </w:tr>
      <w:tr w:rsidR="00770CA3" w:rsidTr="00770CA3">
        <w:trPr>
          <w:trHeight w:val="4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Документация, выполненная субподрядными организациями</w:t>
            </w:r>
          </w:p>
        </w:tc>
      </w:tr>
      <w:tr w:rsidR="00770CA3" w:rsidTr="00770CA3">
        <w:trPr>
          <w:trHeight w:val="7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 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Топографические изыскания М 1:5 000 ст. Губская.</w:t>
            </w:r>
            <w:r>
              <w:rPr>
                <w:sz w:val="26"/>
                <w:szCs w:val="26"/>
              </w:rPr>
              <w:t xml:space="preserve">  </w:t>
            </w:r>
          </w:p>
          <w:p w:rsidR="00770CA3" w:rsidRDefault="00770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«Базис»</w:t>
            </w:r>
          </w:p>
        </w:tc>
      </w:tr>
      <w:tr w:rsidR="00770CA3" w:rsidTr="00770CA3">
        <w:trPr>
          <w:trHeight w:val="7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 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Cs/>
              </w:rPr>
            </w:pPr>
            <w:r>
              <w:rPr>
                <w:b/>
                <w:sz w:val="26"/>
                <w:szCs w:val="26"/>
              </w:rPr>
              <w:t>Раздел «Охрана историко-культурного наследия»</w:t>
            </w:r>
          </w:p>
          <w:p w:rsidR="00770CA3" w:rsidRDefault="00770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«Наследие Кубани»</w:t>
            </w:r>
          </w:p>
        </w:tc>
      </w:tr>
      <w:tr w:rsidR="00770CA3" w:rsidTr="00770CA3">
        <w:trPr>
          <w:trHeight w:val="7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.  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«Перечень основных факторов риска возникновения чрезвычайных ситуаций природного и техногенного характера»</w:t>
            </w:r>
          </w:p>
          <w:p w:rsidR="00770CA3" w:rsidRDefault="00770C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«Инженерный Консалтинговый Центр «ПромТехноЭксперт» </w:t>
            </w:r>
          </w:p>
        </w:tc>
      </w:tr>
      <w:tr w:rsidR="00770CA3" w:rsidTr="00770CA3">
        <w:trPr>
          <w:trHeight w:val="7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 xml:space="preserve">.  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«Оценка воздействия на окружающую среду»</w:t>
            </w:r>
          </w:p>
          <w:p w:rsidR="00770CA3" w:rsidRDefault="00770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«Экоинфосервис»</w:t>
            </w:r>
          </w:p>
        </w:tc>
      </w:tr>
      <w:tr w:rsidR="00770CA3" w:rsidTr="00770CA3">
        <w:trPr>
          <w:trHeight w:val="7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VII</w:t>
            </w:r>
            <w:r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Приложения. Исходные данные (1 экземпляр в архиве института)</w:t>
            </w:r>
          </w:p>
        </w:tc>
      </w:tr>
    </w:tbl>
    <w:p w:rsidR="00770CA3" w:rsidRDefault="00770CA3" w:rsidP="00770CA3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br w:type="page"/>
      </w:r>
      <w:r>
        <w:rPr>
          <w:b/>
          <w:spacing w:val="-4"/>
          <w:sz w:val="26"/>
          <w:szCs w:val="26"/>
        </w:rPr>
        <w:lastRenderedPageBreak/>
        <w:t>ПЕРЕЧЕНЬ ГРАФИЧЕСКИХ МАТЕРИАЛОВ</w:t>
      </w:r>
    </w:p>
    <w:tbl>
      <w:tblPr>
        <w:tblW w:w="10290" w:type="dxa"/>
        <w:jc w:val="center"/>
        <w:tblInd w:w="-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6068"/>
        <w:gridCol w:w="989"/>
        <w:gridCol w:w="1356"/>
        <w:gridCol w:w="1225"/>
      </w:tblGrid>
      <w:tr w:rsidR="00770CA3" w:rsidTr="00770CA3">
        <w:trPr>
          <w:trHeight w:val="615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Утверждаемая часть проекта</w:t>
            </w:r>
          </w:p>
          <w:p w:rsidR="00770CA3" w:rsidRDefault="0077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Графические материалы (схемы) генерального плана.</w:t>
            </w:r>
          </w:p>
        </w:tc>
      </w:tr>
      <w:tr w:rsidR="00770CA3" w:rsidTr="00770CA3">
        <w:trPr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pStyle w:val="afff8"/>
              <w:numPr>
                <w:ilvl w:val="0"/>
                <w:numId w:val="13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 3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(основной чертеж).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</w:t>
            </w:r>
            <w:r>
              <w:rPr>
                <w:bCs/>
                <w:sz w:val="24"/>
                <w:szCs w:val="24"/>
                <w:lang w:val="en-US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770CA3" w:rsidTr="00770CA3">
        <w:trPr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pStyle w:val="afff8"/>
              <w:numPr>
                <w:ilvl w:val="0"/>
                <w:numId w:val="13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 4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функционального зонирования территории.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 - 2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административно-территориальных границ.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</w:t>
            </w:r>
            <w:r>
              <w:rPr>
                <w:bCs/>
                <w:sz w:val="24"/>
                <w:szCs w:val="24"/>
                <w:lang w:val="en-US"/>
              </w:rPr>
              <w:t xml:space="preserve">0 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 -3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планируемых границ зон с особыми условиями (ограничениями) использования территории.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ГП – 4 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существующих и планируемых границ земель различных категорий.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ГП - 5 </w:t>
            </w:r>
          </w:p>
        </w:tc>
      </w:tr>
      <w:tr w:rsidR="00770CA3" w:rsidTr="00770CA3">
        <w:trPr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pStyle w:val="afff8"/>
              <w:numPr>
                <w:ilvl w:val="0"/>
                <w:numId w:val="13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 5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Комплексная схема развития инженерной инфраструктуры.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 - 6</w:t>
            </w:r>
          </w:p>
        </w:tc>
      </w:tr>
      <w:tr w:rsidR="00770CA3" w:rsidTr="00770CA3">
        <w:trPr>
          <w:trHeight w:val="44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развития транспортной инфраструктуры.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 - 7</w:t>
            </w:r>
          </w:p>
        </w:tc>
      </w:tr>
      <w:tr w:rsidR="00770CA3" w:rsidTr="00770CA3">
        <w:trPr>
          <w:trHeight w:val="640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   Материалы по обоснованию проекта генерального плана</w:t>
            </w:r>
          </w:p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Графические материалы по обоснованию проекта</w:t>
            </w:r>
          </w:p>
        </w:tc>
      </w:tr>
      <w:tr w:rsidR="00770CA3" w:rsidTr="00770CA3">
        <w:trPr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pStyle w:val="afff8"/>
              <w:numPr>
                <w:ilvl w:val="0"/>
                <w:numId w:val="13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 4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современного использования и планировочных ограничений территории с анализом возможного направления ее развития.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- 8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границ территорий,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- 9</w:t>
            </w:r>
          </w:p>
        </w:tc>
      </w:tr>
      <w:tr w:rsidR="00770CA3" w:rsidTr="00770CA3">
        <w:trPr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pStyle w:val="afff8"/>
              <w:numPr>
                <w:ilvl w:val="0"/>
                <w:numId w:val="13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 5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планируемых границ функциональных зон и размещения объектов капитального строительства местного значения.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- 10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очередности освоения территории и размещения инвестиционных площадок.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- 11</w:t>
            </w:r>
          </w:p>
        </w:tc>
      </w:tr>
      <w:tr w:rsidR="00770CA3" w:rsidTr="00770CA3">
        <w:trPr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pStyle w:val="afff8"/>
              <w:numPr>
                <w:ilvl w:val="0"/>
                <w:numId w:val="13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 6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современного использования и планировочных ограничений территории фрагмента поселения - ст. Губская.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1:5 000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МО-12</w:t>
            </w:r>
          </w:p>
        </w:tc>
      </w:tr>
      <w:tr w:rsidR="00770CA3" w:rsidTr="00770CA3">
        <w:trPr>
          <w:trHeight w:val="7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план фрагмента поселения - ст. Губская.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- 13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функционального зонирования территории фрагмента поселения  -   ст. Губская.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-14</w:t>
            </w:r>
          </w:p>
        </w:tc>
      </w:tr>
      <w:tr w:rsidR="00770CA3" w:rsidTr="00770CA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развития транспортной инфраструктуры и системы культурно-бытового обслуживания  фрагмента поселения - ст. Губская.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- 15</w:t>
            </w:r>
          </w:p>
        </w:tc>
      </w:tr>
      <w:tr w:rsidR="00770CA3" w:rsidTr="00770CA3">
        <w:trPr>
          <w:trHeight w:val="7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развития инженерной инфраструктуры фрагмента поселения - ст. Губская. Водоснабжение и канализация.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- 16</w:t>
            </w:r>
          </w:p>
        </w:tc>
      </w:tr>
      <w:tr w:rsidR="00770CA3" w:rsidTr="00770CA3">
        <w:trPr>
          <w:trHeight w:val="7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развития инженерной инфраструктуры фрагмента поселения - ст. Губская. Газоснабжение и теплоснабжение.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- 17</w:t>
            </w:r>
          </w:p>
        </w:tc>
      </w:tr>
      <w:tr w:rsidR="00770CA3" w:rsidTr="00770CA3">
        <w:trPr>
          <w:trHeight w:val="7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развития инженерной инфраструктуры фрагмента поселения - ст. Губская. Электроснабжение и слаботочные сети.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- 18</w:t>
            </w:r>
          </w:p>
        </w:tc>
      </w:tr>
      <w:tr w:rsidR="00770CA3" w:rsidTr="00770CA3">
        <w:trPr>
          <w:trHeight w:val="7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план фрагмента поселения – ст. Хамтекинская.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– 19</w:t>
            </w:r>
          </w:p>
        </w:tc>
      </w:tr>
      <w:tr w:rsidR="00770CA3" w:rsidTr="00770CA3">
        <w:trPr>
          <w:trHeight w:val="7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план фрагмента поселения – ст. Баракаевская.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– 20</w:t>
            </w:r>
          </w:p>
        </w:tc>
      </w:tr>
    </w:tbl>
    <w:p w:rsidR="00770CA3" w:rsidRDefault="00770CA3" w:rsidP="00770CA3">
      <w:pPr>
        <w:spacing w:before="80" w:line="336" w:lineRule="auto"/>
        <w:jc w:val="center"/>
        <w:outlineLvl w:val="0"/>
        <w:rPr>
          <w:b/>
          <w:sz w:val="28"/>
          <w:szCs w:val="28"/>
        </w:rPr>
      </w:pPr>
    </w:p>
    <w:p w:rsidR="00770CA3" w:rsidRDefault="00770CA3" w:rsidP="00770CA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СОДЕРЖАНИЕ</w:t>
      </w:r>
    </w:p>
    <w:p w:rsidR="00770CA3" w:rsidRDefault="00770CA3" w:rsidP="00770CA3">
      <w:pPr>
        <w:jc w:val="center"/>
        <w:rPr>
          <w:b/>
          <w:sz w:val="28"/>
        </w:rPr>
      </w:pPr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r>
        <w:fldChar w:fldCharType="begin"/>
      </w:r>
      <w:r>
        <w:rPr>
          <w:sz w:val="28"/>
        </w:rPr>
        <w:instrText xml:space="preserve"> TOC \o "1-3" \h \z \u </w:instrText>
      </w:r>
      <w:r>
        <w:fldChar w:fldCharType="separate"/>
      </w:r>
      <w:hyperlink r:id="rId7" w:anchor="_Toc285368191" w:history="1">
        <w:r>
          <w:rPr>
            <w:rStyle w:val="a7"/>
            <w:iCs/>
          </w:rPr>
          <w:t>Общие положения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_Toc285368191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8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8" w:anchor="_Toc285368192" w:history="1">
        <w:r>
          <w:rPr>
            <w:rStyle w:val="a7"/>
          </w:rPr>
          <w:t>1.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Цели и задачи территориального планирования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_Toc285368192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13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9" w:anchor="_Toc285368193" w:history="1">
        <w:r>
          <w:rPr>
            <w:rStyle w:val="a7"/>
          </w:rPr>
          <w:t>1.1.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Цели территориального планирования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_Toc285368193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13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0" w:anchor="_Toc285368194" w:history="1">
        <w:r>
          <w:rPr>
            <w:rStyle w:val="a7"/>
          </w:rPr>
          <w:t>1.2.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Задачи территориального планирования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_Toc285368194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14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1" w:anchor="_Toc285368195" w:history="1">
        <w:r>
          <w:rPr>
            <w:rStyle w:val="a7"/>
          </w:rPr>
          <w:t>2.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Характеристика  территории  проектирования, проблемы  и  специфика  ее  развития.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_Toc285368195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- 16 -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2" w:anchor="_Toc285368196" w:history="1">
        <w:r>
          <w:rPr>
            <w:rStyle w:val="a7"/>
          </w:rPr>
          <w:t>3.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Основные мероприятия по территориальному планированию ГУБСКОГО сельского поселения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_Toc285368196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- 21 -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3" w:anchor="_Toc285368197" w:history="1">
        <w:r>
          <w:rPr>
            <w:rStyle w:val="a7"/>
          </w:rPr>
          <w:t>3.1.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Проектное использование территории поселения, баланс земель по категориям.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_Toc285368197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- 21 -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4" w:anchor="_Toc285368198" w:history="1">
        <w:r>
          <w:rPr>
            <w:rStyle w:val="a7"/>
          </w:rPr>
          <w:t>3.2.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Планировочная организация территории и система внешних связей.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_Toc285368198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- 23 -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5" w:anchor="_Toc285368199" w:history="1">
        <w:r>
          <w:rPr>
            <w:rStyle w:val="a7"/>
          </w:rPr>
          <w:t>3.3.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Функциональное зонирование территории.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_Toc285368199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- 25 -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6" w:anchor="_Toc285368200" w:history="1">
        <w:r>
          <w:rPr>
            <w:rStyle w:val="a7"/>
          </w:rPr>
          <w:t>3.3.1.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Жилая зона.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_Toc285368200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- 28 -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7" w:anchor="_Toc285368201" w:history="1">
        <w:r>
          <w:rPr>
            <w:rStyle w:val="a7"/>
          </w:rPr>
          <w:t>3.3.2.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Общественно-деловая зона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_Toc285368201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- 29 -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8" w:anchor="_Toc285368202" w:history="1">
        <w:r>
          <w:rPr>
            <w:rStyle w:val="a7"/>
            <w:lang w:val="en-US"/>
          </w:rPr>
          <w:t>3.3.3.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Зона рекреационного назначения.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_Toc285368202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- 30 -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19" w:anchor="_Toc285368203" w:history="1">
        <w:r>
          <w:rPr>
            <w:rStyle w:val="a7"/>
          </w:rPr>
          <w:t>3.3.4.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Производственная зона, зона инженерной и транспортной инфраструктур.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_Toc285368203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- 33 -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20" w:anchor="_Toc285368204" w:history="1">
        <w:r>
          <w:rPr>
            <w:rStyle w:val="a7"/>
          </w:rPr>
          <w:t>3.3.5.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Зона специального назначения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_Toc285368204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- 35 -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pStyle w:val="23"/>
        <w:rPr>
          <w:rFonts w:ascii="Calibri" w:hAnsi="Calibri"/>
          <w:caps w:val="0"/>
          <w:sz w:val="22"/>
          <w:szCs w:val="22"/>
        </w:rPr>
      </w:pPr>
      <w:hyperlink r:id="rId21" w:anchor="_Toc285368205" w:history="1">
        <w:r>
          <w:rPr>
            <w:rStyle w:val="a7"/>
          </w:rPr>
          <w:t>3.4.</w:t>
        </w:r>
        <w:r>
          <w:rPr>
            <w:rStyle w:val="a7"/>
            <w:rFonts w:ascii="Calibri" w:hAnsi="Calibri"/>
            <w:caps w:val="0"/>
            <w:sz w:val="22"/>
            <w:szCs w:val="22"/>
          </w:rPr>
          <w:tab/>
        </w:r>
        <w:r>
          <w:rPr>
            <w:rStyle w:val="a7"/>
          </w:rPr>
          <w:t>Развитие инженерной инфраструктуры.</w:t>
        </w:r>
        <w:r>
          <w:rPr>
            <w:rStyle w:val="a7"/>
            <w:webHidden/>
          </w:rPr>
          <w:tab/>
        </w:r>
        <w:r>
          <w:rPr>
            <w:rStyle w:val="a7"/>
          </w:rPr>
          <w:fldChar w:fldCharType="begin"/>
        </w:r>
        <w:r>
          <w:rPr>
            <w:rStyle w:val="a7"/>
            <w:webHidden/>
          </w:rPr>
          <w:instrText xml:space="preserve"> PAGEREF _Toc285368205 \h </w:instrText>
        </w:r>
        <w:r>
          <w:rPr>
            <w:rStyle w:val="a7"/>
          </w:rPr>
        </w:r>
        <w:r>
          <w:rPr>
            <w:rStyle w:val="a7"/>
          </w:rPr>
          <w:fldChar w:fldCharType="separate"/>
        </w:r>
        <w:r>
          <w:rPr>
            <w:rStyle w:val="a7"/>
            <w:webHidden/>
          </w:rPr>
          <w:t>- 38 -</w:t>
        </w:r>
        <w:r>
          <w:rPr>
            <w:rStyle w:val="a7"/>
          </w:rPr>
          <w:fldChar w:fldCharType="end"/>
        </w:r>
      </w:hyperlink>
    </w:p>
    <w:p w:rsidR="00770CA3" w:rsidRDefault="00770CA3" w:rsidP="00770CA3">
      <w:pPr>
        <w:spacing w:line="276" w:lineRule="auto"/>
        <w:ind w:left="567"/>
        <w:jc w:val="center"/>
        <w:rPr>
          <w:sz w:val="28"/>
        </w:rPr>
      </w:pPr>
      <w:r>
        <w:fldChar w:fldCharType="end"/>
      </w:r>
    </w:p>
    <w:p w:rsidR="00770CA3" w:rsidRDefault="00770CA3" w:rsidP="00770CA3">
      <w:pPr>
        <w:jc w:val="center"/>
        <w:rPr>
          <w:b/>
          <w:sz w:val="28"/>
        </w:rPr>
      </w:pPr>
    </w:p>
    <w:p w:rsidR="00770CA3" w:rsidRDefault="00770CA3" w:rsidP="00770CA3">
      <w:pPr>
        <w:jc w:val="center"/>
        <w:rPr>
          <w:b/>
          <w:sz w:val="28"/>
        </w:rPr>
      </w:pPr>
    </w:p>
    <w:p w:rsidR="00770CA3" w:rsidRDefault="00770CA3" w:rsidP="00770CA3">
      <w:pPr>
        <w:jc w:val="center"/>
        <w:rPr>
          <w:b/>
          <w:sz w:val="28"/>
        </w:rPr>
      </w:pPr>
    </w:p>
    <w:bookmarkEnd w:id="2"/>
    <w:p w:rsidR="00770CA3" w:rsidRDefault="00770CA3" w:rsidP="00770CA3">
      <w:pPr>
        <w:rPr>
          <w:rFonts w:ascii="Cambria" w:hAnsi="Cambria"/>
          <w:caps/>
          <w:sz w:val="24"/>
          <w:szCs w:val="24"/>
        </w:rPr>
        <w:sectPr w:rsidR="00770CA3">
          <w:pgSz w:w="11906" w:h="16838"/>
          <w:pgMar w:top="709" w:right="851" w:bottom="709" w:left="1701" w:header="397" w:footer="397" w:gutter="0"/>
          <w:pgNumType w:fmt="numberInDash"/>
          <w:cols w:space="720"/>
        </w:sectPr>
      </w:pPr>
    </w:p>
    <w:p w:rsidR="00770CA3" w:rsidRDefault="00770CA3" w:rsidP="00770CA3">
      <w:pPr>
        <w:pStyle w:val="-1"/>
        <w:numPr>
          <w:ilvl w:val="0"/>
          <w:numId w:val="0"/>
        </w:numPr>
        <w:pBdr>
          <w:bottom w:val="single" w:sz="4" w:space="1" w:color="auto"/>
        </w:pBdr>
        <w:jc w:val="center"/>
        <w:outlineLvl w:val="0"/>
        <w:rPr>
          <w:rStyle w:val="affff2"/>
          <w:rFonts w:ascii="Cambria" w:hAnsi="Cambria"/>
          <w:i w:val="0"/>
        </w:rPr>
      </w:pPr>
      <w:bookmarkStart w:id="3" w:name="_Toc285368191"/>
      <w:bookmarkStart w:id="4" w:name="_Toc280105228"/>
      <w:bookmarkStart w:id="5" w:name="_Toc275273640"/>
      <w:bookmarkStart w:id="6" w:name="_Toc275273342"/>
      <w:bookmarkStart w:id="7" w:name="_Toc275273660"/>
      <w:bookmarkStart w:id="8" w:name="_Toc275273362"/>
      <w:bookmarkStart w:id="9" w:name="_Toc259549039"/>
      <w:bookmarkStart w:id="10" w:name="_Toc259548652"/>
      <w:bookmarkStart w:id="11" w:name="_Toc243814939"/>
      <w:bookmarkStart w:id="12" w:name="_Toc243814938"/>
      <w:r>
        <w:rPr>
          <w:rStyle w:val="affff2"/>
          <w:rFonts w:ascii="Cambria" w:hAnsi="Cambria"/>
          <w:i w:val="0"/>
        </w:rPr>
        <w:lastRenderedPageBreak/>
        <w:t>Общие положения</w:t>
      </w:r>
      <w:bookmarkEnd w:id="3"/>
      <w:bookmarkEnd w:id="4"/>
      <w:bookmarkEnd w:id="5"/>
      <w:bookmarkEnd w:id="6"/>
    </w:p>
    <w:p w:rsidR="00770CA3" w:rsidRDefault="00770CA3" w:rsidP="00770CA3">
      <w:pPr>
        <w:spacing w:line="312" w:lineRule="auto"/>
        <w:jc w:val="both"/>
        <w:rPr>
          <w:b/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Генеральные планы поселений разрабатываются в границах соответствующих муниципальных образований либо в границах населенных пунктов, входящих в состав поселения.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является правовым актом территориального планирования муниципального уровня. Проект генерального плана Губского сельского поселения Московского района Краснодарского края разработан на основании Муниципального контракта № 1 от 12 июля 2009 года, в состав которого входит задание на проектирование. Проект выполнен в соответствии с положениями и требованиями:</w:t>
      </w:r>
    </w:p>
    <w:p w:rsidR="00770CA3" w:rsidRDefault="00770CA3" w:rsidP="00770CA3">
      <w:pPr>
        <w:numPr>
          <w:ilvl w:val="0"/>
          <w:numId w:val="14"/>
        </w:numPr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 года № 190-ФЗ и изменениями, внесенными в Градостроительный Кодекс в период с 2005 года до момента  разработки данного проекта;</w:t>
      </w:r>
    </w:p>
    <w:p w:rsidR="00770CA3" w:rsidRDefault="00770CA3" w:rsidP="00770CA3">
      <w:pPr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Градостроительный кодекс Краснодарского края от 21.07.2008 г. №1540-КЗ</w:t>
      </w:r>
    </w:p>
    <w:p w:rsidR="00770CA3" w:rsidRDefault="00770CA3" w:rsidP="00770CA3">
      <w:pPr>
        <w:numPr>
          <w:ilvl w:val="0"/>
          <w:numId w:val="14"/>
        </w:numPr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СНиПа 2.07.01. – 89* «Градостроительство. Планировка и застройка городских и сельских поселений»;</w:t>
      </w:r>
    </w:p>
    <w:p w:rsidR="00770CA3" w:rsidRDefault="00770CA3" w:rsidP="00770CA3">
      <w:pPr>
        <w:numPr>
          <w:ilvl w:val="0"/>
          <w:numId w:val="14"/>
        </w:numPr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санитарных, противопожарных и других норм проектирования.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планирование Губского сельского поселения осуществляется посредством разработки и утверждения его генерального плана,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770CA3" w:rsidRDefault="00770CA3" w:rsidP="00770CA3">
      <w:pPr>
        <w:numPr>
          <w:ilvl w:val="0"/>
          <w:numId w:val="15"/>
        </w:numPr>
        <w:tabs>
          <w:tab w:val="clear" w:pos="360"/>
          <w:tab w:val="left" w:pos="993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реализации генерального плана поселения;</w:t>
      </w:r>
    </w:p>
    <w:p w:rsidR="00770CA3" w:rsidRDefault="00770CA3" w:rsidP="00770CA3">
      <w:pPr>
        <w:numPr>
          <w:ilvl w:val="0"/>
          <w:numId w:val="15"/>
        </w:numPr>
        <w:tabs>
          <w:tab w:val="clear" w:pos="360"/>
          <w:tab w:val="left" w:pos="993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проекта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770CA3" w:rsidRDefault="00770CA3" w:rsidP="00770CA3">
      <w:pPr>
        <w:numPr>
          <w:ilvl w:val="0"/>
          <w:numId w:val="15"/>
        </w:numPr>
        <w:tabs>
          <w:tab w:val="clear" w:pos="360"/>
          <w:tab w:val="left" w:pos="993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планов и программ комплексного развития систем коммунальной инфраструктуры;</w:t>
      </w:r>
    </w:p>
    <w:p w:rsidR="00770CA3" w:rsidRDefault="00770CA3" w:rsidP="00770CA3">
      <w:pPr>
        <w:numPr>
          <w:ilvl w:val="0"/>
          <w:numId w:val="15"/>
        </w:numPr>
        <w:tabs>
          <w:tab w:val="clear" w:pos="360"/>
          <w:tab w:val="left" w:pos="993"/>
        </w:tabs>
        <w:spacing w:line="312" w:lineRule="auto"/>
        <w:ind w:left="0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разработка проектов по инженерному обеспечению территории;</w:t>
      </w:r>
    </w:p>
    <w:p w:rsidR="00770CA3" w:rsidRDefault="00770CA3" w:rsidP="00770CA3">
      <w:pPr>
        <w:numPr>
          <w:ilvl w:val="0"/>
          <w:numId w:val="15"/>
        </w:numPr>
        <w:tabs>
          <w:tab w:val="clear" w:pos="360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градостроительной документации по застройке территорий первоочередного освоения (проекты планировки, проекты межевания);</w:t>
      </w:r>
    </w:p>
    <w:p w:rsidR="00770CA3" w:rsidRDefault="00770CA3" w:rsidP="00770CA3">
      <w:pPr>
        <w:numPr>
          <w:ilvl w:val="0"/>
          <w:numId w:val="15"/>
        </w:numPr>
        <w:tabs>
          <w:tab w:val="clear" w:pos="360"/>
          <w:tab w:val="left" w:pos="993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градостроительных планов земельных участков.</w:t>
      </w:r>
    </w:p>
    <w:p w:rsidR="00770CA3" w:rsidRDefault="00770CA3" w:rsidP="00770C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генеральным планом муниципального образования - сельского поселения </w:t>
      </w:r>
      <w:r>
        <w:rPr>
          <w:sz w:val="28"/>
          <w:szCs w:val="28"/>
          <w:u w:val="single"/>
        </w:rPr>
        <w:t>устанавливаются и утверждаются</w:t>
      </w:r>
      <w:r>
        <w:rPr>
          <w:sz w:val="28"/>
          <w:szCs w:val="28"/>
        </w:rPr>
        <w:t>:</w:t>
      </w:r>
    </w:p>
    <w:p w:rsidR="00770CA3" w:rsidRDefault="00770CA3" w:rsidP="00770CA3">
      <w:pPr>
        <w:pStyle w:val="afff8"/>
        <w:numPr>
          <w:ilvl w:val="0"/>
          <w:numId w:val="16"/>
        </w:numPr>
        <w:tabs>
          <w:tab w:val="clear" w:pos="360"/>
          <w:tab w:val="left" w:pos="993"/>
        </w:tabs>
        <w:spacing w:line="312" w:lineRule="auto"/>
        <w:ind w:left="0" w:right="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территориальная организация и планировочная структура территории поселения;</w:t>
      </w:r>
    </w:p>
    <w:p w:rsidR="00770CA3" w:rsidRDefault="00770CA3" w:rsidP="00770CA3">
      <w:pPr>
        <w:numPr>
          <w:ilvl w:val="0"/>
          <w:numId w:val="16"/>
        </w:numPr>
        <w:tabs>
          <w:tab w:val="clear" w:pos="360"/>
          <w:tab w:val="left" w:pos="993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территории поселения;</w:t>
      </w:r>
    </w:p>
    <w:p w:rsidR="00770CA3" w:rsidRDefault="00770CA3" w:rsidP="00770CA3">
      <w:pPr>
        <w:numPr>
          <w:ilvl w:val="0"/>
          <w:numId w:val="16"/>
        </w:numPr>
        <w:tabs>
          <w:tab w:val="clear" w:pos="360"/>
          <w:tab w:val="left" w:pos="993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зон планируемого размещения объектов капитального строительства муниципального уровня</w:t>
      </w:r>
      <w:proofErr w:type="gramEnd"/>
      <w:r>
        <w:rPr>
          <w:sz w:val="28"/>
          <w:szCs w:val="28"/>
        </w:rPr>
        <w:t>;</w:t>
      </w:r>
    </w:p>
    <w:p w:rsidR="00770CA3" w:rsidRDefault="00770CA3" w:rsidP="00770CA3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в генеральном плане поселения содержатся предложения по установлению аналогичных предложений краевого или федерального уровня, идущие вразрез решений принятым в СТП Краснодарского края, то требуется согласование проекта на федеральном и краевом уровнях.</w:t>
      </w:r>
      <w:r>
        <w:rPr>
          <w:sz w:val="28"/>
          <w:szCs w:val="28"/>
          <w:highlight w:val="yellow"/>
        </w:rPr>
        <w:t xml:space="preserve"> </w:t>
      </w:r>
      <w:proofErr w:type="gramEnd"/>
    </w:p>
    <w:p w:rsidR="00770CA3" w:rsidRDefault="00770CA3" w:rsidP="00770CA3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проекта генерального плана установлен статьей 25 Градостроительного Кодекса РФ. </w:t>
      </w:r>
    </w:p>
    <w:p w:rsidR="00770CA3" w:rsidRDefault="00770CA3" w:rsidP="00770CA3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генерального плана до его утверждения, согласно Градостроительному Кодексу РФ,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 </w:t>
      </w:r>
      <w:proofErr w:type="gramStart"/>
      <w:r>
        <w:rPr>
          <w:sz w:val="28"/>
          <w:szCs w:val="28"/>
        </w:rPr>
        <w:t>Проведение государственных вневедомственной и экологической экспертиз, согласно Градостроительному Кодексу, не является обязательным требованием для утверждения проекта генерального плана.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проекта генерального плана Губского сельского поселения отвечают требованиям Градостроительного кодекса РФ и детализированы техническим заданием, утвержденным заказчиком проекта – администрацией муниципального образования Губского сельского поселения Мостовского района Краснодарского края.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заданию на проектирование, в составе проекта генерального плана поселения использовались разделы «Охрана историко-культурного наследия», «Сельское хозяйство», «Мероприятия по гражданской обороне и чрезвычайным ситуациям», разработанные в составе «Схемы территориального планирования муниципального образования Мостовский район».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Более подробно в укрупненном масштабе разработан проект генерального плана ст. Губская, для чего дополнительно выполнена топографическая основа кондиции 1:5000, проработаны в указанном масштабе раздел «Инженерная инфраструктура».</w:t>
      </w:r>
    </w:p>
    <w:p w:rsidR="00770CA3" w:rsidRDefault="00770CA3" w:rsidP="00770C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материалов проекта генерального плана входят:</w:t>
      </w:r>
    </w:p>
    <w:p w:rsidR="00770CA3" w:rsidRDefault="00770CA3" w:rsidP="00770C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Том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eastAsia="ar-SA"/>
        </w:rPr>
        <w:t>тверждаемая часть проекта;</w:t>
      </w:r>
    </w:p>
    <w:p w:rsidR="00770CA3" w:rsidRDefault="00770CA3" w:rsidP="00770CA3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Материалы по обоснованию генерального плана;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проекта выполнены следующие разделы:</w:t>
      </w:r>
    </w:p>
    <w:p w:rsidR="00770CA3" w:rsidRDefault="00770CA3" w:rsidP="00770CA3">
      <w:pPr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«Топографические изыскания М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5 000 ст. Губская</w:t>
      </w:r>
      <w:r>
        <w:rPr>
          <w:spacing w:val="-4"/>
          <w:sz w:val="28"/>
          <w:szCs w:val="28"/>
        </w:rPr>
        <w:t>;</w:t>
      </w:r>
    </w:p>
    <w:p w:rsidR="00770CA3" w:rsidRDefault="00770CA3" w:rsidP="00770CA3">
      <w:pPr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«Охрана историко-культурного наследия»;</w:t>
      </w:r>
    </w:p>
    <w:p w:rsidR="00770CA3" w:rsidRDefault="00770CA3" w:rsidP="00770CA3">
      <w:pPr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по гражданской обороне и чрезвычайным ситуациям»;</w:t>
      </w:r>
    </w:p>
    <w:p w:rsidR="00770CA3" w:rsidRDefault="00770CA3" w:rsidP="00770CA3">
      <w:pPr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«Оценка воздействия на окружающую среду»</w:t>
      </w:r>
    </w:p>
    <w:p w:rsidR="00770CA3" w:rsidRDefault="00770CA3" w:rsidP="00770CA3">
      <w:pPr>
        <w:spacing w:line="312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проектных решений использовалась </w:t>
      </w:r>
      <w:proofErr w:type="gramStart"/>
      <w:r>
        <w:rPr>
          <w:sz w:val="28"/>
          <w:szCs w:val="28"/>
        </w:rPr>
        <w:t>топографическая</w:t>
      </w:r>
      <w:proofErr w:type="gramEnd"/>
    </w:p>
    <w:p w:rsidR="00770CA3" w:rsidRDefault="00770CA3" w:rsidP="00770CA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М 1: 25 000, предоставленная ФГУП «Северо-Кавказское аэрогеодезическое предприятие», Экспедиция №205, г. Краснодар, выполненная в составе Схемы территориального планирования муниципального образования Мостовский район. </w:t>
      </w:r>
      <w:proofErr w:type="gramStart"/>
      <w:r>
        <w:rPr>
          <w:sz w:val="28"/>
          <w:szCs w:val="28"/>
        </w:rPr>
        <w:t>Однако, с целью приведения чертежей к требованиям грифа «для служебного пользования», графические материалы геплана представлены на космоснимке, приведенный в данный масштаб.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 разработка проекта генерального плана Губского сельского поселения осуществлена на основании положений о территориальном планировании, содержащихся в проекте «Схема территориального планирования Краснодарского края», а так же «Схема территориального планирования Мостовского района». 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 не требуется определение срока реализации Генерального плана, так как это невозможно в условиях современной рыночной экономики, не регулируемой плановым </w:t>
      </w:r>
      <w:r>
        <w:rPr>
          <w:sz w:val="28"/>
          <w:szCs w:val="28"/>
        </w:rPr>
        <w:lastRenderedPageBreak/>
        <w:t xml:space="preserve">хозяйством. Исходя из этого, данный проект определяет развитие сельского поселения на бессрочный период, условно выделяя периоды первоочередного развития (ориентировочно 15 лет с момента утверждения генплана); расчетный срок (основной показатель – ориентировочно 25 лет); резервное освоение на дальнейшую перспективу (свыше 30 лет). 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Губского сельского поселения Мостовского района  № 88 от 03.07.2017 года «О подготовке проекта внесения изменений в генеральный план Губского сельского поселения Мостовского района» в генеральный план внесены изменения в части: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границе Губского сельского поселения: 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Приведения проекта  в соответствие с Федеральным законом от 25.06.2002 N 73-ФЗ (ред. от 09.03.2016) "Об объектах культурного наследия (памятниках истории и культуры) народов Российской Федерации";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Существующие объекты агропромышленного комплекса изменены с «существующая производственная территория» на «территория объектов сельскохозяйственного назначения»;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Исключена планируемая территория многофункционального назначения, в том числе объектов придорожного сервиса, резерв жилой застройки, резерв производственной территории на землях сельскохозяйственных угодьях;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границе ст-цы Губская: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Земельный участок с кадастровым номером 23:20:0701008:303 изменен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размещения спортивных объектов» на «территория производственного назначения» по фактическому виду разрешенного использования;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ул. Средняя, ул. Мира изменено с «проектируемая территория  общественно-делового назначения» на «существующая территория жилой застройки» по фактическому виду разрешенного использования;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пересечении ул. Карла Маркса и ул. Комсомольская изменено с «территория существующей жилой застройки» на «территория общественно-делового назначения», «территория объектов образования и здравоохранения» по фактическому виду разрешенного использования;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Уточнена территория парка в границах земельного участка с кадастровым номером 23:20:0701004:438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Земельный участок с кадастровым номером 23:20:0704001:433 изменен с «территория санитарно-защитного озеленения» на «территория сельскохозяйственного использования»;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границе ст-цы Хамкетинская: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На пересечении ул. Красная и ул. Колхозная уменьшена территория общественно-делового назначения, в границах 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номером23:20:0703001:412;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границе ст-цы Баракаевская:  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Земельный участок с кадастровым номером 23:20:0702001:103 изменен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общественно-делового назначения» на «территория жилой застройки» по фактическому виду разрешенного использования;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Уточнены границы парковой зоны по ул. Шевченко по фактическому использованию;</w:t>
      </w: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восточной части станицы изменено с «резерв производственной территории» на «территория сельскохозяйственного использования».      </w:t>
      </w:r>
      <w:proofErr w:type="gramEnd"/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spacing w:line="312" w:lineRule="auto"/>
        <w:ind w:firstLine="709"/>
        <w:jc w:val="both"/>
        <w:rPr>
          <w:sz w:val="28"/>
          <w:szCs w:val="28"/>
        </w:rPr>
      </w:pPr>
    </w:p>
    <w:p w:rsidR="00770CA3" w:rsidRDefault="00770CA3" w:rsidP="00770CA3">
      <w:pPr>
        <w:pStyle w:val="-1"/>
        <w:outlineLvl w:val="0"/>
        <w:rPr>
          <w:rStyle w:val="affff2"/>
          <w:rFonts w:ascii="Cambria" w:hAnsi="Cambria"/>
          <w:i w:val="0"/>
          <w:iCs w:val="0"/>
        </w:rPr>
      </w:pPr>
      <w:r>
        <w:rPr>
          <w:b w:val="0"/>
          <w:caps w:val="0"/>
        </w:rPr>
        <w:br w:type="page"/>
      </w:r>
      <w:bookmarkStart w:id="13" w:name="_Toc243814929"/>
      <w:bookmarkStart w:id="14" w:name="_Toc285368192"/>
      <w:bookmarkStart w:id="15" w:name="_Toc280105229"/>
      <w:bookmarkStart w:id="16" w:name="_Toc275273641"/>
      <w:bookmarkStart w:id="17" w:name="_Toc275273343"/>
      <w:r>
        <w:rPr>
          <w:rStyle w:val="affff2"/>
          <w:rFonts w:ascii="Cambria" w:hAnsi="Cambria"/>
          <w:i w:val="0"/>
          <w:iCs w:val="0"/>
        </w:rPr>
        <w:lastRenderedPageBreak/>
        <w:t>Цели и задачи территориального планирования</w:t>
      </w:r>
      <w:bookmarkEnd w:id="13"/>
      <w:bookmarkEnd w:id="14"/>
      <w:bookmarkEnd w:id="15"/>
      <w:bookmarkEnd w:id="16"/>
      <w:bookmarkEnd w:id="17"/>
    </w:p>
    <w:p w:rsidR="00770CA3" w:rsidRDefault="00770CA3" w:rsidP="00770CA3">
      <w:pPr>
        <w:pStyle w:val="-1"/>
        <w:numPr>
          <w:ilvl w:val="0"/>
          <w:numId w:val="0"/>
        </w:numPr>
        <w:spacing w:before="0" w:after="0" w:line="312" w:lineRule="auto"/>
        <w:outlineLvl w:val="9"/>
      </w:pPr>
    </w:p>
    <w:p w:rsidR="00770CA3" w:rsidRDefault="00770CA3" w:rsidP="00770CA3">
      <w:pPr>
        <w:pStyle w:val="-2"/>
        <w:tabs>
          <w:tab w:val="left" w:pos="993"/>
        </w:tabs>
        <w:rPr>
          <w:rStyle w:val="affff2"/>
          <w:rFonts w:ascii="Cambria" w:hAnsi="Cambria"/>
          <w:b/>
          <w:i w:val="0"/>
          <w:iCs w:val="0"/>
        </w:rPr>
      </w:pPr>
      <w:bookmarkStart w:id="18" w:name="_Toc243814930"/>
      <w:r>
        <w:rPr>
          <w:rStyle w:val="affff2"/>
          <w:rFonts w:ascii="Cambria" w:hAnsi="Cambria"/>
          <w:b/>
          <w:i w:val="0"/>
          <w:iCs w:val="0"/>
        </w:rPr>
        <w:t xml:space="preserve"> </w:t>
      </w:r>
      <w:bookmarkStart w:id="19" w:name="_Toc285368193"/>
      <w:bookmarkStart w:id="20" w:name="_Toc280105230"/>
      <w:bookmarkStart w:id="21" w:name="_Toc275273642"/>
      <w:bookmarkStart w:id="22" w:name="_Toc275273344"/>
      <w:r>
        <w:rPr>
          <w:rStyle w:val="affff2"/>
          <w:rFonts w:ascii="Cambria" w:hAnsi="Cambria"/>
          <w:b/>
          <w:i w:val="0"/>
          <w:iCs w:val="0"/>
        </w:rPr>
        <w:t>Цели территориального планирования</w:t>
      </w:r>
      <w:bookmarkEnd w:id="18"/>
      <w:bookmarkEnd w:id="19"/>
      <w:bookmarkEnd w:id="20"/>
      <w:bookmarkEnd w:id="21"/>
      <w:bookmarkEnd w:id="22"/>
    </w:p>
    <w:p w:rsidR="00770CA3" w:rsidRDefault="00770CA3" w:rsidP="00770CA3">
      <w:pPr>
        <w:pStyle w:val="-2"/>
        <w:numPr>
          <w:ilvl w:val="0"/>
          <w:numId w:val="0"/>
        </w:numPr>
        <w:tabs>
          <w:tab w:val="left" w:pos="993"/>
        </w:tabs>
        <w:ind w:left="716"/>
      </w:pPr>
    </w:p>
    <w:p w:rsidR="00770CA3" w:rsidRDefault="00770CA3" w:rsidP="00770CA3">
      <w:pPr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генеральных планов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70CA3" w:rsidRDefault="00770CA3" w:rsidP="00770C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территориального планирования при разработке генерального плана Губского сельского поселения Мостовского района Краснодарского края являются: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средствами территориального планирования целостности сельского поселения как муниципального образования;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поселения, прежде всего за счет увеличения площади земель, занимаемых главными конкурентоспособными видами использования.</w:t>
      </w:r>
    </w:p>
    <w:p w:rsidR="00770CA3" w:rsidRDefault="00770CA3" w:rsidP="00770CA3">
      <w:pPr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генерального плана основываются на следующих принципах: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770CA3" w:rsidRDefault="00770CA3" w:rsidP="00770CA3">
      <w:pPr>
        <w:numPr>
          <w:ilvl w:val="0"/>
          <w:numId w:val="18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размещение объектов капитального строительства местного значения, автомобильных дорог общего пользования между населенными пунктами, мостов и иных транспортных и инженерных сооружений вне границ населенных пунктов;</w:t>
      </w:r>
    </w:p>
    <w:p w:rsidR="00770CA3" w:rsidRDefault="00770CA3" w:rsidP="00770CA3">
      <w:pPr>
        <w:widowControl w:val="0"/>
        <w:numPr>
          <w:ilvl w:val="0"/>
          <w:numId w:val="18"/>
        </w:numPr>
        <w:suppressAutoHyphens/>
        <w:spacing w:line="312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ресурсного потенциала в развитии крестьянско-фермерских хозяйств, развитие перерабатывающей промышленности;</w:t>
      </w:r>
    </w:p>
    <w:p w:rsidR="00770CA3" w:rsidRDefault="00770CA3" w:rsidP="00770CA3">
      <w:pPr>
        <w:widowControl w:val="0"/>
        <w:suppressAutoHyphens/>
        <w:spacing w:line="312" w:lineRule="auto"/>
        <w:ind w:left="720" w:right="-2"/>
        <w:jc w:val="both"/>
        <w:rPr>
          <w:sz w:val="28"/>
          <w:szCs w:val="28"/>
        </w:rPr>
      </w:pPr>
    </w:p>
    <w:p w:rsidR="00770CA3" w:rsidRDefault="00770CA3" w:rsidP="00770CA3">
      <w:pPr>
        <w:pStyle w:val="-2"/>
        <w:tabs>
          <w:tab w:val="left" w:pos="993"/>
        </w:tabs>
        <w:rPr>
          <w:rStyle w:val="affff2"/>
          <w:rFonts w:ascii="Cambria" w:hAnsi="Cambria"/>
          <w:b/>
          <w:i w:val="0"/>
          <w:iCs w:val="0"/>
        </w:rPr>
      </w:pPr>
      <w:bookmarkStart w:id="23" w:name="_Toc285368194"/>
      <w:bookmarkStart w:id="24" w:name="_Toc280105231"/>
      <w:bookmarkStart w:id="25" w:name="_Toc275273643"/>
      <w:bookmarkStart w:id="26" w:name="_Toc275273345"/>
      <w:bookmarkStart w:id="27" w:name="_Toc243814931"/>
      <w:r>
        <w:rPr>
          <w:rStyle w:val="affff2"/>
          <w:rFonts w:ascii="Cambria" w:hAnsi="Cambria"/>
          <w:b/>
          <w:i w:val="0"/>
          <w:iCs w:val="0"/>
        </w:rPr>
        <w:t>Задачи территориального планирования</w:t>
      </w:r>
      <w:bookmarkEnd w:id="23"/>
      <w:bookmarkEnd w:id="24"/>
      <w:bookmarkEnd w:id="25"/>
      <w:bookmarkEnd w:id="26"/>
      <w:bookmarkEnd w:id="27"/>
    </w:p>
    <w:p w:rsidR="00770CA3" w:rsidRDefault="00770CA3" w:rsidP="00770CA3">
      <w:pPr>
        <w:pStyle w:val="-1"/>
        <w:numPr>
          <w:ilvl w:val="0"/>
          <w:numId w:val="0"/>
        </w:numPr>
        <w:ind w:left="360" w:hanging="360"/>
        <w:outlineLvl w:val="9"/>
      </w:pPr>
    </w:p>
    <w:p w:rsidR="00770CA3" w:rsidRDefault="00770CA3" w:rsidP="00770CA3">
      <w:pPr>
        <w:spacing w:line="32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указанных целей осуществляется посредством решения задач. Основными задачами генерального плана являются следующее: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 проблем градостроительного развития территории поселения, обеспечение решений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  <w:proofErr w:type="gramEnd"/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</w:rPr>
        <w:t>определение направления перспективного территориального развития;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зон, в которых осуществляется жизнедеятельность населения посредством функционального зонирования территории (отображение планируемых границ функциональных зон);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оптимальной функционально-планировочной структуры сельского поселения, создающей предпосылки для гармоничного и устойчивого развития территории поселения, для последующей </w:t>
      </w:r>
      <w:r>
        <w:rPr>
          <w:sz w:val="28"/>
          <w:szCs w:val="28"/>
        </w:rPr>
        <w:lastRenderedPageBreak/>
        <w:t>разработки градостроительного зонирования, подготовки правил землепользования и застройки;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системы параметров развития Губского сельского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среды;</w:t>
      </w:r>
    </w:p>
    <w:p w:rsidR="00770CA3" w:rsidRDefault="00770CA3" w:rsidP="00770CA3">
      <w:pPr>
        <w:numPr>
          <w:ilvl w:val="0"/>
          <w:numId w:val="19"/>
        </w:numPr>
        <w:suppressAutoHyphens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зон планируемого размещения объектов капитального строительства, существующих и планируемых границ земель промышленности, энергетики, транспорта и связи.</w:t>
      </w:r>
    </w:p>
    <w:p w:rsidR="00770CA3" w:rsidRDefault="00770CA3" w:rsidP="00770C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задач проведен подробный анализ существующего использования территории Губского сельского поселения, выявлены ограничения по ее использованию, в том числе с учетом границ территорий объектов культурного наследия, границ зон с особыми условиями использования территорий, границ </w:t>
      </w:r>
      <w:proofErr w:type="gramStart"/>
      <w:r>
        <w:rPr>
          <w:sz w:val="28"/>
          <w:szCs w:val="28"/>
        </w:rPr>
        <w:t>зон негативного воздействия объектов капитального строительства местного значения</w:t>
      </w:r>
      <w:proofErr w:type="gramEnd"/>
      <w:r>
        <w:rPr>
          <w:sz w:val="28"/>
          <w:szCs w:val="28"/>
        </w:rPr>
        <w:t>.</w:t>
      </w:r>
    </w:p>
    <w:p w:rsidR="00770CA3" w:rsidRDefault="00770CA3" w:rsidP="00770C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 </w:t>
      </w:r>
    </w:p>
    <w:p w:rsidR="00770CA3" w:rsidRDefault="00770CA3" w:rsidP="00770CA3">
      <w:pPr>
        <w:rPr>
          <w:b/>
          <w:caps/>
          <w:sz w:val="28"/>
          <w:szCs w:val="28"/>
        </w:rPr>
        <w:sectPr w:rsidR="00770CA3">
          <w:pgSz w:w="11906" w:h="16838"/>
          <w:pgMar w:top="851" w:right="851" w:bottom="851" w:left="1701" w:header="397" w:footer="397" w:gutter="0"/>
          <w:cols w:space="720"/>
        </w:sectPr>
      </w:pPr>
    </w:p>
    <w:p w:rsidR="00770CA3" w:rsidRDefault="00770CA3" w:rsidP="00770CA3">
      <w:pPr>
        <w:pStyle w:val="-1"/>
        <w:outlineLvl w:val="0"/>
        <w:rPr>
          <w:rFonts w:ascii="Cambria" w:hAnsi="Cambria"/>
        </w:rPr>
      </w:pPr>
      <w:bookmarkStart w:id="28" w:name="_Toc285368195"/>
      <w:bookmarkStart w:id="29" w:name="_Toc280105232"/>
      <w:bookmarkStart w:id="30" w:name="_Toc275273644"/>
      <w:bookmarkStart w:id="31" w:name="_Toc275273346"/>
      <w:bookmarkStart w:id="32" w:name="_Toc243814932"/>
      <w:r>
        <w:rPr>
          <w:rStyle w:val="affff2"/>
          <w:rFonts w:ascii="Cambria" w:hAnsi="Cambria"/>
          <w:i w:val="0"/>
          <w:iCs w:val="0"/>
        </w:rPr>
        <w:lastRenderedPageBreak/>
        <w:t>Характеристика  территории  проектирования, проблемы  и  специфика  ее  развития.</w:t>
      </w:r>
      <w:bookmarkEnd w:id="28"/>
      <w:bookmarkEnd w:id="29"/>
      <w:bookmarkEnd w:id="30"/>
      <w:bookmarkEnd w:id="31"/>
      <w:bookmarkEnd w:id="32"/>
    </w:p>
    <w:p w:rsidR="00770CA3" w:rsidRDefault="00770CA3" w:rsidP="00770CA3">
      <w:pPr>
        <w:spacing w:line="360" w:lineRule="auto"/>
        <w:jc w:val="both"/>
        <w:rPr>
          <w:rFonts w:cs="Tahoma"/>
          <w:sz w:val="28"/>
          <w:szCs w:val="28"/>
        </w:rPr>
      </w:pPr>
    </w:p>
    <w:p w:rsidR="00770CA3" w:rsidRDefault="00770CA3" w:rsidP="00770CA3">
      <w:pPr>
        <w:spacing w:line="336" w:lineRule="auto"/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Губское сельское поселение является одним из 14 поселений Мостовского района, расположено в центральной части и граничит: на севере с Махошевским и Беноковским сельскими поселениями Мостовского района, на северо-востоке с Мостовским городским поселением, на востоке с Переправненским сельским поселением Мостовского района, на юге с Бесленеевским и Баговским сельскими поселениями Мостовского района, на западе с Республикой Адыгея.</w:t>
      </w:r>
      <w:proofErr w:type="gramEnd"/>
      <w:r>
        <w:rPr>
          <w:rFonts w:cs="Tahoma"/>
          <w:sz w:val="28"/>
          <w:szCs w:val="28"/>
        </w:rPr>
        <w:t xml:space="preserve"> Общая протяженность границ составляет </w:t>
      </w:r>
      <w:r>
        <w:rPr>
          <w:rFonts w:cs="Tahoma"/>
          <w:b/>
          <w:sz w:val="28"/>
          <w:szCs w:val="28"/>
        </w:rPr>
        <w:t>135,9 км</w:t>
      </w:r>
      <w:r>
        <w:rPr>
          <w:rFonts w:cs="Tahoma"/>
          <w:sz w:val="28"/>
          <w:szCs w:val="28"/>
        </w:rPr>
        <w:t xml:space="preserve">, из них: с Махошевским сельским поселением – 59,1 км, с Беноковским сельским поселением – 10,6 км, с Мостовским городским поселением – 9,6 км, с Переправненским сельским поселением – 2,5 км, с Бесленеевским сельским поселением – 33,5 км, с Баговским сельским поселением – 8,7 км, с республикой Адыгея – 11,9 км. Наибольшая протяженность территории в меридиальном направлении – 14,7 км, в широтном направлении – 31,7 км. Площадь поселения составляет </w:t>
      </w:r>
      <w:r>
        <w:rPr>
          <w:rFonts w:cs="Tahoma"/>
          <w:b/>
          <w:sz w:val="28"/>
          <w:szCs w:val="28"/>
        </w:rPr>
        <w:t>245993,5</w:t>
      </w:r>
      <w:r>
        <w:rPr>
          <w:rFonts w:cs="Tahoma"/>
          <w:sz w:val="28"/>
          <w:szCs w:val="28"/>
        </w:rPr>
        <w:t xml:space="preserve"> га или 6,6% от всей площади района.</w:t>
      </w:r>
    </w:p>
    <w:p w:rsidR="00770CA3" w:rsidRDefault="00770CA3" w:rsidP="00770CA3">
      <w:pPr>
        <w:spacing w:line="336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Границы населенных пунктов установлены решением Совета Губского сельского поселения от 10 августа 2007 года №85 «О проекте границ населенных пунктов Губского сельского поселения Мостовского района».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Губского сельского поселения на 01.01.2009 года составляет 4,1 тыс. человек, что составляет 5,8% от общей численности Мостовского района, плотность населения — 16,6 чел/км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состав Губского сельского поселения входят 3 </w:t>
      </w:r>
      <w:proofErr w:type="gramStart"/>
      <w:r>
        <w:rPr>
          <w:rFonts w:cs="Tahoma"/>
          <w:sz w:val="28"/>
          <w:szCs w:val="28"/>
        </w:rPr>
        <w:t>населенных</w:t>
      </w:r>
      <w:proofErr w:type="gramEnd"/>
      <w:r>
        <w:rPr>
          <w:rFonts w:cs="Tahoma"/>
          <w:sz w:val="28"/>
          <w:szCs w:val="28"/>
        </w:rPr>
        <w:t xml:space="preserve"> пункта:</w:t>
      </w:r>
      <w:r>
        <w:rPr>
          <w:sz w:val="28"/>
          <w:szCs w:val="28"/>
        </w:rPr>
        <w:t xml:space="preserve"> ст-ца Губская, ст-ца Баракаевская и ст-ца Хамтекинская. Административным центром является ст-ца Губская.</w:t>
      </w:r>
    </w:p>
    <w:p w:rsidR="00770CA3" w:rsidRDefault="00770CA3" w:rsidP="00770CA3">
      <w:pPr>
        <w:spacing w:line="336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центральной части поселения на берегу реки Губс (приток р. Ходзь), в предгорьях, в 17 км юго-западнее пгт. Мостовской расположена ст-ца Губская, в </w:t>
      </w:r>
      <w:proofErr w:type="gramStart"/>
      <w:r>
        <w:rPr>
          <w:rFonts w:cs="Tahoma"/>
          <w:sz w:val="28"/>
          <w:szCs w:val="28"/>
        </w:rPr>
        <w:t>северо – западной</w:t>
      </w:r>
      <w:proofErr w:type="gramEnd"/>
      <w:r>
        <w:rPr>
          <w:rFonts w:cs="Tahoma"/>
          <w:sz w:val="28"/>
          <w:szCs w:val="28"/>
        </w:rPr>
        <w:t xml:space="preserve"> части – ст-ца Хамтекинская, в юго – западной части – ст-ца Баракаевская. Население концентрируется в ст. Губской (72,0%).  Планировочная организация населенных пунктов обусловлена их </w:t>
      </w:r>
      <w:r>
        <w:rPr>
          <w:rFonts w:cs="Tahoma"/>
          <w:sz w:val="28"/>
          <w:szCs w:val="28"/>
        </w:rPr>
        <w:lastRenderedPageBreak/>
        <w:t xml:space="preserve">размещением на автомобильных дорогах регионального значения «пгт. Мостовской – ст-ца Хамтекинская» и «ст-ца Губская – ст-ца Баракаевская», которые  связывают станицы с районным центром пгт. Мостовской. </w:t>
      </w:r>
    </w:p>
    <w:p w:rsidR="00770CA3" w:rsidRDefault="00770CA3" w:rsidP="00770CA3">
      <w:pPr>
        <w:suppressAutoHyphens/>
        <w:ind w:firstLine="720"/>
        <w:jc w:val="right"/>
        <w:rPr>
          <w:rFonts w:cs="Tahoma"/>
          <w:i/>
          <w:sz w:val="24"/>
          <w:szCs w:val="28"/>
        </w:rPr>
      </w:pPr>
      <w:r>
        <w:rPr>
          <w:rFonts w:cs="Tahoma"/>
          <w:i/>
          <w:sz w:val="24"/>
          <w:szCs w:val="28"/>
        </w:rPr>
        <w:t xml:space="preserve">Характеристика населенных пунктов, </w:t>
      </w:r>
      <w:r>
        <w:rPr>
          <w:rFonts w:cs="Tahoma"/>
          <w:i/>
          <w:sz w:val="24"/>
          <w:szCs w:val="28"/>
        </w:rPr>
        <w:br/>
        <w:t>входящих в состав Губского сельского поселения</w:t>
      </w:r>
    </w:p>
    <w:tbl>
      <w:tblPr>
        <w:tblW w:w="9480" w:type="dxa"/>
        <w:tblInd w:w="93" w:type="dxa"/>
        <w:tblLayout w:type="fixed"/>
        <w:tblLook w:val="04A0"/>
      </w:tblPr>
      <w:tblGrid>
        <w:gridCol w:w="594"/>
        <w:gridCol w:w="2399"/>
        <w:gridCol w:w="1780"/>
        <w:gridCol w:w="1627"/>
        <w:gridCol w:w="1567"/>
        <w:gridCol w:w="1513"/>
      </w:tblGrid>
      <w:tr w:rsidR="00770CA3" w:rsidTr="00770CA3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Расстояние до поселенческого центра, 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населенного пункта, 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Плотность населения населенных пунктов, чел/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70CA3" w:rsidTr="00770CA3">
        <w:trPr>
          <w:trHeight w:val="6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Губская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862,5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770CA3" w:rsidTr="00770CA3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станица Баракаевская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394,6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70CA3" w:rsidTr="00770CA3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станица Хамкетинская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389,1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770CA3" w:rsidTr="00770CA3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ind w:right="46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uppressAutoHyphens/>
              <w:ind w:right="423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1646,2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2,6</w:t>
            </w:r>
          </w:p>
        </w:tc>
      </w:tr>
    </w:tbl>
    <w:p w:rsidR="00770CA3" w:rsidRDefault="00770CA3" w:rsidP="00770CA3">
      <w:pPr>
        <w:spacing w:line="312" w:lineRule="auto"/>
        <w:ind w:firstLine="708"/>
        <w:jc w:val="both"/>
        <w:rPr>
          <w:i/>
          <w:sz w:val="28"/>
          <w:szCs w:val="28"/>
        </w:rPr>
      </w:pPr>
    </w:p>
    <w:p w:rsidR="00770CA3" w:rsidRDefault="00770CA3" w:rsidP="00770CA3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земель населенных пунктов в среднем составляет 2,6 чел/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, при этом в ст-це Губской плотность несколько выше. В этническом отношении 96% населения составляют русские, 2% — украинцы, 2% – армяне, белорусы, адыгейцы и др. Численность экономически активного населения составляет 1,8 тыс. чел. В личном подсобном хозяйстве заняты 340 человек.</w:t>
      </w:r>
    </w:p>
    <w:p w:rsidR="00770CA3" w:rsidRDefault="00770CA3" w:rsidP="00770CA3">
      <w:pPr>
        <w:spacing w:line="328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i/>
          <w:sz w:val="28"/>
          <w:szCs w:val="28"/>
        </w:rPr>
        <w:t>Ресурсный потенциал.</w:t>
      </w:r>
      <w:r>
        <w:rPr>
          <w:rFonts w:cs="Tahoma"/>
          <w:sz w:val="28"/>
          <w:szCs w:val="28"/>
        </w:rPr>
        <w:t xml:space="preserve"> Губское сельское поселение располагает необходимыми ресурсами и условиями для развития транспортного, производственного и туристско - рекреационного сектора экономики (удобное месторасположение, богатые природно - сырьевые ресурсы, наличие полезных ископаемых, благоприятный климат, чистый воздух, заповедные природные уголки, большие лесные угодья, гидроминеральные ресурсы, наличие памятников археологии, а также другие природные и исторические объекты). </w:t>
      </w:r>
    </w:p>
    <w:p w:rsidR="00770CA3" w:rsidRDefault="00770CA3" w:rsidP="00770CA3">
      <w:pPr>
        <w:spacing w:line="328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Развитие потенциала данных ресурсов имеет ряд проблем, связанных с неразвитостью транспортной и инженерной инфраструктуры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Из полезных ископаемых на территории Губского сельского поселения находятся  месторождения глины, песка, нефти, газа, некоторых </w:t>
      </w:r>
      <w:r>
        <w:rPr>
          <w:rFonts w:cs="Tahoma"/>
          <w:sz w:val="28"/>
          <w:szCs w:val="28"/>
        </w:rPr>
        <w:lastRenderedPageBreak/>
        <w:t>геологические коллекционные материалы,  а также подземные пресные и минеральные воды.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Лесные ресурсы представлены лесами, которые занимают большую часть всего поселения и являются главным сырьевым богатством, имея природоохранное значение. 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Местность в предгорных населенных пунктах пригодна как для побочного пользования лесом (сенокосы, пастбища), так и для обустройства туристических баз отдыха, смотровых площадок, туристических маршрутов, лесных складов и других временных сооружений.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Поселение, как и район в целом по своему географическому положению и природно-климатическим факторам должно развивать активный, экологический, социальный туризм.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первую очередь необходимо создать юридические и правовые основы развития туризма, и во вторую – разработать и обустроить туристические маршруты, зоны отдыха. Туризм даст толчок для создания инфраструктуры, стимулирования экономической активности в отдаленных населенных пунктах, позволит расширить использование объемов и ассортимента местной продукции и услуг, что в конечном итоге отразится на благосостоянии местных жителей, а также на увеличение доходной части бюджета.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Водный потенциал поселения представлен множеством рек, озер и прудов, распространенных на территории поселения. Основными реками являются р. Губс, р. Псекеф, р. Грязнушка, р. Джигитлевка и р. Канук - Тау. Имеются пруды, пригодные для выращивания озерной рыбы (карп, сазан, толстолобик). В прудах, расположенных в непосредственной близости от рек, при организации системы проточных каналов возможна организация форелевого хозяйства. Использование прудов позволит не только улучшить ландшафт поселков и сел, но и получить социально-экономический эффект.</w:t>
      </w:r>
    </w:p>
    <w:p w:rsidR="00770CA3" w:rsidRDefault="00770CA3" w:rsidP="00770CA3">
      <w:pPr>
        <w:spacing w:line="336" w:lineRule="auto"/>
        <w:ind w:firstLine="709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Хозяйственный комплекс</w:t>
      </w:r>
      <w:r>
        <w:rPr>
          <w:spacing w:val="-4"/>
          <w:sz w:val="28"/>
          <w:szCs w:val="28"/>
        </w:rPr>
        <w:t>. На территории Губского сельского поселения зарегистрировано 34 предприятия.</w:t>
      </w:r>
    </w:p>
    <w:p w:rsidR="00770CA3" w:rsidRDefault="00770CA3" w:rsidP="00770CA3">
      <w:pPr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состоянию на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color w:val="000000"/>
            <w:sz w:val="28"/>
            <w:szCs w:val="28"/>
          </w:rPr>
          <w:t>1 января 2008 года</w:t>
        </w:r>
      </w:smartTag>
      <w:r>
        <w:rPr>
          <w:color w:val="000000"/>
          <w:sz w:val="28"/>
          <w:szCs w:val="28"/>
        </w:rPr>
        <w:t xml:space="preserve"> на территории поселения зарегистрировано одно сельскохозяйственное предприятия ОАО «Агрокомплекс Губское» и 11 крестьянско-фермерских хозяйств. Производством сельскохозяйственной продукции занимаются ОАО «Агрокомплекс Губское» и личные подсобные хозяйства. Общее количество действующих личных подсобных хозяйств на территории  поселения составляет  1675, из них занимаются товарным производством  430  хозяйств.</w:t>
      </w:r>
    </w:p>
    <w:p w:rsidR="00770CA3" w:rsidRDefault="00770CA3" w:rsidP="00770CA3">
      <w:pPr>
        <w:spacing w:line="33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Губское сельское  поселение расположено в зоне наиболее благоприятной, по природно-климатическим условиям, для развития животноводства и картофелеводства.</w:t>
      </w:r>
    </w:p>
    <w:p w:rsidR="00770CA3" w:rsidRDefault="00770CA3" w:rsidP="00770CA3">
      <w:pPr>
        <w:spacing w:line="33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Выращивание картофеля, озимой пшеницы, ячменя, кукурузы  является одним из перспективных направлений ОАО «АК Губское».</w:t>
      </w:r>
    </w:p>
    <w:p w:rsidR="00770CA3" w:rsidRDefault="00770CA3" w:rsidP="00770CA3">
      <w:pPr>
        <w:spacing w:line="33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увеличения производства товарного картофеля и овощей открытого грунта (морковь, свекла) необходимо решить вопрос о создании снабженческо-сбытового кооператива, который сможет решать вопросы организации заготовок сельхозпродукции, формирования оптовых партий </w:t>
      </w:r>
    </w:p>
    <w:p w:rsidR="00770CA3" w:rsidRDefault="00770CA3" w:rsidP="00770CA3">
      <w:pPr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сельхозпродукции для дальнейшей реализации и обеспечения личных подворий концентрированными кормами.</w:t>
      </w:r>
    </w:p>
    <w:p w:rsidR="00770CA3" w:rsidRDefault="00770CA3" w:rsidP="00770C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Действующим предприятием переработки  молока в поселении является ООО «Авокадо». Заготовку молока, для действующих в районе молочных заводов, осуществляют частные предприниматели. На территории сельского поселения находится  цех по переработке мясопродукции КФХ «Авдеев». Планируется организация снабженческо-сбытового сельхозкооператива, который способен будет  решить вопрос обеспечения ЛПХ кормами и реализацией продукции животноводства.</w:t>
      </w:r>
    </w:p>
    <w:p w:rsidR="00770CA3" w:rsidRDefault="00770CA3" w:rsidP="00770CA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Малый бизнес на территории  Губского сельского поселения представлен 1 малым предприятием, 71 предпринимателем, из них 1 занимается деревообработкой, в сфере розничной торговли занято  20 предпринимателей,  </w:t>
      </w:r>
      <w:r>
        <w:rPr>
          <w:color w:val="000000"/>
          <w:sz w:val="24"/>
          <w:szCs w:val="28"/>
        </w:rPr>
        <w:t>Ф</w:t>
      </w:r>
      <w:r>
        <w:rPr>
          <w:color w:val="000000"/>
          <w:sz w:val="28"/>
          <w:szCs w:val="28"/>
        </w:rPr>
        <w:t xml:space="preserve">ункционирует   1 парикмахерская. Оптовой торговли нет. В настоящее время деревообработка представлена мелкими </w:t>
      </w:r>
      <w:r>
        <w:rPr>
          <w:color w:val="000000"/>
          <w:sz w:val="28"/>
          <w:szCs w:val="28"/>
        </w:rPr>
        <w:lastRenderedPageBreak/>
        <w:t>производствами (цехами) частных предпринимателей. Недостаточно развита сфера бытового обслуживания населения.  Отсутствует такой вид услуг как ремонт бытовой техники, химчистка, прачечная и др.</w:t>
      </w:r>
    </w:p>
    <w:p w:rsidR="00770CA3" w:rsidRDefault="00770CA3" w:rsidP="00770C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экономического потенциала Губского сельского поселения составляет реализация потенциала использования месторождения полезных ископаемых (месторождения нефти и марганцевых руд);</w:t>
      </w:r>
    </w:p>
    <w:p w:rsidR="00770CA3" w:rsidRDefault="00770CA3" w:rsidP="00770C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Губском сельском поселении имеется 1 детский сад, 3 средних общеобразовательных школы, 1 участковая больница, 2 фельдшерско-акушерских пункта, дом культуры, сельский клуб, футбольное поле, 16 магазинов и 8 торговых киоска.</w:t>
      </w:r>
    </w:p>
    <w:p w:rsidR="00770CA3" w:rsidRDefault="00770CA3" w:rsidP="00770CA3">
      <w:pPr>
        <w:spacing w:line="360" w:lineRule="auto"/>
        <w:ind w:firstLine="709"/>
        <w:jc w:val="both"/>
        <w:rPr>
          <w:spacing w:val="-4"/>
          <w:sz w:val="28"/>
          <w:szCs w:val="28"/>
          <w:highlight w:val="yellow"/>
        </w:rPr>
      </w:pPr>
    </w:p>
    <w:p w:rsidR="00770CA3" w:rsidRDefault="00770CA3" w:rsidP="00770CA3">
      <w:pPr>
        <w:pStyle w:val="-1"/>
        <w:outlineLvl w:val="0"/>
        <w:rPr>
          <w:rFonts w:ascii="Cambria" w:hAnsi="Cambria"/>
        </w:rPr>
      </w:pPr>
      <w:r>
        <w:rPr>
          <w:rFonts w:ascii="Cambria" w:hAnsi="Cambria"/>
          <w:b w:val="0"/>
          <w:caps w:val="0"/>
          <w:highlight w:val="yellow"/>
        </w:rPr>
        <w:br w:type="page"/>
      </w:r>
      <w:bookmarkStart w:id="33" w:name="_Toc275273645"/>
      <w:bookmarkStart w:id="34" w:name="_Toc275273347"/>
      <w:bookmarkStart w:id="35" w:name="_Toc243814933"/>
      <w:bookmarkStart w:id="36" w:name="_Toc285368196"/>
      <w:bookmarkStart w:id="37" w:name="_Toc280105233"/>
      <w:r>
        <w:rPr>
          <w:rStyle w:val="affff2"/>
          <w:rFonts w:ascii="Cambria" w:hAnsi="Cambria"/>
          <w:i w:val="0"/>
          <w:iCs w:val="0"/>
        </w:rPr>
        <w:lastRenderedPageBreak/>
        <w:t>Основные мероприятия по территориальному планированию ГУБСКОГО сельского поселения</w:t>
      </w:r>
      <w:bookmarkEnd w:id="33"/>
      <w:bookmarkEnd w:id="34"/>
      <w:bookmarkEnd w:id="35"/>
      <w:bookmarkEnd w:id="36"/>
      <w:bookmarkEnd w:id="37"/>
    </w:p>
    <w:p w:rsidR="00770CA3" w:rsidRDefault="00770CA3" w:rsidP="00770CA3">
      <w:pPr>
        <w:pStyle w:val="-1"/>
        <w:numPr>
          <w:ilvl w:val="0"/>
          <w:numId w:val="0"/>
        </w:numPr>
        <w:ind w:left="360"/>
        <w:outlineLvl w:val="9"/>
      </w:pPr>
    </w:p>
    <w:p w:rsidR="00770CA3" w:rsidRDefault="00770CA3" w:rsidP="00770CA3">
      <w:pPr>
        <w:pStyle w:val="-2"/>
        <w:tabs>
          <w:tab w:val="left" w:pos="709"/>
        </w:tabs>
        <w:ind w:hanging="716"/>
        <w:rPr>
          <w:rFonts w:ascii="Cambria" w:hAnsi="Cambria"/>
          <w:b/>
        </w:rPr>
      </w:pPr>
      <w:bookmarkStart w:id="38" w:name="_Toc285368197"/>
      <w:bookmarkStart w:id="39" w:name="_Toc280105235"/>
      <w:bookmarkStart w:id="40" w:name="_Toc275273648"/>
      <w:bookmarkStart w:id="41" w:name="_Toc275273350"/>
      <w:bookmarkStart w:id="42" w:name="_Toc243814936"/>
      <w:r>
        <w:rPr>
          <w:rFonts w:ascii="Cambria" w:hAnsi="Cambria"/>
          <w:b/>
        </w:rPr>
        <w:t>Проектное использование территории поселения, баланс земель по категориям.</w:t>
      </w:r>
      <w:bookmarkEnd w:id="38"/>
      <w:bookmarkEnd w:id="39"/>
      <w:bookmarkEnd w:id="40"/>
      <w:bookmarkEnd w:id="41"/>
      <w:bookmarkEnd w:id="42"/>
    </w:p>
    <w:p w:rsidR="00770CA3" w:rsidRDefault="00770CA3" w:rsidP="00770CA3">
      <w:pPr>
        <w:pStyle w:val="-2"/>
        <w:numPr>
          <w:ilvl w:val="0"/>
          <w:numId w:val="0"/>
        </w:numPr>
        <w:ind w:left="792"/>
        <w:outlineLvl w:val="9"/>
        <w:rPr>
          <w:u w:val="single"/>
        </w:rPr>
      </w:pPr>
    </w:p>
    <w:p w:rsidR="00770CA3" w:rsidRDefault="00770CA3" w:rsidP="00770CA3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Территория Губского сельского поселения в административных границах, установленных Законом Краснодарского края </w:t>
      </w:r>
      <w:r>
        <w:rPr>
          <w:rFonts w:cs="Tahoma"/>
          <w:sz w:val="28"/>
          <w:szCs w:val="28"/>
        </w:rPr>
        <w:t>от 16 сентября 2004 года № 777-КЗ «Об установлении границ муниципального образования Мостовской район, наделении его статусом муниципального района, образованием в его составе муниципальных образований – городских и сельских поселений – и установлении их границ», принятого Законодательным Собранием Краснодарского края, были установлены границы муниципального образования Мостовской район, а также городских и сельских</w:t>
      </w:r>
      <w:proofErr w:type="gramEnd"/>
      <w:r>
        <w:rPr>
          <w:rFonts w:cs="Tahoma"/>
          <w:sz w:val="28"/>
          <w:szCs w:val="28"/>
        </w:rPr>
        <w:t xml:space="preserve"> поселений, входящих в его состав, в том числе Губского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24593,5 тыс. га:</w:t>
      </w:r>
    </w:p>
    <w:p w:rsidR="00770CA3" w:rsidRDefault="00770CA3" w:rsidP="00770CA3">
      <w:pPr>
        <w:numPr>
          <w:ilvl w:val="0"/>
          <w:numId w:val="20"/>
        </w:num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Земли</w:t>
      </w:r>
      <w:r>
        <w:rPr>
          <w:sz w:val="28"/>
          <w:szCs w:val="28"/>
        </w:rPr>
        <w:t xml:space="preserve"> населенных пунктов </w:t>
      </w:r>
      <w:r>
        <w:rPr>
          <w:b/>
          <w:sz w:val="28"/>
          <w:szCs w:val="28"/>
        </w:rPr>
        <w:t>1646,0 га</w:t>
      </w:r>
      <w:r>
        <w:rPr>
          <w:sz w:val="28"/>
          <w:szCs w:val="28"/>
        </w:rPr>
        <w:t>;</w:t>
      </w:r>
    </w:p>
    <w:p w:rsidR="00770CA3" w:rsidRDefault="00770CA3" w:rsidP="00770CA3">
      <w:pPr>
        <w:numPr>
          <w:ilvl w:val="0"/>
          <w:numId w:val="20"/>
        </w:num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Земли лесного фонда </w:t>
      </w:r>
      <w:r>
        <w:rPr>
          <w:b/>
          <w:sz w:val="28"/>
          <w:szCs w:val="28"/>
        </w:rPr>
        <w:t>8773,6 га</w:t>
      </w:r>
      <w:r>
        <w:rPr>
          <w:sz w:val="28"/>
          <w:szCs w:val="28"/>
        </w:rPr>
        <w:t>;</w:t>
      </w:r>
    </w:p>
    <w:p w:rsidR="00770CA3" w:rsidRDefault="00770CA3" w:rsidP="00770CA3">
      <w:pPr>
        <w:numPr>
          <w:ilvl w:val="0"/>
          <w:numId w:val="20"/>
        </w:num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Земли промышленности, транспорта, энергетики, связи, и иного специального назначения </w:t>
      </w:r>
      <w:r>
        <w:rPr>
          <w:b/>
          <w:sz w:val="28"/>
          <w:szCs w:val="28"/>
        </w:rPr>
        <w:t>44,3 га</w:t>
      </w:r>
      <w:r>
        <w:rPr>
          <w:sz w:val="28"/>
          <w:szCs w:val="28"/>
        </w:rPr>
        <w:t>;</w:t>
      </w:r>
    </w:p>
    <w:p w:rsidR="00770CA3" w:rsidRDefault="00770CA3" w:rsidP="00770CA3">
      <w:pPr>
        <w:numPr>
          <w:ilvl w:val="0"/>
          <w:numId w:val="20"/>
        </w:num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Земли сельскохозяйственного назначения </w:t>
      </w:r>
      <w:r>
        <w:rPr>
          <w:b/>
          <w:sz w:val="28"/>
          <w:szCs w:val="28"/>
        </w:rPr>
        <w:t>14129,6га</w:t>
      </w:r>
      <w:r>
        <w:rPr>
          <w:sz w:val="28"/>
          <w:szCs w:val="28"/>
        </w:rPr>
        <w:t>.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Границы населенных пунктов установлены решением Совета Губского сельского поселения от 10 августа 2007 года №85 «О проекте границ населенных пунктов Губского сельского поселения Мостовского района» </w:t>
      </w:r>
      <w:r>
        <w:rPr>
          <w:bCs/>
          <w:sz w:val="28"/>
          <w:szCs w:val="28"/>
        </w:rPr>
        <w:t>в целях реализации части 3 статьи 4 Закона Краснодарского края от 15 июля 2005 года № 906.</w:t>
      </w:r>
    </w:p>
    <w:p w:rsidR="00770CA3" w:rsidRDefault="00770CA3" w:rsidP="00770CA3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Площади земель в утвержденных границах населенных пунктов, недостаточны для их развития на расчетный срок генерального плана, таким образом, данным проектом планируется изменение существующих границ с учетом прироста населения и планируемого развития функциональных зон. В настоящем проекте определены границы земель, которые будут включены в </w:t>
      </w:r>
      <w:r>
        <w:rPr>
          <w:bCs/>
          <w:sz w:val="28"/>
          <w:szCs w:val="28"/>
        </w:rPr>
        <w:lastRenderedPageBreak/>
        <w:t xml:space="preserve">категорию земель населенных пунктов, площадь которых составляет </w:t>
      </w:r>
      <w:r>
        <w:rPr>
          <w:b/>
          <w:sz w:val="28"/>
          <w:szCs w:val="28"/>
        </w:rPr>
        <w:t>610,4 га</w:t>
      </w:r>
      <w:r>
        <w:rPr>
          <w:sz w:val="28"/>
          <w:szCs w:val="28"/>
        </w:rPr>
        <w:t xml:space="preserve">; из них </w:t>
      </w:r>
      <w:r>
        <w:rPr>
          <w:b/>
          <w:i/>
          <w:sz w:val="28"/>
          <w:szCs w:val="28"/>
        </w:rPr>
        <w:t>602,3 га</w:t>
      </w:r>
      <w:r>
        <w:rPr>
          <w:sz w:val="28"/>
          <w:szCs w:val="28"/>
        </w:rPr>
        <w:t xml:space="preserve"> – земли сельскохозяйственного назначения, </w:t>
      </w:r>
      <w:r>
        <w:rPr>
          <w:b/>
          <w:i/>
          <w:sz w:val="28"/>
          <w:szCs w:val="28"/>
        </w:rPr>
        <w:t>254,9 га</w:t>
      </w:r>
      <w:r>
        <w:rPr>
          <w:sz w:val="28"/>
          <w:szCs w:val="28"/>
        </w:rPr>
        <w:t xml:space="preserve"> – </w:t>
      </w:r>
      <w:r>
        <w:rPr>
          <w:rFonts w:cs="Tahoma"/>
          <w:b/>
          <w:sz w:val="28"/>
          <w:szCs w:val="28"/>
        </w:rPr>
        <w:t>7,7 га</w:t>
      </w:r>
      <w:r>
        <w:rPr>
          <w:rFonts w:cs="Tahoma"/>
          <w:sz w:val="28"/>
          <w:szCs w:val="28"/>
        </w:rPr>
        <w:t xml:space="preserve"> земели промышленности, энергетики, транспорта, связи, радиовещания, телевидения, информатики и иного специального назначения</w:t>
      </w:r>
      <w:r>
        <w:rPr>
          <w:sz w:val="28"/>
          <w:szCs w:val="28"/>
        </w:rPr>
        <w:t>.</w:t>
      </w:r>
    </w:p>
    <w:p w:rsidR="00770CA3" w:rsidRDefault="00770CA3" w:rsidP="00770C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существующего и прогнозируемого использования земель Губского сельского поселения</w:t>
      </w:r>
      <w:r>
        <w:rPr>
          <w:bCs/>
          <w:sz w:val="28"/>
          <w:szCs w:val="28"/>
        </w:rPr>
        <w:t xml:space="preserve"> представлена в таблице: </w:t>
      </w:r>
    </w:p>
    <w:p w:rsidR="00770CA3" w:rsidRDefault="00770CA3" w:rsidP="00770CA3">
      <w:pPr>
        <w:jc w:val="both"/>
        <w:rPr>
          <w:bCs/>
          <w:sz w:val="28"/>
          <w:szCs w:val="28"/>
          <w:highlight w:val="yellow"/>
        </w:rPr>
      </w:pPr>
    </w:p>
    <w:p w:rsidR="00770CA3" w:rsidRDefault="00770CA3" w:rsidP="00770CA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Распределение земель  по категориям.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419"/>
        <w:gridCol w:w="1882"/>
        <w:gridCol w:w="1222"/>
        <w:gridCol w:w="1201"/>
        <w:gridCol w:w="1154"/>
      </w:tblGrid>
      <w:tr w:rsidR="00770CA3" w:rsidTr="00770CA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</w:pPr>
            <w:r>
              <w:t>№пп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</w:pPr>
            <w:r>
              <w:t>Категория земель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</w:pPr>
            <w:r>
              <w:t>Площадь территории, тыс. га (по данным земельного кадастра на 01.06.08), 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</w:pPr>
            <w:r>
              <w:t>% от общей площади земель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</w:pPr>
            <w:r>
              <w:t xml:space="preserve">Площадь территории на расчетный срок, </w:t>
            </w:r>
            <w:proofErr w:type="gramStart"/>
            <w:r>
              <w:t>га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</w:pPr>
            <w:r>
              <w:t>% от общей площади земель</w:t>
            </w:r>
          </w:p>
        </w:tc>
      </w:tr>
      <w:tr w:rsidR="00770CA3" w:rsidTr="00770CA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9,1</w:t>
            </w:r>
          </w:p>
        </w:tc>
      </w:tr>
      <w:tr w:rsidR="00770CA3" w:rsidTr="00770CA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35,7</w:t>
            </w:r>
          </w:p>
        </w:tc>
      </w:tr>
      <w:tr w:rsidR="00770CA3" w:rsidTr="00770CA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промышленности, транспорта, энергетики, связи, и иного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</w:tr>
      <w:tr w:rsidR="00770CA3" w:rsidTr="00770CA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14129,5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70CA3" w:rsidTr="00770CA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24593,5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24593,5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right" w:leader="dot" w:pos="284"/>
                <w:tab w:val="right" w:leader="dot" w:pos="9639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</w:tbl>
    <w:p w:rsidR="00770CA3" w:rsidRDefault="00770CA3" w:rsidP="00770CA3">
      <w:pPr>
        <w:spacing w:line="360" w:lineRule="auto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расчетный срок генерального плана планируется увеличить площадь земель населенных пунктов Губского сельского поселения за счет земель  сельскохозяйственного назначения (602,3 га) и земель </w:t>
      </w:r>
      <w:r>
        <w:rPr>
          <w:rFonts w:cs="Tahoma"/>
          <w:sz w:val="28"/>
          <w:szCs w:val="28"/>
        </w:rPr>
        <w:t>промышленности, энергетики, транспорта, связи, радиовещания, телевидения, информатики и иного специального назначения</w:t>
      </w:r>
      <w:r>
        <w:rPr>
          <w:sz w:val="28"/>
          <w:szCs w:val="28"/>
        </w:rPr>
        <w:t xml:space="preserve"> (7,7 га). В случае строительства участка автодороги «Губская - Бесленеевская» и участка автодороги «Хамкетинская - Новосвободная», будет необходим перевод земель сельскохозяйственного назначения(31,8 га) и земель лесного фонда (13 га) в земли промышленности транспорта, энергетики, связи и иного специального назначения. </w:t>
      </w:r>
    </w:p>
    <w:p w:rsidR="00770CA3" w:rsidRDefault="00770CA3" w:rsidP="00770CA3">
      <w:pPr>
        <w:pStyle w:val="-2"/>
        <w:tabs>
          <w:tab w:val="left" w:pos="709"/>
        </w:tabs>
        <w:ind w:left="709" w:hanging="709"/>
        <w:rPr>
          <w:rFonts w:ascii="Cambria" w:hAnsi="Cambria"/>
          <w:b/>
        </w:rPr>
      </w:pPr>
      <w:r>
        <w:br w:type="page"/>
      </w:r>
      <w:bookmarkStart w:id="43" w:name="_Toc285368198"/>
      <w:bookmarkStart w:id="44" w:name="_Toc280105236"/>
      <w:bookmarkStart w:id="45" w:name="_Toc275273649"/>
      <w:bookmarkStart w:id="46" w:name="_Toc275273351"/>
      <w:r>
        <w:rPr>
          <w:rFonts w:ascii="Cambria" w:hAnsi="Cambria"/>
          <w:b/>
        </w:rPr>
        <w:lastRenderedPageBreak/>
        <w:t>Планировочная организация территории и система внешних связей.</w:t>
      </w:r>
      <w:bookmarkEnd w:id="43"/>
      <w:bookmarkEnd w:id="44"/>
      <w:bookmarkEnd w:id="45"/>
      <w:bookmarkEnd w:id="46"/>
    </w:p>
    <w:p w:rsidR="00770CA3" w:rsidRDefault="00770CA3" w:rsidP="00770CA3">
      <w:pPr>
        <w:pStyle w:val="afff7"/>
        <w:spacing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770CA3" w:rsidRDefault="00770CA3" w:rsidP="00770CA3">
      <w:pPr>
        <w:pStyle w:val="afff7"/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Сложившаяся планировочная структура </w:t>
      </w:r>
      <w:r>
        <w:rPr>
          <w:rFonts w:ascii="Times New Roman" w:hAnsi="Times New Roman"/>
          <w:sz w:val="28"/>
          <w:szCs w:val="28"/>
        </w:rPr>
        <w:t xml:space="preserve">Губского </w:t>
      </w:r>
      <w:r>
        <w:rPr>
          <w:rFonts w:ascii="Times New Roman" w:hAnsi="Times New Roman" w:cs="Tahoma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представляет собой три населенных пункта, расположенных среди живописных горных лесов. Населенные пункты связанных между собой автомобильными дорогами регионального значения «пгт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остовской - ст-ца Хамкетинская» и «ст-ца Губская - ст-ца Баракаевская».</w:t>
      </w:r>
    </w:p>
    <w:p w:rsidR="00770CA3" w:rsidRDefault="00770CA3" w:rsidP="00770CA3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 данном этапе развития транспортной инфраструктуры, большое значение имеет вопрос развития дорожной сети</w:t>
      </w:r>
      <w:r>
        <w:rPr>
          <w:sz w:val="28"/>
          <w:szCs w:val="28"/>
        </w:rPr>
        <w:t xml:space="preserve"> и транспортного комплекса.</w:t>
      </w:r>
    </w:p>
    <w:p w:rsidR="00770CA3" w:rsidRDefault="00770CA3" w:rsidP="00770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этой целью данным проектом разработан комплекс мероприятий по развитию транспортной инфраструктуры и системы внешних связей, а именно:</w:t>
      </w:r>
    </w:p>
    <w:p w:rsidR="00770CA3" w:rsidRDefault="00770CA3" w:rsidP="00770CA3">
      <w:pPr>
        <w:pStyle w:val="afff8"/>
        <w:numPr>
          <w:ilvl w:val="0"/>
          <w:numId w:val="21"/>
        </w:numPr>
        <w:tabs>
          <w:tab w:val="left" w:pos="993"/>
        </w:tabs>
        <w:spacing w:after="200" w:line="316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Реконструкция дорожного полотна существующих автомобильных дорог местного значения;</w:t>
      </w:r>
    </w:p>
    <w:p w:rsidR="00770CA3" w:rsidRDefault="00770CA3" w:rsidP="00770CA3">
      <w:pPr>
        <w:pStyle w:val="afff8"/>
        <w:numPr>
          <w:ilvl w:val="0"/>
          <w:numId w:val="21"/>
        </w:numPr>
        <w:tabs>
          <w:tab w:val="left" w:pos="993"/>
        </w:tabs>
        <w:spacing w:after="200" w:line="316" w:lineRule="auto"/>
        <w:ind w:left="0"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Строительство участка автодороги общего пользования «ст. Губская – ст. Бесленеевская», протяженностью </w:t>
      </w:r>
      <w:r>
        <w:rPr>
          <w:b/>
          <w:sz w:val="28"/>
          <w:szCs w:val="28"/>
          <w:lang w:val="ru-RU"/>
        </w:rPr>
        <w:t xml:space="preserve">8,5 км </w:t>
      </w:r>
      <w:r>
        <w:rPr>
          <w:sz w:val="28"/>
          <w:szCs w:val="28"/>
          <w:lang w:val="ru-RU"/>
        </w:rPr>
        <w:t>в границах поселения;</w:t>
      </w:r>
    </w:p>
    <w:p w:rsidR="00770CA3" w:rsidRDefault="00770CA3" w:rsidP="00770CA3">
      <w:pPr>
        <w:pStyle w:val="afff8"/>
        <w:numPr>
          <w:ilvl w:val="0"/>
          <w:numId w:val="21"/>
        </w:numPr>
        <w:tabs>
          <w:tab w:val="left" w:pos="993"/>
        </w:tabs>
        <w:spacing w:after="200" w:line="316" w:lineRule="auto"/>
        <w:ind w:left="0"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Строительство участка автодороги регионального значения «</w:t>
      </w:r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 xml:space="preserve"> Хамкетинская – ст. Новосвободная», протяженностью </w:t>
      </w:r>
      <w:r>
        <w:rPr>
          <w:b/>
          <w:sz w:val="28"/>
          <w:szCs w:val="28"/>
          <w:lang w:val="ru-RU"/>
        </w:rPr>
        <w:t xml:space="preserve">4,2км </w:t>
      </w:r>
      <w:r>
        <w:rPr>
          <w:sz w:val="28"/>
          <w:szCs w:val="28"/>
          <w:lang w:val="ru-RU"/>
        </w:rPr>
        <w:t>в границах поселения;</w:t>
      </w:r>
    </w:p>
    <w:p w:rsidR="00770CA3" w:rsidRDefault="00770CA3" w:rsidP="00770CA3">
      <w:pPr>
        <w:pStyle w:val="afff8"/>
        <w:numPr>
          <w:ilvl w:val="0"/>
          <w:numId w:val="21"/>
        </w:numPr>
        <w:tabs>
          <w:tab w:val="left" w:pos="993"/>
        </w:tabs>
        <w:spacing w:after="200" w:line="316" w:lineRule="auto"/>
        <w:ind w:left="0"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Строительство автомобильных мостов, путепроводов;</w:t>
      </w:r>
    </w:p>
    <w:p w:rsidR="00770CA3" w:rsidRDefault="00770CA3" w:rsidP="00770CA3">
      <w:pPr>
        <w:pStyle w:val="afff8"/>
        <w:numPr>
          <w:ilvl w:val="0"/>
          <w:numId w:val="21"/>
        </w:numPr>
        <w:tabs>
          <w:tab w:val="left" w:pos="993"/>
        </w:tabs>
        <w:spacing w:after="200" w:line="316" w:lineRule="auto"/>
        <w:ind w:left="0"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Строительство автомобильных развязок, удовлетворяющих современным требованиям в условиях роста автомобильных потоков;</w:t>
      </w:r>
    </w:p>
    <w:p w:rsidR="00770CA3" w:rsidRDefault="00770CA3" w:rsidP="00770CA3">
      <w:pPr>
        <w:pStyle w:val="afff8"/>
        <w:numPr>
          <w:ilvl w:val="0"/>
          <w:numId w:val="21"/>
        </w:numPr>
        <w:tabs>
          <w:tab w:val="left" w:pos="993"/>
        </w:tabs>
        <w:spacing w:after="200" w:line="316" w:lineRule="auto"/>
        <w:ind w:left="0"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качества обслуживания путем строительства современных комплексов придорожного обслуживания вдоль основных транспортных артерий.</w:t>
      </w:r>
    </w:p>
    <w:p w:rsidR="00770CA3" w:rsidRDefault="00770CA3" w:rsidP="00770C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Предусмотренный генеральным планом комплекс мероприятий по планировочной организации территории и развитию транспортной инфраструктуры:</w:t>
      </w:r>
    </w:p>
    <w:p w:rsidR="00770CA3" w:rsidRDefault="00770CA3" w:rsidP="00770CA3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создаст условия </w:t>
      </w:r>
      <w:proofErr w:type="gramStart"/>
      <w:r>
        <w:rPr>
          <w:sz w:val="28"/>
          <w:szCs w:val="28"/>
        </w:rPr>
        <w:t>повышения качества работы транспортной инфраструктуры поселения</w:t>
      </w:r>
      <w:proofErr w:type="gramEnd"/>
      <w:r>
        <w:rPr>
          <w:sz w:val="28"/>
          <w:szCs w:val="28"/>
        </w:rPr>
        <w:t>;</w:t>
      </w:r>
    </w:p>
    <w:p w:rsidR="00770CA3" w:rsidRDefault="00770CA3" w:rsidP="00770CA3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даст возможность развития производственного комплекса проектируемой территории;</w:t>
      </w:r>
    </w:p>
    <w:p w:rsidR="00770CA3" w:rsidRDefault="00770CA3" w:rsidP="00770CA3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создаст условия для привлечения инвестиций;</w:t>
      </w:r>
    </w:p>
    <w:p w:rsidR="00770CA3" w:rsidRDefault="00770CA3" w:rsidP="00770CA3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создаст условия для развития социально-экономических связей, улучшения экологической обстановки и безопасности проживания населения в населенных пунктах.</w:t>
      </w:r>
    </w:p>
    <w:p w:rsidR="00770CA3" w:rsidRDefault="00770CA3" w:rsidP="00770CA3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Проектируемые транспортные схемы населенных пунктов предусматривают увеличение пропускной способности, организации безопасности движения, прокладки новых улиц и дорог.</w:t>
      </w:r>
    </w:p>
    <w:p w:rsidR="00770CA3" w:rsidRDefault="00770CA3" w:rsidP="00770CA3">
      <w:pPr>
        <w:tabs>
          <w:tab w:val="left" w:pos="1276"/>
          <w:tab w:val="left" w:pos="1701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планируется создание единой системы транспортной и улично-дорожной сети в увязке с существующей планировочной структурой населенных пунктов и прилегающим к ним территориям. Такая система обеспечит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770CA3" w:rsidRDefault="00770CA3" w:rsidP="00770CA3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решена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</w:t>
      </w: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spacing w:line="360" w:lineRule="auto"/>
        <w:ind w:right="142"/>
        <w:jc w:val="both"/>
        <w:rPr>
          <w:sz w:val="28"/>
          <w:szCs w:val="28"/>
        </w:rPr>
      </w:pPr>
    </w:p>
    <w:p w:rsidR="00770CA3" w:rsidRDefault="00770CA3" w:rsidP="00770CA3">
      <w:pPr>
        <w:pStyle w:val="-2"/>
        <w:tabs>
          <w:tab w:val="left" w:pos="993"/>
        </w:tabs>
        <w:rPr>
          <w:rStyle w:val="affff2"/>
          <w:rFonts w:ascii="Cambria" w:hAnsi="Cambria"/>
          <w:b/>
          <w:i w:val="0"/>
          <w:iCs w:val="0"/>
        </w:rPr>
      </w:pPr>
      <w:bookmarkStart w:id="47" w:name="_Toc285368199"/>
      <w:bookmarkStart w:id="48" w:name="_Toc280105237"/>
      <w:bookmarkStart w:id="49" w:name="_Toc275273650"/>
      <w:bookmarkStart w:id="50" w:name="_Toc275273352"/>
      <w:r>
        <w:rPr>
          <w:rStyle w:val="affff2"/>
          <w:rFonts w:ascii="Cambria" w:hAnsi="Cambria"/>
          <w:b/>
          <w:i w:val="0"/>
          <w:iCs w:val="0"/>
        </w:rPr>
        <w:lastRenderedPageBreak/>
        <w:t>Функциональное зонирование территории.</w:t>
      </w:r>
      <w:bookmarkEnd w:id="47"/>
      <w:bookmarkEnd w:id="48"/>
      <w:bookmarkEnd w:id="49"/>
      <w:bookmarkEnd w:id="50"/>
      <w:r>
        <w:rPr>
          <w:rStyle w:val="affff2"/>
          <w:rFonts w:ascii="Cambria" w:hAnsi="Cambria"/>
          <w:b/>
          <w:i w:val="0"/>
          <w:iCs w:val="0"/>
        </w:rPr>
        <w:t xml:space="preserve"> </w:t>
      </w:r>
    </w:p>
    <w:p w:rsidR="00770CA3" w:rsidRDefault="00770CA3" w:rsidP="00770CA3">
      <w:pPr>
        <w:spacing w:line="336" w:lineRule="auto"/>
        <w:jc w:val="both"/>
        <w:rPr>
          <w:sz w:val="28"/>
          <w:szCs w:val="28"/>
        </w:rPr>
      </w:pPr>
    </w:p>
    <w:p w:rsidR="00770CA3" w:rsidRDefault="00770CA3" w:rsidP="00770CA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функционального зонирования, утверждаемого в данном генеральном плане, являются: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назначений и видов использования территорий поселения;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территориальных ресурсов и оптимальной инвестиционн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строительной стратегии развития Губского сельского поселения, основанных на эффективном градостроительном использовании территории.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функционального зонирования являются: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градостроительный анализ территории и оценка системы планировочных условий, в т.ч. ограничений по развитию территории;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предпосылки развития поселения;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проектная, планировочная организация территории поселения.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Функциональное зонирование территории поселения: 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выполнено в соответствии с действующими законодательными и нормативными актами;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поддерживает планировочную структуру, максимально отвечающую нуждам развития населенных пунктов и охраны окружающей среды;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территориальное развитие  жилой, рекреационной зоны и производственной;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 создание условий для развития инженерной и транспортной инфраструктуры, способной обеспечить растущие потребности в данных сферах;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них;</w:t>
      </w:r>
    </w:p>
    <w:p w:rsidR="00770CA3" w:rsidRDefault="00770CA3" w:rsidP="00770CA3">
      <w:pPr>
        <w:numPr>
          <w:ilvl w:val="0"/>
          <w:numId w:val="23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Губского сельского поселения. 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поселения определены следующие функциональные зоны:</w:t>
      </w:r>
    </w:p>
    <w:p w:rsidR="00770CA3" w:rsidRDefault="00770CA3" w:rsidP="00770CA3">
      <w:pPr>
        <w:numPr>
          <w:ilvl w:val="0"/>
          <w:numId w:val="24"/>
        </w:numPr>
        <w:suppressAutoHyphens/>
        <w:spacing w:line="336" w:lineRule="auto"/>
        <w:ind w:right="-1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>жилая зона;</w:t>
      </w:r>
    </w:p>
    <w:p w:rsidR="00770CA3" w:rsidRDefault="00770CA3" w:rsidP="00770CA3">
      <w:pPr>
        <w:numPr>
          <w:ilvl w:val="0"/>
          <w:numId w:val="24"/>
        </w:numPr>
        <w:suppressAutoHyphens/>
        <w:spacing w:line="336" w:lineRule="auto"/>
        <w:ind w:right="-1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>общественно-деловая зона;</w:t>
      </w:r>
    </w:p>
    <w:p w:rsidR="00770CA3" w:rsidRDefault="00770CA3" w:rsidP="00770CA3">
      <w:pPr>
        <w:numPr>
          <w:ilvl w:val="0"/>
          <w:numId w:val="24"/>
        </w:numPr>
        <w:suppressAutoHyphens/>
        <w:spacing w:line="336" w:lineRule="auto"/>
        <w:ind w:right="-1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>зона рекреационного назначения;</w:t>
      </w:r>
    </w:p>
    <w:p w:rsidR="00770CA3" w:rsidRDefault="00770CA3" w:rsidP="00770CA3">
      <w:pPr>
        <w:numPr>
          <w:ilvl w:val="0"/>
          <w:numId w:val="24"/>
        </w:numPr>
        <w:suppressAutoHyphens/>
        <w:spacing w:line="336" w:lineRule="auto"/>
        <w:ind w:right="-1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зона сельскохозяйственного использования; </w:t>
      </w:r>
    </w:p>
    <w:p w:rsidR="00770CA3" w:rsidRDefault="00770CA3" w:rsidP="00770CA3">
      <w:pPr>
        <w:numPr>
          <w:ilvl w:val="0"/>
          <w:numId w:val="24"/>
        </w:numPr>
        <w:suppressAutoHyphens/>
        <w:spacing w:line="336" w:lineRule="auto"/>
        <w:ind w:right="-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производственная зона, зона инженерной и транспортной инфраструктур;</w:t>
      </w:r>
    </w:p>
    <w:p w:rsidR="00770CA3" w:rsidRDefault="00770CA3" w:rsidP="00770CA3">
      <w:pPr>
        <w:numPr>
          <w:ilvl w:val="0"/>
          <w:numId w:val="24"/>
        </w:numPr>
        <w:suppressAutoHyphens/>
        <w:spacing w:line="336" w:lineRule="auto"/>
        <w:ind w:right="-1"/>
        <w:jc w:val="both"/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val="en-US" w:eastAsia="en-US" w:bidi="en-US"/>
        </w:rPr>
        <w:t>зона</w:t>
      </w:r>
      <w:proofErr w:type="gramEnd"/>
      <w:r>
        <w:rPr>
          <w:sz w:val="28"/>
          <w:szCs w:val="28"/>
          <w:lang w:val="en-US" w:eastAsia="en-US" w:bidi="en-US"/>
        </w:rPr>
        <w:t xml:space="preserve"> специального назначения.</w:t>
      </w:r>
    </w:p>
    <w:p w:rsidR="00770CA3" w:rsidRDefault="00770CA3" w:rsidP="00770CA3">
      <w:pPr>
        <w:spacing w:line="33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 упорядоченного взаимодействия функциональных зон для фрагмента поселения ст. Губской в М 1:5 000, функциональное зонирование территории выполнено более подробно с выделением в каждой зоне подзон:</w:t>
      </w:r>
    </w:p>
    <w:p w:rsidR="00770CA3" w:rsidRDefault="00770CA3" w:rsidP="00770CA3">
      <w:pPr>
        <w:numPr>
          <w:ilvl w:val="0"/>
          <w:numId w:val="25"/>
        </w:numPr>
        <w:tabs>
          <w:tab w:val="left" w:pos="720"/>
        </w:tabs>
        <w:suppressAutoHyphens/>
        <w:spacing w:before="120" w:line="336" w:lineRule="auto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Жилая зона:</w:t>
      </w:r>
    </w:p>
    <w:p w:rsidR="00770CA3" w:rsidRDefault="00770CA3" w:rsidP="00770CA3">
      <w:pPr>
        <w:numPr>
          <w:ilvl w:val="0"/>
          <w:numId w:val="26"/>
        </w:numPr>
        <w:spacing w:line="33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застройки индивидуальными жилыми домами (плотность 10-15 чел/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);</w:t>
      </w:r>
    </w:p>
    <w:p w:rsidR="00770CA3" w:rsidRDefault="00770CA3" w:rsidP="00770CA3">
      <w:pPr>
        <w:numPr>
          <w:ilvl w:val="0"/>
          <w:numId w:val="27"/>
        </w:numPr>
        <w:autoSpaceDE w:val="0"/>
        <w:autoSpaceDN w:val="0"/>
        <w:adjustRightInd w:val="0"/>
        <w:spacing w:before="120" w:line="33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Общественно-деловая зона: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36" w:lineRule="auto"/>
        <w:ind w:left="1134" w:right="-1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зона делового, общественного и коммерческого назначения;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3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объектов образования и здравоохранения;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3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 размещения объектов придорожного сервиса;</w:t>
      </w:r>
    </w:p>
    <w:p w:rsidR="00770CA3" w:rsidRDefault="00770CA3" w:rsidP="00770CA3">
      <w:pPr>
        <w:pStyle w:val="afff8"/>
        <w:numPr>
          <w:ilvl w:val="0"/>
          <w:numId w:val="27"/>
        </w:numPr>
        <w:autoSpaceDE w:val="0"/>
        <w:autoSpaceDN w:val="0"/>
        <w:adjustRightInd w:val="0"/>
        <w:spacing w:before="120" w:line="31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ru-RU"/>
        </w:rPr>
        <w:t>Рекреационная зона: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объектов отдыха и туризма;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возможного размещения объектов отдыха и туризма;</w:t>
      </w:r>
    </w:p>
    <w:p w:rsidR="00770CA3" w:rsidRDefault="00770CA3" w:rsidP="00770CA3">
      <w:pPr>
        <w:numPr>
          <w:ilvl w:val="0"/>
          <w:numId w:val="26"/>
        </w:numPr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зона общественных пространств и зеленых насаждений общего пользования;</w:t>
      </w:r>
    </w:p>
    <w:p w:rsidR="00770CA3" w:rsidRDefault="00770CA3" w:rsidP="00770CA3">
      <w:pPr>
        <w:numPr>
          <w:ilvl w:val="0"/>
          <w:numId w:val="26"/>
        </w:numPr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спортивных объектов;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парков, скверов, озелененияя общего пользования.</w:t>
      </w:r>
    </w:p>
    <w:p w:rsidR="00770CA3" w:rsidRDefault="00770CA3" w:rsidP="00770CA3">
      <w:pPr>
        <w:pStyle w:val="afff8"/>
        <w:numPr>
          <w:ilvl w:val="0"/>
          <w:numId w:val="27"/>
        </w:numPr>
        <w:autoSpaceDE w:val="0"/>
        <w:autoSpaceDN w:val="0"/>
        <w:adjustRightInd w:val="0"/>
        <w:spacing w:before="120" w:line="316" w:lineRule="auto"/>
        <w:ind w:left="714" w:hanging="357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Производственная зона, зона инженерной и транспортной инфраструктур: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и коммунально - складская зона;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линейных объектов инженерной инфраструктуры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линейных объектов транспортной инфраструктуры.</w:t>
      </w:r>
    </w:p>
    <w:p w:rsidR="00770CA3" w:rsidRDefault="00770CA3" w:rsidP="00770CA3">
      <w:pPr>
        <w:pStyle w:val="afff8"/>
        <w:numPr>
          <w:ilvl w:val="0"/>
          <w:numId w:val="27"/>
        </w:numPr>
        <w:autoSpaceDE w:val="0"/>
        <w:autoSpaceDN w:val="0"/>
        <w:adjustRightInd w:val="0"/>
        <w:spacing w:before="120" w:line="316" w:lineRule="auto"/>
        <w:ind w:left="714" w:hanging="357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Зона специального назначения:</w:t>
      </w:r>
    </w:p>
    <w:p w:rsidR="00770CA3" w:rsidRDefault="00770CA3" w:rsidP="00770CA3">
      <w:pPr>
        <w:numPr>
          <w:ilvl w:val="0"/>
          <w:numId w:val="26"/>
        </w:numPr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кладбищ;</w:t>
      </w:r>
    </w:p>
    <w:p w:rsidR="00770CA3" w:rsidRDefault="00770CA3" w:rsidP="00770CA3">
      <w:pPr>
        <w:numPr>
          <w:ilvl w:val="0"/>
          <w:numId w:val="26"/>
        </w:numPr>
        <w:autoSpaceDE w:val="0"/>
        <w:autoSpaceDN w:val="0"/>
        <w:adjustRightInd w:val="0"/>
        <w:spacing w:line="31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санитарно-защитная зона.</w:t>
      </w:r>
    </w:p>
    <w:p w:rsidR="00770CA3" w:rsidRDefault="00770CA3" w:rsidP="00770CA3">
      <w:pPr>
        <w:spacing w:line="360" w:lineRule="auto"/>
        <w:jc w:val="both"/>
        <w:rPr>
          <w:u w:val="single"/>
        </w:rPr>
      </w:pPr>
    </w:p>
    <w:p w:rsidR="00770CA3" w:rsidRDefault="00770CA3" w:rsidP="00770CA3">
      <w:pPr>
        <w:pStyle w:val="-3"/>
        <w:outlineLvl w:val="2"/>
        <w:rPr>
          <w:u w:val="single"/>
        </w:rPr>
      </w:pPr>
      <w:r>
        <w:rPr>
          <w:u w:val="single"/>
        </w:rPr>
        <w:br w:type="page"/>
      </w:r>
      <w:bookmarkStart w:id="51" w:name="_Toc285368200"/>
      <w:bookmarkStart w:id="52" w:name="_Toc280105238"/>
      <w:bookmarkStart w:id="53" w:name="_Toc275273651"/>
      <w:bookmarkStart w:id="54" w:name="_Toc275273353"/>
      <w:r>
        <w:rPr>
          <w:u w:val="single"/>
        </w:rPr>
        <w:lastRenderedPageBreak/>
        <w:t>Жилая зона.</w:t>
      </w:r>
      <w:bookmarkEnd w:id="51"/>
      <w:bookmarkEnd w:id="52"/>
      <w:bookmarkEnd w:id="53"/>
      <w:bookmarkEnd w:id="54"/>
      <w:r>
        <w:rPr>
          <w:u w:val="single"/>
        </w:rPr>
        <w:t xml:space="preserve"> </w:t>
      </w:r>
    </w:p>
    <w:p w:rsidR="00770CA3" w:rsidRDefault="00770CA3" w:rsidP="00770CA3">
      <w:pPr>
        <w:spacing w:line="360" w:lineRule="auto"/>
        <w:ind w:firstLine="708"/>
        <w:jc w:val="both"/>
        <w:rPr>
          <w:sz w:val="28"/>
          <w:szCs w:val="28"/>
        </w:rPr>
      </w:pP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жилищным строительством на проектируемой территории предлагается индивидуальная застройка усадебного типа с рекомендуемыми размерами приусадебных участков от 0,15 га до 0,20 га (размеры участков подлежат уточнению на стадии разработки Правил землепользования и застройки). 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поселению данным генпланом не предусмотрена значительная урбанизация застройки. Авторами генерального плана планируется сохранить исторически сложившийся принцип застройки сельских населенных пунктов с преобладающими приусадебными хозяйствами. Проектом предлагается сохранение данного типа застройки. Генеральным планом на расчетный срок предлагается реконструкция  жилых кварталов в существующих границах населенных пунктов с целью уплотнения застройки жилых кварталов.</w:t>
      </w:r>
    </w:p>
    <w:p w:rsidR="00770CA3" w:rsidRDefault="00770CA3" w:rsidP="00770CA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жилищного строительства планируется осуществлять за счет частных инвестиций. Государственные вложения будут направлены на инфраструктурную подготовку земельных участков для последующей продажи их на рыночных принципах, а также на осуществление целевых государственных программ по жилищному обеспечению, включая инвалидов, ветеранов и других слоев населения.</w:t>
      </w:r>
    </w:p>
    <w:p w:rsidR="00770CA3" w:rsidRDefault="00770CA3" w:rsidP="00770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произведенным расчетам численность проектного населения составит </w:t>
      </w:r>
      <w:r>
        <w:rPr>
          <w:b/>
          <w:sz w:val="28"/>
          <w:szCs w:val="28"/>
        </w:rPr>
        <w:t>5300 чел,</w:t>
      </w:r>
      <w:r>
        <w:rPr>
          <w:sz w:val="28"/>
          <w:szCs w:val="28"/>
        </w:rPr>
        <w:t xml:space="preserve"> прирост населения </w:t>
      </w:r>
      <w:r>
        <w:rPr>
          <w:b/>
          <w:sz w:val="28"/>
          <w:szCs w:val="28"/>
        </w:rPr>
        <w:t>1211 чел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Исходя из коэффициента семейности равном </w:t>
      </w:r>
      <w:r>
        <w:rPr>
          <w:b/>
          <w:sz w:val="28"/>
          <w:szCs w:val="28"/>
        </w:rPr>
        <w:t>3,0</w:t>
      </w:r>
      <w:r>
        <w:rPr>
          <w:sz w:val="28"/>
          <w:szCs w:val="28"/>
        </w:rPr>
        <w:t xml:space="preserve"> дополнительно необходимо запроектировать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404 </w:t>
      </w:r>
      <w:r>
        <w:rPr>
          <w:sz w:val="28"/>
          <w:szCs w:val="28"/>
        </w:rPr>
        <w:t>участка по 0,25 га.</w:t>
      </w:r>
    </w:p>
    <w:p w:rsidR="00770CA3" w:rsidRDefault="00770CA3" w:rsidP="00770CA3">
      <w:pPr>
        <w:spacing w:after="200" w:line="360" w:lineRule="auto"/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Таким образом, потребность в новых жилых территориях составит </w:t>
      </w:r>
      <w:r>
        <w:rPr>
          <w:b/>
          <w:sz w:val="28"/>
          <w:szCs w:val="28"/>
          <w:lang w:eastAsia="en-US" w:bidi="en-US"/>
        </w:rPr>
        <w:t>101га</w:t>
      </w:r>
      <w:r>
        <w:rPr>
          <w:sz w:val="28"/>
          <w:szCs w:val="28"/>
          <w:lang w:eastAsia="en-US" w:bidi="en-US"/>
        </w:rPr>
        <w:t xml:space="preserve">. </w:t>
      </w:r>
    </w:p>
    <w:p w:rsidR="00770CA3" w:rsidRDefault="00770CA3" w:rsidP="00770CA3">
      <w:pPr>
        <w:pStyle w:val="-3"/>
        <w:outlineLvl w:val="2"/>
        <w:rPr>
          <w:u w:val="single"/>
        </w:rPr>
      </w:pPr>
      <w:bookmarkStart w:id="55" w:name="_Toc285368201"/>
      <w:bookmarkStart w:id="56" w:name="_Toc280105239"/>
      <w:bookmarkStart w:id="57" w:name="_Toc275273652"/>
      <w:bookmarkStart w:id="58" w:name="_Toc275273354"/>
      <w:r>
        <w:rPr>
          <w:u w:val="single"/>
        </w:rPr>
        <w:t>Общественно-деловая зона</w:t>
      </w:r>
      <w:bookmarkEnd w:id="55"/>
      <w:bookmarkEnd w:id="56"/>
      <w:bookmarkEnd w:id="57"/>
      <w:bookmarkEnd w:id="58"/>
    </w:p>
    <w:p w:rsidR="00770CA3" w:rsidRDefault="00770CA3" w:rsidP="00770CA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0CA3" w:rsidRDefault="00770CA3" w:rsidP="00770CA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770CA3" w:rsidRDefault="00770CA3" w:rsidP="00770CA3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</w:r>
    </w:p>
    <w:p w:rsidR="00770CA3" w:rsidRDefault="00770CA3" w:rsidP="00770CA3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общественно-деловой зоне формируется система взаимосвязанных общественных пространств (главные улицы, площади, набережные, пешеходные зоны), составляющая ядро общепоселкового центра.</w:t>
      </w:r>
    </w:p>
    <w:p w:rsidR="00770CA3" w:rsidRDefault="00770CA3" w:rsidP="00770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Генеральным планом в составе общественно-деловой зоны выделены подзоны: </w:t>
      </w:r>
      <w:proofErr w:type="gramEnd"/>
    </w:p>
    <w:p w:rsidR="00770CA3" w:rsidRDefault="00770CA3" w:rsidP="00770CA3">
      <w:pPr>
        <w:numPr>
          <w:ilvl w:val="0"/>
          <w:numId w:val="27"/>
        </w:numPr>
        <w:tabs>
          <w:tab w:val="right" w:leader="dot" w:pos="284"/>
          <w:tab w:val="right" w:leader="dot" w:pos="9639"/>
        </w:tabs>
        <w:autoSpaceDE w:val="0"/>
        <w:autoSpaceDN w:val="0"/>
        <w:adjustRightInd w:val="0"/>
        <w:spacing w:after="200" w:line="3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делового, общественного и коммерческого назначения;</w:t>
      </w:r>
    </w:p>
    <w:p w:rsidR="00770CA3" w:rsidRDefault="00770CA3" w:rsidP="00770CA3">
      <w:pPr>
        <w:numPr>
          <w:ilvl w:val="0"/>
          <w:numId w:val="27"/>
        </w:numPr>
        <w:tabs>
          <w:tab w:val="right" w:leader="dot" w:pos="284"/>
          <w:tab w:val="right" w:leader="dot" w:pos="9639"/>
        </w:tabs>
        <w:autoSpaceDE w:val="0"/>
        <w:autoSpaceDN w:val="0"/>
        <w:adjustRightInd w:val="0"/>
        <w:spacing w:after="200" w:line="3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объектов образования и здравоохранения;</w:t>
      </w:r>
    </w:p>
    <w:p w:rsidR="00770CA3" w:rsidRDefault="00770CA3" w:rsidP="00770CA3">
      <w:pPr>
        <w:numPr>
          <w:ilvl w:val="0"/>
          <w:numId w:val="27"/>
        </w:numPr>
        <w:tabs>
          <w:tab w:val="right" w:leader="dot" w:pos="284"/>
          <w:tab w:val="right" w:leader="dot" w:pos="9639"/>
        </w:tabs>
        <w:autoSpaceDE w:val="0"/>
        <w:autoSpaceDN w:val="0"/>
        <w:adjustRightInd w:val="0"/>
        <w:spacing w:after="200" w:line="3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объектов придорожного обслуживания;</w:t>
      </w:r>
    </w:p>
    <w:p w:rsidR="00770CA3" w:rsidRDefault="00770CA3" w:rsidP="00770C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Зона делового, общественного и коммерческого назначения </w:t>
      </w:r>
      <w:r>
        <w:rPr>
          <w:sz w:val="28"/>
          <w:szCs w:val="28"/>
        </w:rPr>
        <w:t xml:space="preserve">предназначена для размещения </w:t>
      </w:r>
      <w:r>
        <w:rPr>
          <w:spacing w:val="-2"/>
          <w:sz w:val="28"/>
          <w:szCs w:val="28"/>
        </w:rPr>
        <w:t>административно-</w:t>
      </w:r>
      <w:r>
        <w:rPr>
          <w:sz w:val="28"/>
          <w:szCs w:val="28"/>
        </w:rPr>
        <w:t xml:space="preserve">деловых и хозяйственных </w:t>
      </w:r>
      <w:r>
        <w:rPr>
          <w:sz w:val="28"/>
          <w:szCs w:val="28"/>
        </w:rPr>
        <w:lastRenderedPageBreak/>
        <w:t xml:space="preserve">учреждений, учреждений образования, культуры и искусства, здравоохранения и социального обеспечения, физкультурно-спортивных сооружений, предприятий торговли и общественного питания, учреждения бытового и коммунального обслуживания. </w:t>
      </w:r>
    </w:p>
    <w:p w:rsidR="00770CA3" w:rsidRDefault="00770CA3" w:rsidP="00770C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Зона объектов образования и здравоохранения </w:t>
      </w:r>
      <w:r>
        <w:rPr>
          <w:sz w:val="28"/>
          <w:szCs w:val="28"/>
        </w:rPr>
        <w:t>– предполагает размещение сохраняемых существующих объектов образования и здравоохранения с дальнейшей реконструкцией по увеличению вместимости, а также строительство новых объектов (детские садики, участковая больница).</w:t>
      </w:r>
    </w:p>
    <w:p w:rsidR="00770CA3" w:rsidRDefault="00770CA3" w:rsidP="00770C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Зона размещения объектов придорожного сервиса</w:t>
      </w:r>
      <w:r>
        <w:rPr>
          <w:sz w:val="28"/>
          <w:szCs w:val="28"/>
        </w:rPr>
        <w:t xml:space="preserve"> предполагает размещение объектов обслуживания транспорта (СТО, АЗС) объектов торговли, гостиниц, объектов обслуживания и питания.</w:t>
      </w:r>
    </w:p>
    <w:p w:rsidR="00770CA3" w:rsidRDefault="00770CA3" w:rsidP="00770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обеспечить  условия безопасности при размещении учреждений и предприятий обслуживания по нормируемым санитарно-гигиеническим и противопожарным требованиям.</w:t>
      </w:r>
    </w:p>
    <w:p w:rsidR="00770CA3" w:rsidRDefault="00770CA3" w:rsidP="00770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Генпланом предлагается в ст. Губской, размещение придорожного сервиса с гостиницей и объектами питания.</w:t>
      </w:r>
    </w:p>
    <w:p w:rsidR="00770CA3" w:rsidRDefault="00770CA3" w:rsidP="00770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yellow"/>
          <w:u w:val="single"/>
        </w:rPr>
      </w:pPr>
    </w:p>
    <w:p w:rsidR="00770CA3" w:rsidRDefault="00770CA3" w:rsidP="00770CA3">
      <w:pPr>
        <w:pStyle w:val="-3"/>
        <w:outlineLvl w:val="2"/>
        <w:rPr>
          <w:u w:val="single"/>
          <w:lang w:val="en-US"/>
        </w:rPr>
      </w:pPr>
      <w:bookmarkStart w:id="59" w:name="_Toc285368202"/>
      <w:bookmarkStart w:id="60" w:name="_Toc280105240"/>
      <w:bookmarkStart w:id="61" w:name="_Toc275273653"/>
      <w:bookmarkStart w:id="62" w:name="_Toc275273355"/>
      <w:r>
        <w:rPr>
          <w:u w:val="single"/>
        </w:rPr>
        <w:t>Зона рекреационного назначения.</w:t>
      </w:r>
      <w:bookmarkEnd w:id="59"/>
      <w:bookmarkEnd w:id="60"/>
      <w:bookmarkEnd w:id="61"/>
      <w:bookmarkEnd w:id="62"/>
    </w:p>
    <w:p w:rsidR="00770CA3" w:rsidRDefault="00770CA3" w:rsidP="00770CA3">
      <w:pPr>
        <w:pStyle w:val="-3"/>
        <w:numPr>
          <w:ilvl w:val="0"/>
          <w:numId w:val="0"/>
        </w:numPr>
        <w:spacing w:line="336" w:lineRule="auto"/>
        <w:outlineLvl w:val="9"/>
        <w:rPr>
          <w:lang w:val="en-US"/>
        </w:rPr>
      </w:pPr>
    </w:p>
    <w:p w:rsidR="00770CA3" w:rsidRDefault="00770CA3" w:rsidP="00770CA3">
      <w:pPr>
        <w:spacing w:line="3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 рекреационного назначения представляет собой участки территорий в пределах границ населённых пунктов, предназначенные для организации массового отдыха населения,  туризма, занятий физической культурой и спортом, а также для улучшения экологической обстановки и включают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  <w:proofErr w:type="gramEnd"/>
    </w:p>
    <w:p w:rsidR="00770CA3" w:rsidRDefault="00770CA3" w:rsidP="00770CA3">
      <w:pPr>
        <w:spacing w:line="3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генеральном плане зона рекреационного назначения представлена пятью подзонами:</w:t>
      </w:r>
    </w:p>
    <w:p w:rsidR="00770CA3" w:rsidRDefault="00770CA3" w:rsidP="00770CA3">
      <w:pPr>
        <w:numPr>
          <w:ilvl w:val="0"/>
          <w:numId w:val="27"/>
        </w:numPr>
        <w:spacing w:line="3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объекктов отдыха и туризма;</w:t>
      </w:r>
    </w:p>
    <w:p w:rsidR="00770CA3" w:rsidRDefault="00770CA3" w:rsidP="00770CA3">
      <w:pPr>
        <w:numPr>
          <w:ilvl w:val="0"/>
          <w:numId w:val="27"/>
        </w:numPr>
        <w:spacing w:line="3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возможного размещения объектов отдыха и туризма;</w:t>
      </w:r>
    </w:p>
    <w:p w:rsidR="00770CA3" w:rsidRDefault="00770CA3" w:rsidP="00770CA3">
      <w:pPr>
        <w:numPr>
          <w:ilvl w:val="0"/>
          <w:numId w:val="27"/>
        </w:numPr>
        <w:spacing w:line="3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зона общественных пространств и зеленых насаждений общего пользования;</w:t>
      </w:r>
    </w:p>
    <w:p w:rsidR="00770CA3" w:rsidRDefault="00770CA3" w:rsidP="00770CA3">
      <w:pPr>
        <w:numPr>
          <w:ilvl w:val="0"/>
          <w:numId w:val="27"/>
        </w:numPr>
        <w:spacing w:line="328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зона размещения спортивных объектов;</w:t>
      </w:r>
    </w:p>
    <w:p w:rsidR="00770CA3" w:rsidRDefault="00770CA3" w:rsidP="00770CA3">
      <w:pPr>
        <w:numPr>
          <w:ilvl w:val="0"/>
          <w:numId w:val="27"/>
        </w:numPr>
        <w:spacing w:line="328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зона парков, скверов, озеленения общего пользования.</w:t>
      </w:r>
    </w:p>
    <w:p w:rsidR="00770CA3" w:rsidRDefault="00770CA3" w:rsidP="00770CA3">
      <w:pPr>
        <w:spacing w:line="328" w:lineRule="auto"/>
        <w:ind w:firstLine="709"/>
        <w:jc w:val="both"/>
        <w:rPr>
          <w:sz w:val="28"/>
          <w:szCs w:val="28"/>
          <w:u w:val="single"/>
        </w:rPr>
      </w:pP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28" w:lineRule="auto"/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Зона размещения объектов отдыха и туризма</w:t>
      </w:r>
      <w:r>
        <w:rPr>
          <w:sz w:val="28"/>
          <w:szCs w:val="28"/>
        </w:rPr>
        <w:t xml:space="preserve"> включена в границы населенного пункта. 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2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зона характеризуется следующими основными принципами:</w:t>
      </w:r>
    </w:p>
    <w:p w:rsidR="00770CA3" w:rsidRDefault="00770CA3" w:rsidP="00770CA3">
      <w:pPr>
        <w:numPr>
          <w:ilvl w:val="0"/>
          <w:numId w:val="28"/>
        </w:numPr>
        <w:tabs>
          <w:tab w:val="left" w:pos="993"/>
        </w:tabs>
        <w:spacing w:line="328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наиболее ценных территориях с позиции градостроительного, экологического, медицинского и эстетического аспектов;</w:t>
      </w:r>
    </w:p>
    <w:p w:rsidR="00770CA3" w:rsidRDefault="00770CA3" w:rsidP="00770CA3">
      <w:pPr>
        <w:numPr>
          <w:ilvl w:val="0"/>
          <w:numId w:val="28"/>
        </w:numPr>
        <w:tabs>
          <w:tab w:val="left" w:pos="993"/>
        </w:tabs>
        <w:spacing w:line="328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участках, отдаленных от поселковых центров с целью создания условий для полноценного отдыха;</w:t>
      </w:r>
    </w:p>
    <w:p w:rsidR="00770CA3" w:rsidRDefault="00770CA3" w:rsidP="00770CA3">
      <w:pPr>
        <w:numPr>
          <w:ilvl w:val="0"/>
          <w:numId w:val="28"/>
        </w:numPr>
        <w:tabs>
          <w:tab w:val="left" w:pos="993"/>
        </w:tabs>
        <w:spacing w:line="328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данной территории запрещено строительство и эксплуатация объектов, отрицательно влияющих на экологические условия, а также строительство жилых и иных объектов, не связанных непосредственно с функционированием и обслуживанием объектов отдыха.</w:t>
      </w:r>
    </w:p>
    <w:p w:rsidR="00770CA3" w:rsidRDefault="00770CA3" w:rsidP="00770CA3">
      <w:pPr>
        <w:spacing w:line="3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ее предназначение – размещение учреждений отдыха. 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режим ее использования подлежит определению в Правилах землепользования и застройки.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отдыха генеральным планом предполагается в ст. Хамкетинской.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851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Зона возможного размещение объектов отдыха и туризма.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данном проекте уделено развитию туристического комплекса с использованием </w:t>
      </w:r>
      <w:proofErr w:type="gramStart"/>
      <w:r>
        <w:rPr>
          <w:sz w:val="28"/>
          <w:szCs w:val="28"/>
        </w:rPr>
        <w:t>горно-лесной</w:t>
      </w:r>
      <w:proofErr w:type="gramEnd"/>
      <w:r>
        <w:rPr>
          <w:sz w:val="28"/>
          <w:szCs w:val="28"/>
        </w:rPr>
        <w:t xml:space="preserve"> части территории сельского поселения. </w:t>
      </w:r>
      <w:proofErr w:type="gramStart"/>
      <w:r>
        <w:rPr>
          <w:sz w:val="28"/>
          <w:szCs w:val="28"/>
        </w:rPr>
        <w:t xml:space="preserve">С этой целью проведено комплексное исследование наиболее привлекательных мест, включая памятники истории и археологии (в том числе потенциально пригодные для демонстрации после проведения мероприятий по их реконструкции), памятники природы (включая наиболее ценные ботанические формации, геологические объекты – скалы, флиши, каньоны, водопады, озера, родники и самоизливающиеся минеральные источники), наиболее эстетически благоприятные места, видовые точки. </w:t>
      </w:r>
      <w:proofErr w:type="gramEnd"/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проекте выделены комплексы наиболее привлекательных мест всех категорий и проработаны предложения по организации транспортных и пешеходных туристических маршрутов.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генплане также даны предложения по размещению в районах сосредоточения экскурсионных объектов сети спортивно-туристических учреждений – баз отдыха, туристических приютов для плановых маршрутов, домов охотников и рыболовов и других курортных учреждений, а также объектов обслуживания туристов на землях гослесфонда с высокой степенью озеленения и сохранением природно-экологического баланса.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Зона общественных пространств и зеленых насаждений общего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пользования </w:t>
      </w:r>
      <w:r>
        <w:rPr>
          <w:sz w:val="28"/>
          <w:szCs w:val="28"/>
        </w:rPr>
        <w:t xml:space="preserve">– занимает свободные от транспорта территории общего пользования, в том числе пешеходные зоны, площади, улицы, скверы, бульвары, 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назначения. 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 общественных пространств запрещено:</w:t>
      </w:r>
    </w:p>
    <w:p w:rsidR="00770CA3" w:rsidRDefault="00770CA3" w:rsidP="00770CA3">
      <w:pPr>
        <w:numPr>
          <w:ilvl w:val="0"/>
          <w:numId w:val="29"/>
        </w:numPr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возведение ограждений, препятствующих свободному перемещению населения;</w:t>
      </w:r>
    </w:p>
    <w:p w:rsidR="00770CA3" w:rsidRDefault="00770CA3" w:rsidP="00770CA3">
      <w:pPr>
        <w:numPr>
          <w:ilvl w:val="0"/>
          <w:numId w:val="29"/>
        </w:numPr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зданий и сооружений производственного, коммунально-складского и жилого назначения;</w:t>
      </w:r>
    </w:p>
    <w:p w:rsidR="00770CA3" w:rsidRDefault="00770CA3" w:rsidP="00770CA3">
      <w:pPr>
        <w:numPr>
          <w:ilvl w:val="0"/>
          <w:numId w:val="29"/>
        </w:numPr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эксплуатация любых объектов, оказывающих негативное воздействие на состояние окружающей среды;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роль в зоне общественных пространств играют зелёные насаждения общего пользования. 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генеральном плане общая площадь зоны общественных простран</w:t>
      </w:r>
      <w:proofErr w:type="gramStart"/>
      <w:r>
        <w:rPr>
          <w:sz w:val="28"/>
          <w:szCs w:val="28"/>
        </w:rPr>
        <w:t>ств в гр</w:t>
      </w:r>
      <w:proofErr w:type="gramEnd"/>
      <w:r>
        <w:rPr>
          <w:sz w:val="28"/>
          <w:szCs w:val="28"/>
        </w:rPr>
        <w:t xml:space="preserve">аницах населённых пунктов составляет </w:t>
      </w:r>
      <w:r>
        <w:rPr>
          <w:b/>
          <w:sz w:val="28"/>
          <w:szCs w:val="28"/>
        </w:rPr>
        <w:t>15,7 га</w:t>
      </w:r>
      <w:r>
        <w:rPr>
          <w:sz w:val="28"/>
          <w:szCs w:val="28"/>
        </w:rPr>
        <w:t xml:space="preserve">, из них 6,6 га (42%) необходимо озеленить  насаждениями общего пользования. На первую очередь при организации зоны общественных пространств необходимо создание парков с высоким уровнем благоустройства, оснащённых беседками, перголами, туалетами. 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зоне общественных пространств допускается размещение объектов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770CA3" w:rsidRDefault="00770CA3" w:rsidP="00770CA3">
      <w:pPr>
        <w:pStyle w:val="HTML3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Зона размещения спортивных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размещение проектируемых спортивных комплексов, площадок, плоскостных сооружений.</w:t>
      </w:r>
    </w:p>
    <w:p w:rsidR="00770CA3" w:rsidRDefault="00770CA3" w:rsidP="00770CA3">
      <w:pPr>
        <w:pStyle w:val="HTML3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 данной зоне при принятии проектных решений генерального плана являются:</w:t>
      </w:r>
    </w:p>
    <w:p w:rsidR="00770CA3" w:rsidRDefault="00770CA3" w:rsidP="00770CA3">
      <w:pPr>
        <w:pStyle w:val="HTML3"/>
        <w:numPr>
          <w:ilvl w:val="0"/>
          <w:numId w:val="30"/>
        </w:numPr>
        <w:tabs>
          <w:tab w:val="clear" w:pos="72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населению возможности заниматься физической культурой и спортом;</w:t>
      </w:r>
    </w:p>
    <w:p w:rsidR="00770CA3" w:rsidRDefault="00770CA3" w:rsidP="00770CA3">
      <w:pPr>
        <w:pStyle w:val="HTML3"/>
        <w:numPr>
          <w:ilvl w:val="0"/>
          <w:numId w:val="30"/>
        </w:numPr>
        <w:tabs>
          <w:tab w:val="clear" w:pos="72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 населения,   особенно   у   детей   и   молодежи, устойчивого  интереса  к  регулярным  занятиям  физической культурой и спортом,  здоровому образу жизни,  повышению уровня  образованности  в этой области;</w:t>
      </w:r>
    </w:p>
    <w:p w:rsidR="00770CA3" w:rsidRDefault="00770CA3" w:rsidP="00770CA3">
      <w:pPr>
        <w:pStyle w:val="HTML3"/>
        <w:numPr>
          <w:ilvl w:val="0"/>
          <w:numId w:val="30"/>
        </w:numPr>
        <w:tabs>
          <w:tab w:val="clear" w:pos="72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 физического воспитания населения;</w:t>
      </w:r>
    </w:p>
    <w:p w:rsidR="00770CA3" w:rsidRDefault="00770CA3" w:rsidP="00770CA3">
      <w:pPr>
        <w:pStyle w:val="HTML3"/>
        <w:numPr>
          <w:ilvl w:val="0"/>
          <w:numId w:val="30"/>
        </w:numPr>
        <w:tabs>
          <w:tab w:val="clear" w:pos="72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деятельности  спортивных  клубов   и   создание молодежных центров досуга.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Зона парков, скверо, озеления общего пользованияя </w:t>
      </w:r>
      <w:r>
        <w:rPr>
          <w:sz w:val="28"/>
          <w:szCs w:val="28"/>
        </w:rPr>
        <w:t xml:space="preserve">- занимает участки территории в пределах границ населённых пунктов, свободные от застройки зданиями и сооружениями, предназначенные для улучшения экологической ситуации и обеспечения дополнительных видов отдыха населения, преимущественно для прогулок и повседневного отдыха. 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наличия большого историко-культурного потенциала данной территории после проведения соответствующих археологических и иных работ,  также возможна организация зон культурного притяжения (например, музейные археологические комплексы под открытым небом, демонстрационные исторические поселения и т.д.).</w:t>
      </w:r>
      <w:bookmarkStart w:id="63" w:name="_Toc280105243"/>
      <w:bookmarkStart w:id="64" w:name="_Toc275273655"/>
      <w:bookmarkStart w:id="65" w:name="_Toc275273357"/>
    </w:p>
    <w:p w:rsidR="00770CA3" w:rsidRDefault="00770CA3" w:rsidP="00770CA3">
      <w:pPr>
        <w:pStyle w:val="-3"/>
        <w:numPr>
          <w:ilvl w:val="0"/>
          <w:numId w:val="0"/>
        </w:numPr>
        <w:tabs>
          <w:tab w:val="right" w:leader="dot" w:pos="284"/>
          <w:tab w:val="num" w:pos="720"/>
          <w:tab w:val="right" w:leader="dot" w:pos="9639"/>
        </w:tabs>
        <w:outlineLvl w:val="9"/>
        <w:rPr>
          <w:u w:val="single"/>
        </w:rPr>
      </w:pPr>
      <w:r>
        <w:rPr>
          <w:u w:val="single"/>
        </w:rPr>
        <w:t xml:space="preserve"> </w:t>
      </w:r>
    </w:p>
    <w:p w:rsidR="00770CA3" w:rsidRDefault="00770CA3" w:rsidP="00770CA3">
      <w:pPr>
        <w:pStyle w:val="-3"/>
        <w:tabs>
          <w:tab w:val="right" w:leader="dot" w:pos="284"/>
          <w:tab w:val="num" w:pos="720"/>
          <w:tab w:val="right" w:leader="dot" w:pos="9639"/>
        </w:tabs>
        <w:ind w:left="1418" w:hanging="851"/>
        <w:outlineLvl w:val="2"/>
        <w:rPr>
          <w:u w:val="single"/>
        </w:rPr>
      </w:pPr>
      <w:bookmarkStart w:id="66" w:name="_Toc285368203"/>
      <w:r>
        <w:rPr>
          <w:u w:val="single"/>
        </w:rPr>
        <w:t>Производственная зона, зона инженерной и транспортной инфраструктур.</w:t>
      </w:r>
      <w:bookmarkEnd w:id="63"/>
      <w:bookmarkEnd w:id="64"/>
      <w:bookmarkEnd w:id="65"/>
      <w:bookmarkEnd w:id="66"/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rPr>
          <w:sz w:val="28"/>
          <w:szCs w:val="28"/>
          <w:u w:val="single"/>
        </w:rPr>
      </w:pP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задачей функциональной зоны производственной, инженерной и транспортной инфраструктур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обеспечения, в соответствии с требованиями технических регламентов.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компактное размещение объектов и составных частей данной функциональной зоны и расположение их вблизи основных автомагистралей на достаточном удалении от жилых и рекреационных территорий.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составе зоны производственной, инженерной и транспортной инфраструктур генеральным планом  выделены подзоны:</w:t>
      </w:r>
      <w:proofErr w:type="gramEnd"/>
    </w:p>
    <w:p w:rsidR="00770CA3" w:rsidRDefault="00770CA3" w:rsidP="00770CA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Производственная и коммунально-складская зона</w:t>
      </w:r>
    </w:p>
    <w:p w:rsidR="00770CA3" w:rsidRDefault="00770CA3" w:rsidP="00770CA3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линейных объектов транспортной инфраструктуры;</w:t>
      </w:r>
    </w:p>
    <w:p w:rsidR="00770CA3" w:rsidRDefault="00770CA3" w:rsidP="00770CA3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линейных объектов инженерной инфраструктуры.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Производственная и коммунально-складская зона</w:t>
      </w:r>
      <w:r>
        <w:rPr>
          <w:sz w:val="28"/>
          <w:szCs w:val="28"/>
        </w:rPr>
        <w:t xml:space="preserve"> предназначена для размещения производственных, коммунальных и складских объектов, объектов жилищно-коммунального хозяйства, объектов транспорта и оптовой торговли. Кроме этого в данной зоне следует размещать предприятия бытового обслуживания населения (прачечные, бани и т.д.).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направленность производственных объектов – перерабатывающая и пищевая отрасль. Планируемые промтерритории, согласно СанПин 2.2.1/2.1.1.1200-03 «Санитарно-защитные зоны и санитарная классификация предприятий, сооружений и иных объектов» не превышают класса опасности до жилой застройки с соблюдением размеров санитарно-защитной зоны.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Первоочередными мероприятиями по реализации проектных решений в данном направлении являются:</w:t>
      </w:r>
    </w:p>
    <w:p w:rsidR="00770CA3" w:rsidRDefault="00770CA3" w:rsidP="00770CA3">
      <w:pPr>
        <w:numPr>
          <w:ilvl w:val="0"/>
          <w:numId w:val="32"/>
        </w:numPr>
        <w:tabs>
          <w:tab w:val="left" w:pos="62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или перепрофилирование предприятий, расположенных в пределах селитебных и рекреационных зон, не отвечающих </w:t>
      </w:r>
      <w:r>
        <w:rPr>
          <w:sz w:val="28"/>
          <w:szCs w:val="28"/>
        </w:rPr>
        <w:lastRenderedPageBreak/>
        <w:t>современным экологическим и эстетическим требованиям к качеству окружающей среды;</w:t>
      </w:r>
    </w:p>
    <w:p w:rsidR="00770CA3" w:rsidRDefault="00770CA3" w:rsidP="00770CA3">
      <w:pPr>
        <w:numPr>
          <w:ilvl w:val="0"/>
          <w:numId w:val="32"/>
        </w:numPr>
        <w:tabs>
          <w:tab w:val="left" w:pos="62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модернизация, экологизация и автоматизация производств, с целью повышения производительности без увеличения территорий, а также создание благоприятного санитарного и экологического состояния окружающей среды;</w:t>
      </w:r>
    </w:p>
    <w:p w:rsidR="00770CA3" w:rsidRDefault="00770CA3" w:rsidP="00770CA3">
      <w:pPr>
        <w:numPr>
          <w:ilvl w:val="0"/>
          <w:numId w:val="32"/>
        </w:numPr>
        <w:tabs>
          <w:tab w:val="left" w:pos="62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санитарно-защитных зон в соответствии с требованиями соответствующих нормативных документов и регламентов.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Зона размещения линейных объектов инженерной инфраструктуры </w:t>
      </w:r>
      <w:r>
        <w:rPr>
          <w:sz w:val="28"/>
          <w:szCs w:val="28"/>
        </w:rPr>
        <w:t>представлена инженерными сетями (электроснабжения, газоснабжения, водозаборных сооружений и т.д.)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Зона размещения линейных объектов транспортной инфраструктуры</w:t>
      </w:r>
      <w:r>
        <w:rPr>
          <w:sz w:val="28"/>
          <w:szCs w:val="28"/>
        </w:rPr>
        <w:t xml:space="preserve"> автомобильными дорогами.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770CA3" w:rsidRDefault="00770CA3" w:rsidP="00770CA3">
      <w:pPr>
        <w:pStyle w:val="-3"/>
        <w:tabs>
          <w:tab w:val="right" w:leader="dot" w:pos="284"/>
          <w:tab w:val="num" w:pos="720"/>
          <w:tab w:val="right" w:leader="dot" w:pos="9639"/>
        </w:tabs>
        <w:outlineLvl w:val="2"/>
        <w:rPr>
          <w:u w:val="single"/>
        </w:rPr>
      </w:pPr>
      <w:bookmarkStart w:id="67" w:name="_Toc285368204"/>
      <w:bookmarkStart w:id="68" w:name="_Toc280105244"/>
      <w:bookmarkStart w:id="69" w:name="_Toc275273657"/>
      <w:bookmarkStart w:id="70" w:name="_Toc275273359"/>
      <w:bookmarkStart w:id="71" w:name="_Toc243814937"/>
      <w:r>
        <w:rPr>
          <w:u w:val="single"/>
        </w:rPr>
        <w:t>Зона специального назначения</w:t>
      </w:r>
      <w:bookmarkEnd w:id="67"/>
      <w:bookmarkEnd w:id="68"/>
      <w:bookmarkEnd w:id="69"/>
      <w:bookmarkEnd w:id="70"/>
      <w:bookmarkEnd w:id="71"/>
    </w:p>
    <w:p w:rsidR="00770CA3" w:rsidRDefault="00770CA3" w:rsidP="00770CA3">
      <w:pPr>
        <w:pStyle w:val="-3"/>
        <w:numPr>
          <w:ilvl w:val="0"/>
          <w:numId w:val="0"/>
        </w:numPr>
        <w:tabs>
          <w:tab w:val="right" w:leader="dot" w:pos="284"/>
          <w:tab w:val="num" w:pos="720"/>
          <w:tab w:val="right" w:leader="dot" w:pos="9639"/>
        </w:tabs>
        <w:spacing w:before="0" w:after="0" w:line="384" w:lineRule="auto"/>
        <w:ind w:left="1224" w:hanging="504"/>
        <w:outlineLvl w:val="9"/>
        <w:rPr>
          <w:u w:val="single"/>
        </w:rPr>
      </w:pP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зон специального назначения могут включаться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генеральном плане выделены следующие подзоны зоны специального назначения:</w:t>
      </w:r>
    </w:p>
    <w:p w:rsidR="00770CA3" w:rsidRDefault="00770CA3" w:rsidP="00770CA3">
      <w:pPr>
        <w:numPr>
          <w:ilvl w:val="0"/>
          <w:numId w:val="33"/>
        </w:num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кладбищ;</w:t>
      </w:r>
    </w:p>
    <w:p w:rsidR="00770CA3" w:rsidRDefault="00770CA3" w:rsidP="00770CA3">
      <w:pPr>
        <w:numPr>
          <w:ilvl w:val="0"/>
          <w:numId w:val="33"/>
        </w:numPr>
        <w:autoSpaceDE w:val="0"/>
        <w:autoSpaceDN w:val="0"/>
        <w:adjustRightInd w:val="0"/>
        <w:spacing w:line="384" w:lineRule="auto"/>
        <w:rPr>
          <w:sz w:val="28"/>
          <w:szCs w:val="28"/>
        </w:rPr>
      </w:pPr>
      <w:r>
        <w:rPr>
          <w:sz w:val="28"/>
          <w:szCs w:val="28"/>
        </w:rPr>
        <w:t>санитарно-защитная зона.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84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Зона кладбищ.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Губского сельского поселения расположено 3 действующих кладбища.</w:t>
      </w:r>
    </w:p>
    <w:p w:rsidR="00770CA3" w:rsidRDefault="00770CA3" w:rsidP="00770CA3">
      <w:pPr>
        <w:tabs>
          <w:tab w:val="right" w:leader="dot" w:pos="284"/>
          <w:tab w:val="right" w:leader="dot" w:pos="9639"/>
        </w:tabs>
        <w:spacing w:line="384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расчетный период генеральным планом предлагается расширение всех существующих кладбищ.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Санитарно-защитная зона.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санитарно-защитной зоны устанавливается с учётом санитарной классификации, результатов расчётов ожидаемого загрязнения атмосферного воздуха и уровней физических воздействий, а для действующих предприятий - натурных исследований. Санитарно-защитная зона устанавливается вдоль авто и железных дорог, вокруг кладбищ, полигонов ТКО, предприятий разного класса вредности и т.д.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санитарно-защитной зоны предназначена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70CA3" w:rsidRDefault="00770CA3" w:rsidP="00770CA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770CA3" w:rsidRDefault="00770CA3" w:rsidP="00770CA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санитарно-защитного барьера между территорией объекта и территорией жилой застройки;</w:t>
      </w:r>
    </w:p>
    <w:p w:rsidR="00770CA3" w:rsidRDefault="00770CA3" w:rsidP="00770CA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дополнительных озелененных площадей, обеспечивающих экранирование, ассимиляцию и фильтрацию загрязнителей атмосферного воздуха, и повышение комфортности микроклимата.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санитарно-защитной зоны допускается размещать:</w:t>
      </w:r>
    </w:p>
    <w:p w:rsidR="00770CA3" w:rsidRDefault="00770CA3" w:rsidP="00770CA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сельхозугодия для выращивания технических культур, не используемых для производства продуктов питания;</w:t>
      </w:r>
    </w:p>
    <w:p w:rsidR="00770CA3" w:rsidRDefault="00770CA3" w:rsidP="00770CA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их отдельные здания и сооружения с производствами меньшего класса вредности, чем основное производство, - пожарные депо, бани, прачечные, гаражи, площадки и сооружения для хранения </w:t>
      </w:r>
      <w:r>
        <w:rPr>
          <w:sz w:val="28"/>
          <w:szCs w:val="28"/>
        </w:rPr>
        <w:lastRenderedPageBreak/>
        <w:t>общественного и индивидуального транспорта, автозаправочные станции, инженерные коммуникации и ряд других объектов.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sz w:val="28"/>
          <w:szCs w:val="28"/>
        </w:rPr>
      </w:pPr>
    </w:p>
    <w:p w:rsidR="00770CA3" w:rsidRDefault="00770CA3" w:rsidP="00770CA3">
      <w:pPr>
        <w:pStyle w:val="-2"/>
        <w:tabs>
          <w:tab w:val="left" w:pos="709"/>
        </w:tabs>
        <w:ind w:left="709" w:hanging="709"/>
        <w:rPr>
          <w:rFonts w:ascii="Cambria" w:hAnsi="Cambria"/>
          <w:b/>
        </w:rPr>
      </w:pPr>
      <w:r>
        <w:br w:type="page"/>
      </w:r>
      <w:bookmarkStart w:id="72" w:name="_Toc285368205"/>
      <w:bookmarkStart w:id="73" w:name="_Toc280105245"/>
      <w:bookmarkStart w:id="74" w:name="_Toc275273658"/>
      <w:bookmarkStart w:id="75" w:name="_Toc275273360"/>
      <w:r>
        <w:rPr>
          <w:rFonts w:ascii="Cambria" w:hAnsi="Cambria"/>
          <w:b/>
        </w:rPr>
        <w:lastRenderedPageBreak/>
        <w:t>Развитие инженерной инфраструктуры.</w:t>
      </w:r>
      <w:bookmarkEnd w:id="72"/>
      <w:bookmarkEnd w:id="73"/>
    </w:p>
    <w:p w:rsidR="00770CA3" w:rsidRDefault="00770CA3" w:rsidP="00770CA3">
      <w:pPr>
        <w:shd w:val="clear" w:color="auto" w:fill="FFFFFF"/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</w:p>
    <w:bookmarkEnd w:id="74"/>
    <w:bookmarkEnd w:id="75"/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Водоснабжение.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В настоящее время на территории Губского сельского поселения централизованное водоснабжение отсутствует.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Проектная схема водоснабжения должна охватывать существующую и перспективную жилую застройку и предприятия, обеспечивать полив зеленых насаждений общего назначения, улиц и площадей, а так же пожаротушение.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Увеличение водопотребления потребует дополнительного источника водоснабжения. Организация источника водоснабжения предполагается проводить в несколько этапов.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Для улучшения существующего хозяйственно-питьевого водоснабжения населенных пунктов, а так же учитывая увеличения водопотребления на расчетный срок необходимо предусмотреть следующие мероприятия: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На первом этапе необходимо выполнение гидрологических изысканий подземных вод на предмет текущего баланса и качества воды. Необходимо провести геологические и гидрологические изыскания водотоков с учетом рельефа местности на предмет перспективности организации поверхностных водоемов с учетом водопотребления станицы (при недостатке дебита подземных вод).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На втором этапе предлагается предусмотреть обустройство подрусловых водозаборов и строительство водоводов.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На следующих этапах строительство распределительной системы трубопроводов, перекладка старых сетей водопровода, пришедших в негодность, закольцовка существующих тупиковых участков, обустройство новых перспективных микрорайонов.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Необходимо предусмотреть строительство  дополнительного резервуара чистой воды  емкостью 2х200 м³. В резервуаре будет храниться неприкосновенный 10 минутный противопожарный запас, который будет пополняться во время пожара.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lastRenderedPageBreak/>
        <w:t xml:space="preserve">Объем работ по системе водоснабжения определяется при рабочем проектировании.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В перспективе, возможно, добиваться снижения потребления воды питьевого качества за счет применения технической воды на полив территорий и зеленых насаждений, за счет применения пластиковых и металлопластиковых труб существенно снижает потери в водоводах и разводящих сетях, за счет современного внедрения приборов учета воды.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Так как территория ст</w:t>
      </w:r>
      <w:proofErr w:type="gramStart"/>
      <w:r>
        <w:rPr>
          <w:color w:val="000000"/>
          <w:spacing w:val="-2"/>
          <w:w w:val="101"/>
          <w:sz w:val="28"/>
          <w:szCs w:val="28"/>
        </w:rPr>
        <w:t>.Г</w:t>
      </w:r>
      <w:proofErr w:type="gramEnd"/>
      <w:r>
        <w:rPr>
          <w:color w:val="000000"/>
          <w:spacing w:val="-2"/>
          <w:w w:val="101"/>
          <w:sz w:val="28"/>
          <w:szCs w:val="28"/>
        </w:rPr>
        <w:t>убской представлена районами различной плотности, а уплотнение центральных и других кварталов будет осуществляться постепенно, в течение расчетного срока, предложенные проектные мероприятия могут выполняться так же постепенно, в зависимости от текущей застройки территорий.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Качество воды, подаваемой на хозяйственно-питьевые нужды должно соответствовать требованиям ГОСТ Р51232-98 «Вода питьевая» и СаНПиН 2.1.41074-01 «Питьевая вода.  Гигиенические требования.  Контроль качества».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Водоотведение.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Губском сельском поселении централизованной системы канализации не имеется. 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может быть предложено два варианта  решения организации централизованной системы канализации в ст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убской.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самотечн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напорных коллекторв сточные воды всей станицы направляются на главную насосную станцию и далее на очистные сооружения общей производительностью 1600 м³/сут. В качестве очистных сооружений может быть предложена станция  биологической очистки сточных вод заводского изготовления, выпускаемая ЗАО  «СМБ ГРУПП»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Москва. По окончании процесса очистки получается вода по качеству соответствующая требованиям,  предъявленным к водам хозяйственн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бытового назначения.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Очищенную воду можно использовать для полива зеленых насаждений или сбрасывать на рельеф местности. Станция изготовлена из вспененного полипропилена и имеет модельный ряд по производительности от 1 м³ до 1000 м³. Требует минимального времени при монтаже и пуске в эксплуатацию.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Электроснабжение.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Энергоснабжение всего Мостовского  района обеспечивается районными электрическими сетями ОАО «Кубаньэнерго» филиал «Лабинские электрические сети» Мостовской производственный участок.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Питающими электроподстанциями Губского сельского поселения является ПС 35/10 кВ «Строительная» и 35/10 кВ «Губская». 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существующих сетей характеризуется следующим образом:</w:t>
      </w:r>
    </w:p>
    <w:p w:rsidR="00770CA3" w:rsidRDefault="00770CA3" w:rsidP="00770CA3">
      <w:pPr>
        <w:numPr>
          <w:ilvl w:val="0"/>
          <w:numId w:val="35"/>
        </w:num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Электрооборудование в поселении находиться в удовлетворительном состоянии.</w:t>
      </w:r>
    </w:p>
    <w:p w:rsidR="00770CA3" w:rsidRDefault="00770CA3" w:rsidP="00770CA3">
      <w:pPr>
        <w:numPr>
          <w:ilvl w:val="0"/>
          <w:numId w:val="35"/>
        </w:num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населенные пункты поселения электофицированы.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мощности  смогут удовлетворять растущие потребности поселения в электроснабжении, после проведения комплекса работ, направленных на реконструкцию имеющихся мощностей с целью их увеличения.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электроэнергией существующих и проектируемых жилых, общественных зданий и коммунальных объектов на расчетный срок Губского сельского поселения необходимо получить от энергоснабжающей организации технические условия на электроснабжение и разрешение на подключение расчетной нагрузки.</w:t>
      </w:r>
    </w:p>
    <w:p w:rsidR="00770CA3" w:rsidRDefault="00770CA3" w:rsidP="00770CA3">
      <w:pPr>
        <w:pStyle w:val="afff"/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Газоснабжение.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предлагается: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Реконструкция ГРС «Губская» с заменой оборудования и доведения  мощности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расчетной;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Прокладка сетей среднего давления и установка шкафных газорегуляторных пунктов в населенных пунктах  для обеспечения газом проектируемых негазифицированных кварталов жилой застройки.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Основные направления развития системы газоснабжения предусматривают повышение безопасности и надежности системы </w:t>
      </w:r>
      <w:r>
        <w:rPr>
          <w:color w:val="000000"/>
          <w:sz w:val="28"/>
          <w:szCs w:val="28"/>
        </w:rPr>
        <w:lastRenderedPageBreak/>
        <w:t>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770CA3" w:rsidRDefault="00770CA3" w:rsidP="00770CA3">
      <w:pPr>
        <w:pStyle w:val="afff"/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rFonts w:ascii="Times New Roman" w:hAnsi="Times New Roman" w:cs="Times New Roman"/>
          <w:szCs w:val="28"/>
          <w:lang w:eastAsia="ar-SA"/>
        </w:rPr>
      </w:pPr>
      <w:r>
        <w:rPr>
          <w:szCs w:val="28"/>
          <w:lang w:eastAsia="ar-SA"/>
        </w:rPr>
        <w:t>Теплоснабжение жилых территорий поселения предусматривается от автономных источников питания систем поквартирного теплоснабжения – от автоматических газовых отопительных котлов для индивидуальной одно- и двухэтажной застройки.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 xml:space="preserve">Вновь проектируемые котельные необходимо предусмотреть во всех населенных пунктах при дальнейшем проектировании для обслуживания детских садов, комплексных зданий коммунально-бытового и общественного назначения.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 xml:space="preserve">На проектируемых территориях возможна установка мини ТЭЦ, использующих принцип когенерации, что позволяет существенно увеличить КПД использования топлива и создавать основу для энергобезопасности территории.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jc w:val="center"/>
        <w:rPr>
          <w:szCs w:val="28"/>
          <w:lang w:eastAsia="ar-SA"/>
        </w:rPr>
      </w:pPr>
      <w:r>
        <w:rPr>
          <w:szCs w:val="28"/>
          <w:u w:val="single"/>
          <w:lang w:eastAsia="ar-SA"/>
        </w:rPr>
        <w:t>Слаботочные сети связи.</w:t>
      </w:r>
    </w:p>
    <w:p w:rsidR="00770CA3" w:rsidRDefault="00770CA3" w:rsidP="00770CA3">
      <w:pPr>
        <w:numPr>
          <w:ilvl w:val="0"/>
          <w:numId w:val="36"/>
        </w:num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Радиофикация.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Потребная мощность для радиофикации района в соответствии с проектом до 2030 г. определяется по показателям из расчета 0,3 Вт на одну радиоточку (одна радиоточка на семью и одна радиоточка на 10 человек работающих).</w:t>
      </w:r>
    </w:p>
    <w:p w:rsidR="00770CA3" w:rsidRDefault="00770CA3" w:rsidP="00770CA3">
      <w:pPr>
        <w:tabs>
          <w:tab w:val="right" w:leader="dot" w:pos="284"/>
          <w:tab w:val="num" w:pos="720"/>
          <w:tab w:val="right" w:leader="dot" w:pos="963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развитие радиофикации  поселков через беспроводное вещание.</w:t>
      </w:r>
    </w:p>
    <w:p w:rsidR="00770CA3" w:rsidRDefault="00770CA3" w:rsidP="00770CA3">
      <w:pPr>
        <w:numPr>
          <w:ilvl w:val="0"/>
          <w:numId w:val="36"/>
        </w:num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Телевидение.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каналов, что позволит иметь доступ к любым, в том числе и к независимым каналам информации. </w:t>
      </w:r>
    </w:p>
    <w:p w:rsidR="00770CA3" w:rsidRDefault="00770CA3" w:rsidP="00770CA3">
      <w:pPr>
        <w:numPr>
          <w:ilvl w:val="0"/>
          <w:numId w:val="36"/>
        </w:numPr>
        <w:tabs>
          <w:tab w:val="right" w:leader="dot" w:pos="284"/>
          <w:tab w:val="num" w:pos="72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Телефонизация.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Услуги  по предоставлению местной телефонной связи на территории Губское  сельского поселения осуществляет Восточный узел  электросвязи (УЭС) ОАО «Южная  телекоммуникационная компания».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ab/>
        <w:t xml:space="preserve">Монтированная номерная емкость Губская АТС - 512 номеров, задействованная – 512 номеров. На сегодняшний день услуги местной телефонной связи  представляются  на оборудовании типа электронная АТС «ОМЕГА».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На территории поселения располагаются 4 </w:t>
      </w:r>
      <w:proofErr w:type="gramStart"/>
      <w:r>
        <w:rPr>
          <w:bCs w:val="0"/>
          <w:szCs w:val="28"/>
          <w:lang w:eastAsia="ar-SA"/>
        </w:rPr>
        <w:t>телефонных</w:t>
      </w:r>
      <w:proofErr w:type="gramEnd"/>
      <w:r>
        <w:rPr>
          <w:bCs w:val="0"/>
          <w:szCs w:val="28"/>
          <w:lang w:eastAsia="ar-SA"/>
        </w:rPr>
        <w:t xml:space="preserve"> распределительных шкафа.</w:t>
      </w:r>
      <w:r>
        <w:rPr>
          <w:bCs w:val="0"/>
          <w:szCs w:val="28"/>
          <w:lang w:eastAsia="ar-SA"/>
        </w:rPr>
        <w:tab/>
        <w:t xml:space="preserve">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Проектом генерального плана предусматривается увеличение сферы услуг, предоставляемых средствами связи (мобильная связь, интернет, IP-телефония и.т.д.).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В Губскому  ЛТУ успешно реализуется правительственная программа «Образование», направленная на подключение к сети Интернет всех общеобразовательных учреждений.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Для реализации проектных решений по развитию сре</w:t>
      </w:r>
      <w:proofErr w:type="gramStart"/>
      <w:r>
        <w:rPr>
          <w:bCs w:val="0"/>
          <w:szCs w:val="28"/>
          <w:lang w:eastAsia="ar-SA"/>
        </w:rPr>
        <w:t>дств св</w:t>
      </w:r>
      <w:proofErr w:type="gramEnd"/>
      <w:r>
        <w:rPr>
          <w:bCs w:val="0"/>
          <w:szCs w:val="28"/>
          <w:lang w:eastAsia="ar-SA"/>
        </w:rPr>
        <w:t>язи рекомендуется использовать экономические основы президентской программы «Российский народный телефон», предусматривающей добровольное участие населения частного сектора в развитии и модернизации местных сетей связи, являющихся наиболее инвестиционноёмкими частями телефонной сети общего пользования.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proofErr w:type="gramStart"/>
      <w:r>
        <w:rPr>
          <w:bCs w:val="0"/>
          <w:szCs w:val="28"/>
          <w:lang w:eastAsia="ar-SA"/>
        </w:rPr>
        <w:lastRenderedPageBreak/>
        <w:t>На стадии разработки генерального плана рассматриваются перспективы возможного развития проводных средств связи на ближайшие 30 лет.</w:t>
      </w:r>
      <w:proofErr w:type="gramEnd"/>
      <w:r>
        <w:rPr>
          <w:bCs w:val="0"/>
          <w:szCs w:val="28"/>
          <w:lang w:eastAsia="ar-SA"/>
        </w:rPr>
        <w:t xml:space="preserve"> Все технические решения, касающиеся вопросов организации схем связи, выбора оборудования и кабельной продукции, определения трасс прохождения линий связи, способов монтажа и прокладки кабелей, числа каналов на МСС и т.д., определяются на последующих этапах проектирования при наличии финансирования строительства объектов связи.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  С учетом развития  Губскому сельского поселения требуют своего решения следующие задачи: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-  на базе существующей АТС произвести переоснащение оборудования, 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  позволяющее улучшить качество связи, а также использование  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  абонентами дополнительных услуг связи;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-   в дальнейшем планируется замена всех оставшихся аналоговых  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   телефонных станций на </w:t>
      </w:r>
      <w:proofErr w:type="gramStart"/>
      <w:r>
        <w:rPr>
          <w:bCs w:val="0"/>
          <w:szCs w:val="28"/>
          <w:lang w:eastAsia="ar-SA"/>
        </w:rPr>
        <w:t>цифровые</w:t>
      </w:r>
      <w:proofErr w:type="gramEnd"/>
      <w:r>
        <w:rPr>
          <w:bCs w:val="0"/>
          <w:szCs w:val="28"/>
          <w:lang w:eastAsia="ar-SA"/>
        </w:rPr>
        <w:t>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-  создание условий для эффективной работы операторов связи;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-  дальнейшее развитие конкурентной среды на рынке услуг связи;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-  обеспечение равных прав для всех операторов связи;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- повышение инвестиционной привлекательности телекоммуникационной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 отрасли;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- развитие новых технологий;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- построение </w:t>
      </w:r>
      <w:proofErr w:type="gramStart"/>
      <w:r>
        <w:rPr>
          <w:bCs w:val="0"/>
          <w:szCs w:val="28"/>
          <w:lang w:eastAsia="ar-SA"/>
        </w:rPr>
        <w:t>современной</w:t>
      </w:r>
      <w:proofErr w:type="gramEnd"/>
      <w:r>
        <w:rPr>
          <w:bCs w:val="0"/>
          <w:szCs w:val="28"/>
          <w:lang w:eastAsia="ar-SA"/>
        </w:rPr>
        <w:t xml:space="preserve">, региональной телекоммуникационной  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  инфраструктуры;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 xml:space="preserve">- развитие сетей местной телефонной и сотовой связи, 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- модернизация сети  проводного вещания;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  <w:r>
        <w:rPr>
          <w:bCs w:val="0"/>
          <w:szCs w:val="28"/>
          <w:lang w:eastAsia="ar-SA"/>
        </w:rPr>
        <w:t>- развитие современных технологий  телекоммуникаций.</w:t>
      </w:r>
    </w:p>
    <w:p w:rsidR="00770CA3" w:rsidRDefault="00770CA3" w:rsidP="00770CA3">
      <w:pPr>
        <w:pStyle w:val="afe"/>
        <w:tabs>
          <w:tab w:val="left" w:pos="720"/>
        </w:tabs>
        <w:spacing w:line="360" w:lineRule="auto"/>
        <w:ind w:firstLine="0"/>
        <w:rPr>
          <w:bCs w:val="0"/>
          <w:szCs w:val="28"/>
          <w:lang w:eastAsia="ar-SA"/>
        </w:rPr>
      </w:pPr>
    </w:p>
    <w:p w:rsidR="00770CA3" w:rsidRDefault="00770CA3" w:rsidP="00770CA3">
      <w:pPr>
        <w:pStyle w:val="afe"/>
        <w:tabs>
          <w:tab w:val="left" w:pos="720"/>
        </w:tabs>
        <w:spacing w:line="360" w:lineRule="auto"/>
        <w:rPr>
          <w:bCs w:val="0"/>
          <w:szCs w:val="28"/>
          <w:lang w:eastAsia="ar-SA"/>
        </w:rPr>
      </w:pPr>
    </w:p>
    <w:bookmarkEnd w:id="7"/>
    <w:bookmarkEnd w:id="8"/>
    <w:bookmarkEnd w:id="9"/>
    <w:bookmarkEnd w:id="10"/>
    <w:bookmarkEnd w:id="11"/>
    <w:bookmarkEnd w:id="12"/>
    <w:p w:rsidR="00770CA3" w:rsidRDefault="00770CA3" w:rsidP="00770CA3">
      <w:pPr>
        <w:pStyle w:val="-1"/>
        <w:tabs>
          <w:tab w:val="right" w:leader="dot" w:pos="284"/>
          <w:tab w:val="num" w:pos="720"/>
          <w:tab w:val="right" w:leader="dot" w:pos="9639"/>
        </w:tabs>
        <w:outlineLvl w:val="0"/>
        <w:rPr>
          <w:rStyle w:val="affff2"/>
          <w:rFonts w:ascii="Cambria" w:hAnsi="Cambria"/>
        </w:rPr>
      </w:pPr>
      <w:r>
        <w:rPr>
          <w:b w:val="0"/>
          <w:caps w:val="0"/>
        </w:rPr>
        <w:br w:type="page"/>
      </w:r>
      <w:bookmarkStart w:id="76" w:name="_Toc297553024"/>
      <w:bookmarkStart w:id="77" w:name="_Toc285013944"/>
      <w:r>
        <w:rPr>
          <w:rStyle w:val="affff2"/>
          <w:rFonts w:ascii="Cambria" w:hAnsi="Cambria"/>
          <w:i w:val="0"/>
          <w:iCs w:val="0"/>
        </w:rPr>
        <w:lastRenderedPageBreak/>
        <w:t>ОСНОВНЫЕ ТЕХНИКО-ЭКОНОМИЧЕСКИЕ ПОКАЗАТЕЛИ.</w:t>
      </w:r>
      <w:bookmarkEnd w:id="76"/>
      <w:bookmarkEnd w:id="77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05"/>
        <w:gridCol w:w="4868"/>
        <w:gridCol w:w="1280"/>
        <w:gridCol w:w="1492"/>
        <w:gridCol w:w="1365"/>
      </w:tblGrid>
      <w:tr w:rsidR="00770CA3" w:rsidTr="00770CA3">
        <w:trPr>
          <w:tblHeader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Показатели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Современное состояние на 2009 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Расчетный срок</w:t>
            </w:r>
          </w:p>
        </w:tc>
      </w:tr>
      <w:tr w:rsidR="00770CA3" w:rsidTr="00770CA3">
        <w:trPr>
          <w:trHeight w:val="567"/>
          <w:jc w:val="center"/>
        </w:trPr>
        <w:tc>
          <w:tcPr>
            <w:tcW w:w="9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Территория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Всего,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jc w:val="center"/>
            </w:pPr>
            <w:r>
              <w:rPr>
                <w:b/>
                <w:sz w:val="28"/>
                <w:szCs w:val="28"/>
              </w:rPr>
              <w:t>24593,5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jc w:val="center"/>
            </w:pPr>
            <w:r>
              <w:rPr>
                <w:b/>
                <w:sz w:val="28"/>
                <w:szCs w:val="28"/>
              </w:rPr>
              <w:t>24593,5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14129,5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13526,8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1646,1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2256,5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8773,6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8773,6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промышленности, транспорта, энергетики, связи, и иного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назначения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44,3</w:t>
            </w:r>
            <w:r>
              <w:rPr>
                <w:sz w:val="28"/>
                <w:szCs w:val="28"/>
              </w:rPr>
              <w:t>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36,6/</w:t>
            </w:r>
          </w:p>
          <w:p w:rsidR="00770CA3" w:rsidRDefault="00770CA3">
            <w:pPr>
              <w:tabs>
                <w:tab w:val="left" w:pos="0"/>
                <w:tab w:val="right" w:leader="dot" w:pos="9639"/>
              </w:tabs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Территории земель населенных </w:t>
            </w:r>
          </w:p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пунктов, всего: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1646,1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2256,5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зона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1107,5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Общественно-деловая зона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производственная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инженерной и транспортной инфраструктур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166,1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Туристско-рекреационная зона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общественных пространств и зеленых насаждений общего пользования, включая лесопарки и территории спортивных объектов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сельскохозяйственного использования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162"/>
                <w:tab w:val="right" w:leader="dot" w:pos="9639"/>
              </w:tabs>
              <w:autoSpaceDE w:val="0"/>
              <w:snapToGrid w:val="0"/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территории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745,9</w:t>
            </w:r>
          </w:p>
        </w:tc>
      </w:tr>
      <w:tr w:rsidR="00770CA3" w:rsidTr="00770CA3">
        <w:trPr>
          <w:trHeight w:val="567"/>
          <w:jc w:val="center"/>
        </w:trPr>
        <w:tc>
          <w:tcPr>
            <w:tcW w:w="9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Население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autoSpaceDE w:val="0"/>
              <w:snapToGrid w:val="0"/>
              <w:ind w:left="162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4 300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5300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9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Губская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Баракаевская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770CA3" w:rsidTr="00770CA3">
        <w:trPr>
          <w:cantSplit/>
          <w:trHeight w:val="51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 Хамкетинская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770CA3" w:rsidTr="00770CA3">
        <w:trPr>
          <w:cantSplit/>
          <w:trHeight w:val="45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структура населения</w:t>
            </w:r>
          </w:p>
        </w:tc>
      </w:tr>
      <w:tr w:rsidR="00770CA3" w:rsidTr="00770CA3">
        <w:trPr>
          <w:cantSplit/>
          <w:trHeight w:val="454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моложе трудоспособного возраста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чел./% к общей численности населения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798/18,3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1072/20,2</w:t>
            </w:r>
          </w:p>
        </w:tc>
      </w:tr>
      <w:tr w:rsidR="00770CA3" w:rsidTr="00770CA3">
        <w:trPr>
          <w:cantSplit/>
          <w:trHeight w:val="454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1 до 6 лет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pacing w:val="-30"/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295/6,8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396/7,5</w:t>
            </w:r>
          </w:p>
        </w:tc>
      </w:tr>
      <w:tr w:rsidR="00770CA3" w:rsidTr="00770CA3">
        <w:trPr>
          <w:cantSplit/>
          <w:trHeight w:hRule="exact" w:val="661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7 до 17 лет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pacing w:val="-30"/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582/13,4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732/13,8</w:t>
            </w:r>
          </w:p>
        </w:tc>
      </w:tr>
      <w:tr w:rsidR="00770CA3" w:rsidTr="00770CA3">
        <w:trPr>
          <w:cantSplit/>
          <w:trHeight w:hRule="exact" w:val="1403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Население трудоспособного возраста (мужчины 16 - 59 лет, женщины 16 – 54 лет) лет)</w:t>
            </w:r>
            <w:proofErr w:type="gramEnd"/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pacing w:val="-30"/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2483/57,1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2931/55,3</w:t>
            </w:r>
          </w:p>
        </w:tc>
      </w:tr>
      <w:tr w:rsidR="00770CA3" w:rsidTr="00770CA3">
        <w:trPr>
          <w:cantSplit/>
          <w:trHeight w:hRule="exact" w:val="846"/>
          <w:jc w:val="center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ind w:left="162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pacing w:val="-30"/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1070/24,6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1297/24,5</w:t>
            </w:r>
          </w:p>
        </w:tc>
      </w:tr>
      <w:tr w:rsidR="00770CA3" w:rsidTr="00770CA3">
        <w:trPr>
          <w:cantSplit/>
          <w:trHeight w:hRule="exact" w:val="986"/>
          <w:jc w:val="center"/>
        </w:trPr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right" w:leader="dot" w:pos="9639"/>
              </w:tabs>
              <w:autoSpaceDE w:val="0"/>
              <w:snapToGrid w:val="0"/>
              <w:ind w:left="162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жилой застройки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770CA3" w:rsidTr="00770CA3">
        <w:trPr>
          <w:cantSplit/>
          <w:trHeight w:val="664"/>
          <w:jc w:val="center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3. Инженерная инфраструктура</w:t>
            </w:r>
          </w:p>
        </w:tc>
      </w:tr>
      <w:tr w:rsidR="00770CA3" w:rsidTr="00770CA3">
        <w:trPr>
          <w:cantSplit/>
          <w:trHeight w:hRule="exact" w:val="56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</w:tr>
      <w:tr w:rsidR="00770CA3" w:rsidTr="00770CA3">
        <w:trPr>
          <w:cantSplit/>
          <w:trHeight w:hRule="exact" w:val="55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ind w:right="-1"/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Водопотребление - 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</w:rPr>
              <w:t>1546</w:t>
            </w:r>
          </w:p>
        </w:tc>
      </w:tr>
      <w:tr w:rsidR="00770CA3" w:rsidTr="00770CA3">
        <w:trPr>
          <w:cantSplit/>
          <w:trHeight w:hRule="exact" w:val="563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Канализация</w:t>
            </w:r>
          </w:p>
        </w:tc>
      </w:tr>
      <w:tr w:rsidR="00770CA3" w:rsidTr="00770CA3">
        <w:trPr>
          <w:cantSplit/>
          <w:trHeight w:hRule="exact" w:val="713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сброса сточных вод в поверхностные водоемы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</w:tr>
      <w:tr w:rsidR="00770CA3" w:rsidTr="00770CA3">
        <w:trPr>
          <w:cantSplit/>
          <w:trHeight w:hRule="exact" w:val="56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</w:tr>
      <w:tr w:rsidR="00770CA3" w:rsidTr="00770CA3">
        <w:trPr>
          <w:cantSplit/>
          <w:trHeight w:hRule="exact" w:val="55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потребная мощность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кВт·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770CA3" w:rsidTr="00770CA3">
        <w:trPr>
          <w:cantSplit/>
          <w:trHeight w:hRule="exact" w:val="56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расход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кВт·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6,980</w:t>
            </w:r>
          </w:p>
        </w:tc>
      </w:tr>
      <w:tr w:rsidR="00770CA3" w:rsidTr="00770CA3">
        <w:trPr>
          <w:cantSplit/>
          <w:trHeight w:hRule="exact" w:val="57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</w:tr>
      <w:tr w:rsidR="00770CA3" w:rsidTr="00770CA3">
        <w:trPr>
          <w:cantSplit/>
          <w:trHeight w:hRule="exact" w:val="56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расход газа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8879</w:t>
            </w:r>
          </w:p>
        </w:tc>
      </w:tr>
      <w:tr w:rsidR="00770CA3" w:rsidTr="00770CA3">
        <w:trPr>
          <w:cantSplit/>
          <w:trHeight w:hRule="exact" w:val="56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Часовой расход газа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3" w:rsidRDefault="00770CA3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</w:t>
            </w:r>
          </w:p>
        </w:tc>
      </w:tr>
    </w:tbl>
    <w:p w:rsidR="00770CA3" w:rsidRDefault="00770CA3" w:rsidP="00770CA3">
      <w:pPr>
        <w:pStyle w:val="afe"/>
        <w:tabs>
          <w:tab w:val="left" w:pos="720"/>
        </w:tabs>
        <w:spacing w:line="360" w:lineRule="auto"/>
        <w:ind w:firstLine="0"/>
        <w:rPr>
          <w:rFonts w:ascii="Times New Roman" w:hAnsi="Times New Roman"/>
          <w:bCs w:val="0"/>
          <w:szCs w:val="28"/>
          <w:lang w:eastAsia="ar-SA"/>
        </w:rPr>
      </w:pPr>
    </w:p>
    <w:p w:rsidR="0081506E" w:rsidRDefault="0081506E"/>
    <w:sectPr w:rsidR="0081506E" w:rsidSect="008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E9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1D48D0"/>
    <w:multiLevelType w:val="hybridMultilevel"/>
    <w:tmpl w:val="542228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C31C51"/>
    <w:multiLevelType w:val="hybridMultilevel"/>
    <w:tmpl w:val="2102BCF2"/>
    <w:lvl w:ilvl="0" w:tplc="074C4F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47353"/>
    <w:multiLevelType w:val="hybridMultilevel"/>
    <w:tmpl w:val="C872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77CB5"/>
    <w:multiLevelType w:val="hybridMultilevel"/>
    <w:tmpl w:val="0B80A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C2F26"/>
    <w:multiLevelType w:val="hybridMultilevel"/>
    <w:tmpl w:val="0CE6245C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81374"/>
    <w:multiLevelType w:val="hybridMultilevel"/>
    <w:tmpl w:val="E91C5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5F7499"/>
    <w:multiLevelType w:val="hybridMultilevel"/>
    <w:tmpl w:val="B420A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D1094"/>
    <w:multiLevelType w:val="hybridMultilevel"/>
    <w:tmpl w:val="3CB2FD80"/>
    <w:lvl w:ilvl="0" w:tplc="7A2C5052">
      <w:start w:val="1"/>
      <w:numFmt w:val="bullet"/>
      <w:lvlText w:val="−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04C3C"/>
    <w:multiLevelType w:val="hybridMultilevel"/>
    <w:tmpl w:val="DA269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65E31"/>
    <w:multiLevelType w:val="hybridMultilevel"/>
    <w:tmpl w:val="926E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E71F4"/>
    <w:multiLevelType w:val="hybridMultilevel"/>
    <w:tmpl w:val="CBE6D84E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6920003"/>
    <w:multiLevelType w:val="hybridMultilevel"/>
    <w:tmpl w:val="60540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1A3536"/>
    <w:multiLevelType w:val="hybridMultilevel"/>
    <w:tmpl w:val="0CE4D890"/>
    <w:lvl w:ilvl="0" w:tplc="7A2C50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D320C"/>
    <w:multiLevelType w:val="hybridMultilevel"/>
    <w:tmpl w:val="78F26EE6"/>
    <w:lvl w:ilvl="0" w:tplc="7A2C50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F5A50"/>
    <w:multiLevelType w:val="hybridMultilevel"/>
    <w:tmpl w:val="E5A6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9">
    <w:nsid w:val="4FF2467A"/>
    <w:multiLevelType w:val="hybridMultilevel"/>
    <w:tmpl w:val="114CF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360AA"/>
    <w:multiLevelType w:val="hybridMultilevel"/>
    <w:tmpl w:val="2D2E951A"/>
    <w:lvl w:ilvl="0" w:tplc="7A2C505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C1FFF"/>
    <w:multiLevelType w:val="hybridMultilevel"/>
    <w:tmpl w:val="5784F8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5F62"/>
    <w:multiLevelType w:val="hybridMultilevel"/>
    <w:tmpl w:val="D58A9CF6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96647"/>
    <w:multiLevelType w:val="hybridMultilevel"/>
    <w:tmpl w:val="E508095E"/>
    <w:lvl w:ilvl="0" w:tplc="7A2C50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56313"/>
    <w:multiLevelType w:val="multilevel"/>
    <w:tmpl w:val="2888376A"/>
    <w:lvl w:ilvl="0">
      <w:start w:val="1"/>
      <w:numFmt w:val="decimal"/>
      <w:pStyle w:val="-1"/>
      <w:lvlText w:val="%1."/>
      <w:lvlJc w:val="left"/>
      <w:pPr>
        <w:ind w:left="643" w:hanging="360"/>
      </w:pPr>
    </w:lvl>
    <w:lvl w:ilvl="1">
      <w:start w:val="1"/>
      <w:numFmt w:val="decimal"/>
      <w:pStyle w:val="-2"/>
      <w:lvlText w:val="%1.%2."/>
      <w:lvlJc w:val="left"/>
      <w:pPr>
        <w:ind w:left="716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FE5A7C"/>
    <w:multiLevelType w:val="hybridMultilevel"/>
    <w:tmpl w:val="4566ED86"/>
    <w:lvl w:ilvl="0" w:tplc="A6BC1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</w:num>
  <w:num w:numId="2">
    <w:abstractNumId w:val="8"/>
    <w:lvlOverride w:ilvl="0">
      <w:startOverride w:val="1"/>
    </w:lvlOverride>
  </w:num>
  <w:num w:numId="3">
    <w:abstractNumId w:val="7"/>
    <w:lvlOverride w:ilvl="0"/>
  </w:num>
  <w:num w:numId="4">
    <w:abstractNumId w:val="6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0CA3"/>
    <w:rsid w:val="00661BE9"/>
    <w:rsid w:val="00770CA3"/>
    <w:rsid w:val="0081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770C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1">
    <w:name w:val="heading 2"/>
    <w:basedOn w:val="a3"/>
    <w:next w:val="a3"/>
    <w:link w:val="22"/>
    <w:semiHidden/>
    <w:unhideWhenUsed/>
    <w:qFormat/>
    <w:rsid w:val="00770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semiHidden/>
    <w:unhideWhenUsed/>
    <w:qFormat/>
    <w:rsid w:val="00770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semiHidden/>
    <w:unhideWhenUsed/>
    <w:qFormat/>
    <w:rsid w:val="00770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770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semiHidden/>
    <w:unhideWhenUsed/>
    <w:qFormat/>
    <w:rsid w:val="00770C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770CA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770CA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770C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70CA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2">
    <w:name w:val="Заголовок 2 Знак"/>
    <w:basedOn w:val="a4"/>
    <w:link w:val="21"/>
    <w:semiHidden/>
    <w:rsid w:val="00770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1"/>
    <w:semiHidden/>
    <w:rsid w:val="00770C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semiHidden/>
    <w:rsid w:val="00770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semiHidden/>
    <w:rsid w:val="0077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semiHidden/>
    <w:rsid w:val="00770C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770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770C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770CA3"/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semiHidden/>
    <w:unhideWhenUsed/>
    <w:rsid w:val="00770CA3"/>
    <w:rPr>
      <w:color w:val="0000FF"/>
      <w:u w:val="single"/>
    </w:rPr>
  </w:style>
  <w:style w:type="character" w:styleId="a8">
    <w:name w:val="FollowedHyperlink"/>
    <w:semiHidden/>
    <w:unhideWhenUsed/>
    <w:rsid w:val="00770CA3"/>
    <w:rPr>
      <w:color w:val="800080"/>
      <w:u w:val="single"/>
    </w:rPr>
  </w:style>
  <w:style w:type="paragraph" w:styleId="HTML">
    <w:name w:val="HTML Address"/>
    <w:basedOn w:val="a3"/>
    <w:link w:val="HTML0"/>
    <w:semiHidden/>
    <w:unhideWhenUsed/>
    <w:rsid w:val="00770CA3"/>
    <w:rPr>
      <w:i/>
      <w:iCs/>
    </w:rPr>
  </w:style>
  <w:style w:type="character" w:customStyle="1" w:styleId="HTML0">
    <w:name w:val="Адрес HTML Знак"/>
    <w:basedOn w:val="a4"/>
    <w:link w:val="HTML"/>
    <w:semiHidden/>
    <w:rsid w:val="00770CA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HTML1">
    <w:name w:val="HTML Code"/>
    <w:semiHidden/>
    <w:unhideWhenUsed/>
    <w:rsid w:val="00770CA3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semiHidden/>
    <w:unhideWhenUsed/>
    <w:rsid w:val="00770CA3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semiHidden/>
    <w:unhideWhenUsed/>
    <w:rsid w:val="0077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4">
    <w:name w:val="Стандартный HTML Знак"/>
    <w:basedOn w:val="a4"/>
    <w:link w:val="HTML3"/>
    <w:semiHidden/>
    <w:rsid w:val="00770C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semiHidden/>
    <w:unhideWhenUsed/>
    <w:rsid w:val="00770CA3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770CA3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iPriority w:val="99"/>
    <w:semiHidden/>
    <w:unhideWhenUsed/>
    <w:rsid w:val="00770CA3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aliases w:val="фр"/>
    <w:basedOn w:val="a3"/>
    <w:next w:val="a3"/>
    <w:autoRedefine/>
    <w:uiPriority w:val="39"/>
    <w:semiHidden/>
    <w:unhideWhenUsed/>
    <w:qFormat/>
    <w:rsid w:val="00770CA3"/>
    <w:pPr>
      <w:spacing w:before="360"/>
      <w:outlineLvl w:val="1"/>
    </w:pPr>
    <w:rPr>
      <w:rFonts w:ascii="Cambria" w:hAnsi="Cambria" w:cs="Arial"/>
      <w:b/>
      <w:bCs/>
      <w:caps/>
      <w:noProof/>
      <w:sz w:val="24"/>
      <w:szCs w:val="24"/>
      <w:lang w:val="en-US" w:eastAsia="en-US" w:bidi="en-US"/>
    </w:rPr>
  </w:style>
  <w:style w:type="paragraph" w:styleId="23">
    <w:name w:val="toc 2"/>
    <w:basedOn w:val="a3"/>
    <w:next w:val="a3"/>
    <w:autoRedefine/>
    <w:uiPriority w:val="39"/>
    <w:semiHidden/>
    <w:unhideWhenUsed/>
    <w:qFormat/>
    <w:rsid w:val="00770CA3"/>
    <w:pPr>
      <w:tabs>
        <w:tab w:val="left" w:pos="567"/>
        <w:tab w:val="left" w:pos="851"/>
        <w:tab w:val="right" w:leader="dot" w:pos="9344"/>
      </w:tabs>
      <w:spacing w:after="240"/>
      <w:ind w:left="851" w:hanging="567"/>
    </w:pPr>
    <w:rPr>
      <w:rFonts w:ascii="Cambria" w:hAnsi="Cambria"/>
      <w:caps/>
      <w:noProof/>
      <w:sz w:val="24"/>
      <w:szCs w:val="24"/>
    </w:r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70CA3"/>
    <w:pPr>
      <w:tabs>
        <w:tab w:val="left" w:pos="1760"/>
        <w:tab w:val="right" w:leader="dot" w:pos="9344"/>
      </w:tabs>
      <w:ind w:left="1560" w:hanging="709"/>
    </w:pPr>
    <w:rPr>
      <w:sz w:val="28"/>
      <w:szCs w:val="28"/>
    </w:rPr>
  </w:style>
  <w:style w:type="paragraph" w:styleId="aa">
    <w:name w:val="Normal Indent"/>
    <w:basedOn w:val="a3"/>
    <w:uiPriority w:val="99"/>
    <w:semiHidden/>
    <w:unhideWhenUsed/>
    <w:rsid w:val="00770CA3"/>
    <w:pPr>
      <w:ind w:left="708"/>
    </w:p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semiHidden/>
    <w:locked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semiHidden/>
    <w:unhideWhenUsed/>
    <w:rsid w:val="00770CA3"/>
  </w:style>
  <w:style w:type="character" w:customStyle="1" w:styleId="12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link w:val="ac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3"/>
    <w:link w:val="ae"/>
    <w:uiPriority w:val="99"/>
    <w:semiHidden/>
    <w:unhideWhenUsed/>
    <w:rsid w:val="00770CA3"/>
  </w:style>
  <w:style w:type="character" w:customStyle="1" w:styleId="ae">
    <w:name w:val="Текст примечания Знак"/>
    <w:basedOn w:val="a4"/>
    <w:link w:val="ad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3"/>
    <w:link w:val="af0"/>
    <w:uiPriority w:val="99"/>
    <w:semiHidden/>
    <w:unhideWhenUsed/>
    <w:rsid w:val="00770C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aliases w:val="Знак Знак"/>
    <w:basedOn w:val="a4"/>
    <w:link w:val="af2"/>
    <w:semiHidden/>
    <w:locked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aliases w:val="Знак"/>
    <w:basedOn w:val="a3"/>
    <w:link w:val="af1"/>
    <w:semiHidden/>
    <w:unhideWhenUsed/>
    <w:rsid w:val="00770CA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aliases w:val="Знак Знак1"/>
    <w:basedOn w:val="a4"/>
    <w:link w:val="af2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velope address"/>
    <w:basedOn w:val="a3"/>
    <w:uiPriority w:val="99"/>
    <w:semiHidden/>
    <w:unhideWhenUsed/>
    <w:rsid w:val="00770CA3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4">
    <w:name w:val="envelope return"/>
    <w:basedOn w:val="a3"/>
    <w:uiPriority w:val="99"/>
    <w:semiHidden/>
    <w:unhideWhenUsed/>
    <w:rsid w:val="00770CA3"/>
    <w:rPr>
      <w:rFonts w:ascii="Arial" w:hAnsi="Arial" w:cs="Arial"/>
    </w:rPr>
  </w:style>
  <w:style w:type="paragraph" w:styleId="af4">
    <w:name w:val="List"/>
    <w:basedOn w:val="a3"/>
    <w:uiPriority w:val="99"/>
    <w:semiHidden/>
    <w:unhideWhenUsed/>
    <w:rsid w:val="00770CA3"/>
    <w:pPr>
      <w:ind w:left="283" w:hanging="283"/>
    </w:pPr>
  </w:style>
  <w:style w:type="paragraph" w:styleId="a0">
    <w:name w:val="List Bullet"/>
    <w:basedOn w:val="a3"/>
    <w:uiPriority w:val="99"/>
    <w:semiHidden/>
    <w:unhideWhenUsed/>
    <w:rsid w:val="00770CA3"/>
    <w:pPr>
      <w:numPr>
        <w:numId w:val="1"/>
      </w:numPr>
    </w:pPr>
  </w:style>
  <w:style w:type="paragraph" w:styleId="a">
    <w:name w:val="List Number"/>
    <w:basedOn w:val="a3"/>
    <w:uiPriority w:val="99"/>
    <w:semiHidden/>
    <w:unhideWhenUsed/>
    <w:rsid w:val="00770CA3"/>
    <w:pPr>
      <w:numPr>
        <w:numId w:val="2"/>
      </w:numPr>
    </w:pPr>
  </w:style>
  <w:style w:type="paragraph" w:styleId="25">
    <w:name w:val="List 2"/>
    <w:basedOn w:val="a3"/>
    <w:uiPriority w:val="99"/>
    <w:semiHidden/>
    <w:unhideWhenUsed/>
    <w:rsid w:val="00770CA3"/>
    <w:pPr>
      <w:ind w:left="566" w:hanging="283"/>
    </w:pPr>
  </w:style>
  <w:style w:type="paragraph" w:styleId="34">
    <w:name w:val="List 3"/>
    <w:basedOn w:val="a3"/>
    <w:uiPriority w:val="99"/>
    <w:semiHidden/>
    <w:unhideWhenUsed/>
    <w:rsid w:val="00770CA3"/>
    <w:pPr>
      <w:ind w:left="849" w:hanging="283"/>
    </w:pPr>
  </w:style>
  <w:style w:type="paragraph" w:styleId="43">
    <w:name w:val="List 4"/>
    <w:basedOn w:val="a3"/>
    <w:uiPriority w:val="99"/>
    <w:semiHidden/>
    <w:unhideWhenUsed/>
    <w:rsid w:val="00770CA3"/>
    <w:pPr>
      <w:ind w:left="1132" w:hanging="283"/>
    </w:pPr>
  </w:style>
  <w:style w:type="paragraph" w:styleId="53">
    <w:name w:val="List 5"/>
    <w:basedOn w:val="a3"/>
    <w:uiPriority w:val="99"/>
    <w:semiHidden/>
    <w:unhideWhenUsed/>
    <w:rsid w:val="00770CA3"/>
    <w:pPr>
      <w:ind w:left="1415" w:hanging="283"/>
    </w:pPr>
  </w:style>
  <w:style w:type="paragraph" w:styleId="20">
    <w:name w:val="List Bullet 2"/>
    <w:basedOn w:val="a3"/>
    <w:uiPriority w:val="99"/>
    <w:semiHidden/>
    <w:unhideWhenUsed/>
    <w:rsid w:val="00770CA3"/>
    <w:pPr>
      <w:numPr>
        <w:numId w:val="3"/>
      </w:numPr>
    </w:pPr>
  </w:style>
  <w:style w:type="paragraph" w:styleId="30">
    <w:name w:val="List Bullet 3"/>
    <w:basedOn w:val="a3"/>
    <w:uiPriority w:val="99"/>
    <w:semiHidden/>
    <w:unhideWhenUsed/>
    <w:rsid w:val="00770CA3"/>
    <w:pPr>
      <w:numPr>
        <w:numId w:val="4"/>
      </w:numPr>
    </w:pPr>
  </w:style>
  <w:style w:type="paragraph" w:styleId="40">
    <w:name w:val="List Bullet 4"/>
    <w:basedOn w:val="a3"/>
    <w:uiPriority w:val="99"/>
    <w:semiHidden/>
    <w:unhideWhenUsed/>
    <w:rsid w:val="00770CA3"/>
    <w:pPr>
      <w:numPr>
        <w:numId w:val="5"/>
      </w:numPr>
    </w:pPr>
  </w:style>
  <w:style w:type="paragraph" w:styleId="50">
    <w:name w:val="List Bullet 5"/>
    <w:basedOn w:val="a3"/>
    <w:uiPriority w:val="99"/>
    <w:semiHidden/>
    <w:unhideWhenUsed/>
    <w:rsid w:val="00770CA3"/>
    <w:pPr>
      <w:numPr>
        <w:numId w:val="6"/>
      </w:numPr>
    </w:pPr>
  </w:style>
  <w:style w:type="paragraph" w:styleId="2">
    <w:name w:val="List Number 2"/>
    <w:basedOn w:val="a3"/>
    <w:uiPriority w:val="99"/>
    <w:semiHidden/>
    <w:unhideWhenUsed/>
    <w:rsid w:val="00770CA3"/>
    <w:pPr>
      <w:numPr>
        <w:numId w:val="7"/>
      </w:numPr>
    </w:pPr>
  </w:style>
  <w:style w:type="paragraph" w:styleId="3">
    <w:name w:val="List Number 3"/>
    <w:basedOn w:val="a3"/>
    <w:uiPriority w:val="99"/>
    <w:semiHidden/>
    <w:unhideWhenUsed/>
    <w:rsid w:val="00770CA3"/>
    <w:pPr>
      <w:numPr>
        <w:numId w:val="8"/>
      </w:numPr>
    </w:pPr>
  </w:style>
  <w:style w:type="paragraph" w:styleId="4">
    <w:name w:val="List Number 4"/>
    <w:basedOn w:val="a3"/>
    <w:uiPriority w:val="99"/>
    <w:semiHidden/>
    <w:unhideWhenUsed/>
    <w:rsid w:val="00770CA3"/>
    <w:pPr>
      <w:numPr>
        <w:numId w:val="9"/>
      </w:numPr>
    </w:pPr>
  </w:style>
  <w:style w:type="paragraph" w:styleId="5">
    <w:name w:val="List Number 5"/>
    <w:basedOn w:val="a3"/>
    <w:uiPriority w:val="99"/>
    <w:semiHidden/>
    <w:unhideWhenUsed/>
    <w:rsid w:val="00770CA3"/>
    <w:pPr>
      <w:numPr>
        <w:numId w:val="10"/>
      </w:numPr>
    </w:pPr>
  </w:style>
  <w:style w:type="paragraph" w:styleId="af5">
    <w:name w:val="Title"/>
    <w:basedOn w:val="a3"/>
    <w:next w:val="a3"/>
    <w:link w:val="af6"/>
    <w:uiPriority w:val="99"/>
    <w:qFormat/>
    <w:rsid w:val="00770C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6">
    <w:name w:val="Название Знак"/>
    <w:basedOn w:val="a4"/>
    <w:link w:val="af5"/>
    <w:uiPriority w:val="99"/>
    <w:rsid w:val="00770CA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7">
    <w:name w:val="Closing"/>
    <w:basedOn w:val="a3"/>
    <w:link w:val="af8"/>
    <w:uiPriority w:val="99"/>
    <w:semiHidden/>
    <w:unhideWhenUsed/>
    <w:rsid w:val="00770CA3"/>
    <w:pPr>
      <w:ind w:left="4252"/>
    </w:pPr>
  </w:style>
  <w:style w:type="character" w:customStyle="1" w:styleId="af8">
    <w:name w:val="Прощание Знак"/>
    <w:basedOn w:val="a4"/>
    <w:link w:val="af7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Signature"/>
    <w:basedOn w:val="a3"/>
    <w:link w:val="afa"/>
    <w:uiPriority w:val="99"/>
    <w:semiHidden/>
    <w:unhideWhenUsed/>
    <w:rsid w:val="00770CA3"/>
    <w:pPr>
      <w:ind w:left="4252"/>
    </w:pPr>
  </w:style>
  <w:style w:type="character" w:customStyle="1" w:styleId="afa">
    <w:name w:val="Подпись Знак"/>
    <w:basedOn w:val="a4"/>
    <w:link w:val="af9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3"/>
    <w:link w:val="afc"/>
    <w:uiPriority w:val="99"/>
    <w:semiHidden/>
    <w:unhideWhenUsed/>
    <w:rsid w:val="00770CA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e"/>
    <w:uiPriority w:val="99"/>
    <w:semiHidden/>
    <w:locked/>
    <w:rsid w:val="00770CA3"/>
    <w:rPr>
      <w:bCs/>
      <w:sz w:val="28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d"/>
    <w:uiPriority w:val="99"/>
    <w:semiHidden/>
    <w:unhideWhenUsed/>
    <w:rsid w:val="00770CA3"/>
    <w:pPr>
      <w:spacing w:line="240" w:lineRule="atLeast"/>
      <w:ind w:firstLine="360"/>
      <w:jc w:val="both"/>
    </w:pPr>
    <w:rPr>
      <w:rFonts w:asciiTheme="minorHAnsi" w:eastAsiaTheme="minorHAnsi" w:hAnsiTheme="minorHAnsi" w:cstheme="minorBidi"/>
      <w:bCs/>
      <w:sz w:val="28"/>
      <w:szCs w:val="24"/>
      <w:lang w:eastAsia="en-US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link w:val="afe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Continue"/>
    <w:basedOn w:val="a3"/>
    <w:uiPriority w:val="99"/>
    <w:semiHidden/>
    <w:unhideWhenUsed/>
    <w:rsid w:val="00770CA3"/>
    <w:pPr>
      <w:spacing w:after="120"/>
      <w:ind w:left="283"/>
    </w:pPr>
  </w:style>
  <w:style w:type="paragraph" w:styleId="26">
    <w:name w:val="List Continue 2"/>
    <w:basedOn w:val="a3"/>
    <w:uiPriority w:val="99"/>
    <w:semiHidden/>
    <w:unhideWhenUsed/>
    <w:rsid w:val="00770CA3"/>
    <w:pPr>
      <w:spacing w:after="120"/>
      <w:ind w:left="566"/>
    </w:pPr>
  </w:style>
  <w:style w:type="paragraph" w:styleId="35">
    <w:name w:val="List Continue 3"/>
    <w:basedOn w:val="a3"/>
    <w:uiPriority w:val="99"/>
    <w:semiHidden/>
    <w:unhideWhenUsed/>
    <w:rsid w:val="00770CA3"/>
    <w:pPr>
      <w:spacing w:after="120"/>
      <w:ind w:left="849"/>
    </w:pPr>
  </w:style>
  <w:style w:type="paragraph" w:styleId="44">
    <w:name w:val="List Continue 4"/>
    <w:basedOn w:val="a3"/>
    <w:uiPriority w:val="99"/>
    <w:semiHidden/>
    <w:unhideWhenUsed/>
    <w:rsid w:val="00770CA3"/>
    <w:pPr>
      <w:spacing w:after="120"/>
      <w:ind w:left="1132"/>
    </w:pPr>
  </w:style>
  <w:style w:type="paragraph" w:styleId="54">
    <w:name w:val="List Continue 5"/>
    <w:basedOn w:val="a3"/>
    <w:uiPriority w:val="99"/>
    <w:semiHidden/>
    <w:unhideWhenUsed/>
    <w:rsid w:val="00770CA3"/>
    <w:pPr>
      <w:spacing w:after="120"/>
      <w:ind w:left="1415"/>
    </w:pPr>
  </w:style>
  <w:style w:type="paragraph" w:styleId="aff0">
    <w:name w:val="Message Header"/>
    <w:basedOn w:val="a3"/>
    <w:link w:val="aff1"/>
    <w:uiPriority w:val="99"/>
    <w:semiHidden/>
    <w:unhideWhenUsed/>
    <w:rsid w:val="00770C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1">
    <w:name w:val="Шапка Знак"/>
    <w:basedOn w:val="a4"/>
    <w:link w:val="aff0"/>
    <w:uiPriority w:val="99"/>
    <w:semiHidden/>
    <w:rsid w:val="00770CA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2">
    <w:name w:val="Subtitle"/>
    <w:basedOn w:val="a3"/>
    <w:next w:val="a3"/>
    <w:link w:val="aff3"/>
    <w:uiPriority w:val="99"/>
    <w:qFormat/>
    <w:rsid w:val="00770CA3"/>
    <w:pPr>
      <w:spacing w:after="60"/>
      <w:ind w:left="708"/>
      <w:outlineLvl w:val="1"/>
    </w:pPr>
    <w:rPr>
      <w:b/>
      <w:caps/>
      <w:sz w:val="28"/>
      <w:szCs w:val="24"/>
      <w:lang/>
    </w:rPr>
  </w:style>
  <w:style w:type="character" w:customStyle="1" w:styleId="aff3">
    <w:name w:val="Подзаголовок Знак"/>
    <w:basedOn w:val="a4"/>
    <w:link w:val="aff2"/>
    <w:uiPriority w:val="99"/>
    <w:rsid w:val="00770CA3"/>
    <w:rPr>
      <w:rFonts w:ascii="Times New Roman" w:eastAsia="Times New Roman" w:hAnsi="Times New Roman" w:cs="Times New Roman"/>
      <w:b/>
      <w:caps/>
      <w:sz w:val="28"/>
      <w:szCs w:val="24"/>
      <w:lang/>
    </w:rPr>
  </w:style>
  <w:style w:type="paragraph" w:styleId="aff4">
    <w:name w:val="Salutation"/>
    <w:basedOn w:val="a3"/>
    <w:next w:val="a3"/>
    <w:link w:val="aff5"/>
    <w:uiPriority w:val="99"/>
    <w:semiHidden/>
    <w:unhideWhenUsed/>
    <w:rsid w:val="00770CA3"/>
  </w:style>
  <w:style w:type="character" w:customStyle="1" w:styleId="aff5">
    <w:name w:val="Приветствие Знак"/>
    <w:basedOn w:val="a4"/>
    <w:link w:val="aff4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Date"/>
    <w:basedOn w:val="a3"/>
    <w:next w:val="a3"/>
    <w:link w:val="aff7"/>
    <w:uiPriority w:val="99"/>
    <w:semiHidden/>
    <w:unhideWhenUsed/>
    <w:rsid w:val="00770CA3"/>
  </w:style>
  <w:style w:type="character" w:customStyle="1" w:styleId="aff7">
    <w:name w:val="Дата Знак"/>
    <w:basedOn w:val="a4"/>
    <w:link w:val="aff6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ody Text First Indent"/>
    <w:basedOn w:val="afb"/>
    <w:link w:val="aff9"/>
    <w:uiPriority w:val="99"/>
    <w:semiHidden/>
    <w:unhideWhenUsed/>
    <w:rsid w:val="00770CA3"/>
    <w:pPr>
      <w:ind w:firstLine="210"/>
    </w:pPr>
  </w:style>
  <w:style w:type="character" w:customStyle="1" w:styleId="aff9">
    <w:name w:val="Красная строка Знак"/>
    <w:basedOn w:val="afc"/>
    <w:link w:val="aff8"/>
    <w:uiPriority w:val="99"/>
    <w:semiHidden/>
    <w:rsid w:val="00770CA3"/>
  </w:style>
  <w:style w:type="paragraph" w:styleId="27">
    <w:name w:val="Body Text First Indent 2"/>
    <w:basedOn w:val="afe"/>
    <w:link w:val="28"/>
    <w:uiPriority w:val="99"/>
    <w:semiHidden/>
    <w:unhideWhenUsed/>
    <w:rsid w:val="00770CA3"/>
    <w:pPr>
      <w:spacing w:after="120" w:line="240" w:lineRule="auto"/>
      <w:ind w:left="283" w:firstLine="210"/>
      <w:jc w:val="left"/>
    </w:pPr>
    <w:rPr>
      <w:bCs w:val="0"/>
      <w:sz w:val="20"/>
      <w:szCs w:val="20"/>
    </w:rPr>
  </w:style>
  <w:style w:type="character" w:customStyle="1" w:styleId="28">
    <w:name w:val="Красная строка 2 Знак"/>
    <w:basedOn w:val="14"/>
    <w:link w:val="27"/>
    <w:uiPriority w:val="99"/>
    <w:semiHidden/>
    <w:rsid w:val="00770CA3"/>
  </w:style>
  <w:style w:type="paragraph" w:styleId="affa">
    <w:name w:val="Note Heading"/>
    <w:basedOn w:val="a3"/>
    <w:next w:val="a3"/>
    <w:link w:val="affb"/>
    <w:uiPriority w:val="99"/>
    <w:semiHidden/>
    <w:unhideWhenUsed/>
    <w:rsid w:val="00770CA3"/>
  </w:style>
  <w:style w:type="character" w:customStyle="1" w:styleId="affb">
    <w:name w:val="Заголовок записки Знак"/>
    <w:basedOn w:val="a4"/>
    <w:link w:val="affa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3"/>
    <w:link w:val="2a"/>
    <w:uiPriority w:val="99"/>
    <w:semiHidden/>
    <w:unhideWhenUsed/>
    <w:rsid w:val="00770CA3"/>
    <w:pPr>
      <w:spacing w:after="120" w:line="480" w:lineRule="auto"/>
    </w:pPr>
  </w:style>
  <w:style w:type="character" w:customStyle="1" w:styleId="2a">
    <w:name w:val="Основной текст 2 Знак"/>
    <w:basedOn w:val="a4"/>
    <w:link w:val="29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3"/>
    <w:basedOn w:val="a3"/>
    <w:link w:val="37"/>
    <w:uiPriority w:val="99"/>
    <w:semiHidden/>
    <w:unhideWhenUsed/>
    <w:rsid w:val="00770CA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0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3"/>
    <w:link w:val="2c"/>
    <w:uiPriority w:val="99"/>
    <w:semiHidden/>
    <w:unhideWhenUsed/>
    <w:rsid w:val="00770CA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4"/>
    <w:link w:val="2b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Indent 3"/>
    <w:basedOn w:val="a3"/>
    <w:link w:val="39"/>
    <w:uiPriority w:val="99"/>
    <w:semiHidden/>
    <w:unhideWhenUsed/>
    <w:rsid w:val="00770CA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0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Block Text"/>
    <w:basedOn w:val="a3"/>
    <w:uiPriority w:val="99"/>
    <w:semiHidden/>
    <w:unhideWhenUsed/>
    <w:rsid w:val="00770CA3"/>
    <w:pPr>
      <w:spacing w:after="120"/>
      <w:ind w:left="1440" w:right="1440"/>
    </w:pPr>
  </w:style>
  <w:style w:type="paragraph" w:styleId="affd">
    <w:name w:val="Document Map"/>
    <w:basedOn w:val="a3"/>
    <w:link w:val="affe"/>
    <w:uiPriority w:val="99"/>
    <w:semiHidden/>
    <w:unhideWhenUsed/>
    <w:rsid w:val="00770CA3"/>
    <w:rPr>
      <w:rFonts w:ascii="Tahoma" w:hAnsi="Tahoma" w:cs="Tahoma"/>
      <w:sz w:val="32"/>
    </w:rPr>
  </w:style>
  <w:style w:type="character" w:customStyle="1" w:styleId="affe">
    <w:name w:val="Схема документа Знак"/>
    <w:basedOn w:val="a4"/>
    <w:link w:val="affd"/>
    <w:uiPriority w:val="99"/>
    <w:semiHidden/>
    <w:rsid w:val="00770CA3"/>
    <w:rPr>
      <w:rFonts w:ascii="Tahoma" w:eastAsia="Times New Roman" w:hAnsi="Tahoma" w:cs="Tahoma"/>
      <w:sz w:val="32"/>
      <w:szCs w:val="20"/>
      <w:lang w:eastAsia="ru-RU"/>
    </w:rPr>
  </w:style>
  <w:style w:type="paragraph" w:styleId="afff">
    <w:name w:val="Plain Text"/>
    <w:basedOn w:val="a3"/>
    <w:link w:val="afff0"/>
    <w:uiPriority w:val="99"/>
    <w:semiHidden/>
    <w:unhideWhenUsed/>
    <w:rsid w:val="00770CA3"/>
    <w:rPr>
      <w:rFonts w:ascii="Courier New" w:hAnsi="Courier New" w:cs="Courier New"/>
    </w:rPr>
  </w:style>
  <w:style w:type="character" w:customStyle="1" w:styleId="afff0">
    <w:name w:val="Текст Знак"/>
    <w:basedOn w:val="a4"/>
    <w:link w:val="afff"/>
    <w:uiPriority w:val="99"/>
    <w:semiHidden/>
    <w:rsid w:val="00770C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E-mail Signature"/>
    <w:basedOn w:val="a3"/>
    <w:link w:val="afff2"/>
    <w:uiPriority w:val="99"/>
    <w:semiHidden/>
    <w:unhideWhenUsed/>
    <w:rsid w:val="00770CA3"/>
  </w:style>
  <w:style w:type="character" w:customStyle="1" w:styleId="afff2">
    <w:name w:val="Электронная подпись Знак"/>
    <w:basedOn w:val="a4"/>
    <w:link w:val="afff1"/>
    <w:uiPriority w:val="99"/>
    <w:semiHidden/>
    <w:rsid w:val="0077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d"/>
    <w:next w:val="ad"/>
    <w:link w:val="afff4"/>
    <w:uiPriority w:val="99"/>
    <w:semiHidden/>
    <w:unhideWhenUsed/>
    <w:rsid w:val="00770CA3"/>
    <w:rPr>
      <w:b/>
      <w:bCs/>
    </w:rPr>
  </w:style>
  <w:style w:type="character" w:customStyle="1" w:styleId="afff4">
    <w:name w:val="Тема примечания Знак"/>
    <w:basedOn w:val="ae"/>
    <w:link w:val="afff3"/>
    <w:uiPriority w:val="99"/>
    <w:semiHidden/>
    <w:rsid w:val="00770CA3"/>
    <w:rPr>
      <w:b/>
      <w:bCs/>
    </w:rPr>
  </w:style>
  <w:style w:type="character" w:customStyle="1" w:styleId="afff5">
    <w:name w:val="Текст выноски Знак"/>
    <w:aliases w:val="Знак1 Знак"/>
    <w:basedOn w:val="a4"/>
    <w:link w:val="afff6"/>
    <w:semiHidden/>
    <w:locked/>
    <w:rsid w:val="00770CA3"/>
    <w:rPr>
      <w:rFonts w:ascii="Tahoma" w:hAnsi="Tahoma" w:cs="Tahoma"/>
      <w:sz w:val="16"/>
      <w:szCs w:val="16"/>
      <w:lang/>
    </w:rPr>
  </w:style>
  <w:style w:type="paragraph" w:styleId="afff6">
    <w:name w:val="Balloon Text"/>
    <w:aliases w:val="Знак1"/>
    <w:basedOn w:val="a3"/>
    <w:link w:val="afff5"/>
    <w:semiHidden/>
    <w:unhideWhenUsed/>
    <w:rsid w:val="00770CA3"/>
    <w:rPr>
      <w:rFonts w:ascii="Tahoma" w:eastAsiaTheme="minorHAnsi" w:hAnsi="Tahoma" w:cs="Tahoma"/>
      <w:sz w:val="16"/>
      <w:szCs w:val="16"/>
      <w:lang/>
    </w:rPr>
  </w:style>
  <w:style w:type="character" w:customStyle="1" w:styleId="15">
    <w:name w:val="Текст выноски Знак1"/>
    <w:aliases w:val="Знак1 Знак1"/>
    <w:basedOn w:val="a4"/>
    <w:link w:val="afff6"/>
    <w:semiHidden/>
    <w:rsid w:val="00770CA3"/>
    <w:rPr>
      <w:rFonts w:ascii="Tahoma" w:eastAsia="Times New Roman" w:hAnsi="Tahoma" w:cs="Tahoma"/>
      <w:sz w:val="16"/>
      <w:szCs w:val="16"/>
      <w:lang w:eastAsia="ru-RU"/>
    </w:rPr>
  </w:style>
  <w:style w:type="paragraph" w:styleId="afff7">
    <w:name w:val="No Spacing"/>
    <w:uiPriority w:val="99"/>
    <w:qFormat/>
    <w:rsid w:val="00770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8">
    <w:name w:val="List Paragraph"/>
    <w:basedOn w:val="a3"/>
    <w:uiPriority w:val="99"/>
    <w:qFormat/>
    <w:rsid w:val="00770CA3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fff9">
    <w:name w:val="TOC Heading"/>
    <w:basedOn w:val="1"/>
    <w:next w:val="a3"/>
    <w:uiPriority w:val="39"/>
    <w:semiHidden/>
    <w:unhideWhenUsed/>
    <w:qFormat/>
    <w:rsid w:val="00770C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6">
    <w:name w:val="Название1"/>
    <w:basedOn w:val="a3"/>
    <w:uiPriority w:val="99"/>
    <w:semiHidden/>
    <w:rsid w:val="00770CA3"/>
    <w:pPr>
      <w:jc w:val="center"/>
    </w:pPr>
    <w:rPr>
      <w:b/>
      <w:sz w:val="24"/>
    </w:rPr>
  </w:style>
  <w:style w:type="paragraph" w:customStyle="1" w:styleId="Style2">
    <w:name w:val="Style2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480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482" w:lineRule="exact"/>
      <w:ind w:firstLine="701"/>
    </w:pPr>
    <w:rPr>
      <w:sz w:val="24"/>
      <w:szCs w:val="24"/>
    </w:rPr>
  </w:style>
  <w:style w:type="paragraph" w:customStyle="1" w:styleId="Style9">
    <w:name w:val="Style9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481" w:lineRule="exact"/>
      <w:ind w:hanging="360"/>
      <w:jc w:val="both"/>
    </w:pPr>
    <w:rPr>
      <w:sz w:val="24"/>
      <w:szCs w:val="24"/>
    </w:rPr>
  </w:style>
  <w:style w:type="paragraph" w:customStyle="1" w:styleId="Style11">
    <w:name w:val="Style11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485" w:lineRule="exact"/>
      <w:ind w:firstLine="346"/>
    </w:pPr>
    <w:rPr>
      <w:sz w:val="24"/>
      <w:szCs w:val="24"/>
    </w:rPr>
  </w:style>
  <w:style w:type="paragraph" w:customStyle="1" w:styleId="Style12">
    <w:name w:val="Style12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514" w:lineRule="exact"/>
      <w:ind w:hanging="326"/>
    </w:pPr>
    <w:rPr>
      <w:sz w:val="24"/>
      <w:szCs w:val="24"/>
    </w:rPr>
  </w:style>
  <w:style w:type="paragraph" w:customStyle="1" w:styleId="Style1">
    <w:name w:val="Style1"/>
    <w:basedOn w:val="a3"/>
    <w:uiPriority w:val="99"/>
    <w:semiHidden/>
    <w:rsid w:val="00770C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3"/>
    <w:uiPriority w:val="99"/>
    <w:semiHidden/>
    <w:rsid w:val="00770C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485" w:lineRule="exact"/>
      <w:ind w:firstLine="326"/>
    </w:pPr>
    <w:rPr>
      <w:sz w:val="24"/>
      <w:szCs w:val="24"/>
    </w:rPr>
  </w:style>
  <w:style w:type="paragraph" w:customStyle="1" w:styleId="Style3">
    <w:name w:val="Style3"/>
    <w:basedOn w:val="a3"/>
    <w:uiPriority w:val="99"/>
    <w:semiHidden/>
    <w:rsid w:val="00770CA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3"/>
    <w:uiPriority w:val="99"/>
    <w:semiHidden/>
    <w:rsid w:val="00770C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322" w:lineRule="exact"/>
      <w:ind w:firstLine="1133"/>
      <w:jc w:val="both"/>
    </w:pPr>
    <w:rPr>
      <w:sz w:val="24"/>
      <w:szCs w:val="24"/>
    </w:rPr>
  </w:style>
  <w:style w:type="paragraph" w:customStyle="1" w:styleId="Style16">
    <w:name w:val="Style16"/>
    <w:basedOn w:val="a3"/>
    <w:uiPriority w:val="99"/>
    <w:semiHidden/>
    <w:rsid w:val="00770CA3"/>
    <w:pPr>
      <w:widowControl w:val="0"/>
      <w:autoSpaceDE w:val="0"/>
      <w:autoSpaceDN w:val="0"/>
      <w:adjustRightInd w:val="0"/>
      <w:spacing w:line="322" w:lineRule="exact"/>
      <w:ind w:hanging="365"/>
    </w:pPr>
    <w:rPr>
      <w:sz w:val="24"/>
      <w:szCs w:val="24"/>
    </w:rPr>
  </w:style>
  <w:style w:type="paragraph" w:customStyle="1" w:styleId="17">
    <w:name w:val="Знак1 Знак Знак Знак"/>
    <w:basedOn w:val="a3"/>
    <w:uiPriority w:val="99"/>
    <w:semiHidden/>
    <w:rsid w:val="00770CA3"/>
    <w:rPr>
      <w:rFonts w:ascii="Verdana" w:hAnsi="Verdana" w:cs="Verdana"/>
      <w:lang w:val="en-US" w:eastAsia="en-US"/>
    </w:rPr>
  </w:style>
  <w:style w:type="paragraph" w:customStyle="1" w:styleId="Report">
    <w:name w:val="Report"/>
    <w:basedOn w:val="a3"/>
    <w:uiPriority w:val="99"/>
    <w:semiHidden/>
    <w:rsid w:val="00770CA3"/>
    <w:pPr>
      <w:spacing w:line="360" w:lineRule="auto"/>
      <w:ind w:firstLine="567"/>
      <w:jc w:val="both"/>
    </w:pPr>
    <w:rPr>
      <w:sz w:val="24"/>
      <w:szCs w:val="24"/>
    </w:rPr>
  </w:style>
  <w:style w:type="paragraph" w:customStyle="1" w:styleId="220">
    <w:name w:val="Основной текст с отступом 22"/>
    <w:basedOn w:val="a3"/>
    <w:uiPriority w:val="99"/>
    <w:semiHidden/>
    <w:rsid w:val="00770CA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3"/>
    <w:uiPriority w:val="99"/>
    <w:semiHidden/>
    <w:rsid w:val="00770CA3"/>
    <w:pPr>
      <w:ind w:firstLine="720"/>
      <w:jc w:val="both"/>
    </w:pPr>
    <w:rPr>
      <w:sz w:val="24"/>
    </w:rPr>
  </w:style>
  <w:style w:type="paragraph" w:customStyle="1" w:styleId="ConsPlusNormal">
    <w:name w:val="ConsPlusNormal"/>
    <w:uiPriority w:val="99"/>
    <w:semiHidden/>
    <w:rsid w:val="00770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2">
    <w:name w:val="Содержание"/>
    <w:basedOn w:val="a3"/>
    <w:uiPriority w:val="99"/>
    <w:semiHidden/>
    <w:rsid w:val="00770CA3"/>
    <w:pPr>
      <w:numPr>
        <w:numId w:val="11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uiPriority w:val="99"/>
    <w:semiHidden/>
    <w:qFormat/>
    <w:rsid w:val="00770CA3"/>
    <w:pPr>
      <w:numPr>
        <w:numId w:val="12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uiPriority w:val="99"/>
    <w:semiHidden/>
    <w:qFormat/>
    <w:rsid w:val="00770CA3"/>
    <w:pPr>
      <w:numPr>
        <w:ilvl w:val="1"/>
        <w:numId w:val="12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uiPriority w:val="99"/>
    <w:semiHidden/>
    <w:qFormat/>
    <w:rsid w:val="00770CA3"/>
    <w:pPr>
      <w:numPr>
        <w:ilvl w:val="2"/>
        <w:numId w:val="12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uiPriority w:val="99"/>
    <w:semiHidden/>
    <w:rsid w:val="00770CA3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ffa">
    <w:name w:val="footnote reference"/>
    <w:semiHidden/>
    <w:unhideWhenUsed/>
    <w:rsid w:val="00770CA3"/>
    <w:rPr>
      <w:vertAlign w:val="superscript"/>
    </w:rPr>
  </w:style>
  <w:style w:type="character" w:styleId="afffb">
    <w:name w:val="annotation reference"/>
    <w:semiHidden/>
    <w:unhideWhenUsed/>
    <w:rsid w:val="00770CA3"/>
    <w:rPr>
      <w:sz w:val="16"/>
      <w:szCs w:val="16"/>
    </w:rPr>
  </w:style>
  <w:style w:type="character" w:customStyle="1" w:styleId="FontStyle26">
    <w:name w:val="Font Style26"/>
    <w:semiHidden/>
    <w:rsid w:val="00770CA3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770C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770CA3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770CA3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770CA3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770CA3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770CA3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afffc">
    <w:name w:val="Знак Знак Знак"/>
    <w:basedOn w:val="a4"/>
    <w:rsid w:val="00770CA3"/>
  </w:style>
  <w:style w:type="character" w:customStyle="1" w:styleId="18">
    <w:name w:val="Знак1 Знак Знак"/>
    <w:rsid w:val="00770CA3"/>
    <w:rPr>
      <w:rFonts w:ascii="Tahoma" w:hAnsi="Tahoma" w:cs="Tahoma" w:hint="default"/>
      <w:sz w:val="16"/>
      <w:szCs w:val="16"/>
    </w:rPr>
  </w:style>
  <w:style w:type="table" w:styleId="19">
    <w:name w:val="Table Simple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d">
    <w:name w:val="Table Grid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Table 3D effects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Professional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5"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Theme"/>
    <w:basedOn w:val="a5"/>
    <w:semiHidden/>
    <w:unhideWhenUsed/>
    <w:rsid w:val="0077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5"/>
    <w:uiPriority w:val="61"/>
    <w:rsid w:val="00770C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ffff2">
    <w:name w:val="Emphasis"/>
    <w:basedOn w:val="a4"/>
    <w:qFormat/>
    <w:rsid w:val="00770CA3"/>
    <w:rPr>
      <w:i/>
      <w:iCs/>
    </w:rPr>
  </w:style>
  <w:style w:type="numbering" w:styleId="a1">
    <w:name w:val="Outline List 3"/>
    <w:basedOn w:val="a6"/>
    <w:semiHidden/>
    <w:unhideWhenUsed/>
    <w:rsid w:val="00770CA3"/>
    <w:pPr>
      <w:numPr>
        <w:numId w:val="37"/>
      </w:numPr>
    </w:pPr>
  </w:style>
  <w:style w:type="numbering" w:styleId="1ai">
    <w:name w:val="Outline List 1"/>
    <w:basedOn w:val="a6"/>
    <w:semiHidden/>
    <w:unhideWhenUsed/>
    <w:rsid w:val="00770CA3"/>
    <w:pPr>
      <w:numPr>
        <w:numId w:val="38"/>
      </w:numPr>
    </w:pPr>
  </w:style>
  <w:style w:type="numbering" w:styleId="111111">
    <w:name w:val="Outline List 2"/>
    <w:basedOn w:val="a6"/>
    <w:semiHidden/>
    <w:unhideWhenUsed/>
    <w:rsid w:val="00770CA3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3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8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7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2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7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20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likovkan@gmail.com" TargetMode="External"/><Relationship Id="rId11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9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14" Type="http://schemas.openxmlformats.org/officeDocument/2006/relationships/hyperlink" Target="file:///D:\&#1055;&#1047;%20-%20&#1055;&#1086;&#1083;&#1086;&#1078;&#1077;&#1085;&#1080;&#1077;%20-%20&#1043;&#1091;&#1073;&#1089;&#1082;&#1086;&#1077;%20&#1089;&#1087;%20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9757</Words>
  <Characters>55617</Characters>
  <Application>Microsoft Office Word</Application>
  <DocSecurity>0</DocSecurity>
  <Lines>463</Lines>
  <Paragraphs>130</Paragraphs>
  <ScaleCrop>false</ScaleCrop>
  <Company>Microsoft</Company>
  <LinksUpToDate>false</LinksUpToDate>
  <CharactersWithSpaces>65244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2017-12-05T12:50:00Z</dcterms:created>
  <dcterms:modified xsi:type="dcterms:W3CDTF">2017-12-05T12:50:00Z</dcterms:modified>
</cp:coreProperties>
</file>